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6E7" w:rsidRDefault="007146E7" w:rsidP="007146E7">
      <w:pPr>
        <w:jc w:val="center"/>
        <w:rPr>
          <w:rFonts w:eastAsia="Arial Unicode MS" w:cs="Tahoma"/>
          <w:b/>
          <w:caps/>
          <w:sz w:val="48"/>
        </w:rPr>
      </w:pPr>
      <w:r>
        <w:rPr>
          <w:noProof/>
        </w:rPr>
        <w:drawing>
          <wp:anchor distT="0" distB="0" distL="114300" distR="114300" simplePos="0" relativeHeight="251663360" behindDoc="0" locked="0" layoutInCell="1" allowOverlap="1">
            <wp:simplePos x="0" y="0"/>
            <wp:positionH relativeFrom="column">
              <wp:posOffset>-314325</wp:posOffset>
            </wp:positionH>
            <wp:positionV relativeFrom="paragraph">
              <wp:posOffset>-38100</wp:posOffset>
            </wp:positionV>
            <wp:extent cx="2819400" cy="685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9400" cy="685800"/>
                    </a:xfrm>
                    <a:prstGeom prst="rect">
                      <a:avLst/>
                    </a:prstGeom>
                    <a:noFill/>
                  </pic:spPr>
                </pic:pic>
              </a:graphicData>
            </a:graphic>
          </wp:anchor>
        </w:drawing>
      </w:r>
    </w:p>
    <w:p w:rsidR="007146E7" w:rsidRDefault="007146E7" w:rsidP="007146E7">
      <w:pPr>
        <w:jc w:val="center"/>
        <w:rPr>
          <w:rFonts w:eastAsia="Arial Unicode MS" w:cs="Tahoma"/>
          <w:b/>
          <w:caps/>
          <w:sz w:val="48"/>
        </w:rPr>
      </w:pPr>
    </w:p>
    <w:p w:rsidR="00CD36F1" w:rsidRDefault="00CD36F1" w:rsidP="00CD36F1">
      <w:pPr>
        <w:jc w:val="center"/>
        <w:rPr>
          <w:rFonts w:eastAsia="Arial Unicode MS" w:cs="Tahoma"/>
          <w:b/>
          <w:caps/>
          <w:sz w:val="48"/>
        </w:rPr>
      </w:pPr>
      <w:bookmarkStart w:id="0" w:name="_Toc375049618"/>
      <w:bookmarkStart w:id="1" w:name="_Toc378173819"/>
    </w:p>
    <w:p w:rsidR="00CD36F1" w:rsidRDefault="00CD36F1" w:rsidP="00CD36F1">
      <w:pPr>
        <w:jc w:val="center"/>
        <w:rPr>
          <w:rFonts w:eastAsia="Arial Unicode MS" w:cs="Tahoma"/>
          <w:b/>
          <w:caps/>
          <w:sz w:val="48"/>
        </w:rPr>
      </w:pPr>
    </w:p>
    <w:p w:rsidR="00CD36F1" w:rsidRPr="007146E7" w:rsidRDefault="00CD36F1" w:rsidP="00CD36F1">
      <w:pPr>
        <w:jc w:val="center"/>
        <w:rPr>
          <w:rFonts w:eastAsia="Arial Unicode MS" w:cs="Tahoma"/>
          <w:b/>
          <w:sz w:val="32"/>
        </w:rPr>
      </w:pPr>
      <w:r w:rsidRPr="007146E7">
        <w:rPr>
          <w:rFonts w:eastAsia="Arial Unicode MS" w:cs="Tahoma"/>
          <w:b/>
          <w:caps/>
          <w:sz w:val="48"/>
        </w:rPr>
        <w:t>Request for Applications</w:t>
      </w:r>
    </w:p>
    <w:p w:rsidR="00CD36F1" w:rsidRPr="007146E7" w:rsidRDefault="00CD36F1" w:rsidP="00CD36F1">
      <w:pPr>
        <w:jc w:val="center"/>
        <w:rPr>
          <w:rFonts w:eastAsia="Arial Unicode MS" w:cs="Tahoma"/>
          <w:b/>
          <w:sz w:val="32"/>
        </w:rPr>
      </w:pPr>
    </w:p>
    <w:p w:rsidR="00CD36F1" w:rsidRPr="007146E7" w:rsidRDefault="00CD36F1" w:rsidP="00CD36F1">
      <w:pPr>
        <w:jc w:val="center"/>
        <w:rPr>
          <w:rFonts w:eastAsia="Arial Unicode MS" w:cs="Tahoma"/>
          <w:sz w:val="48"/>
        </w:rPr>
      </w:pPr>
      <w:r w:rsidRPr="007146E7">
        <w:rPr>
          <w:rFonts w:eastAsia="Arial Unicode MS" w:cs="Tahoma"/>
          <w:b/>
          <w:sz w:val="48"/>
        </w:rPr>
        <w:t>Education Research Grants</w:t>
      </w:r>
      <w:r w:rsidRPr="007146E7">
        <w:rPr>
          <w:rFonts w:eastAsia="Arial Unicode MS" w:cs="Tahoma"/>
          <w:sz w:val="48"/>
        </w:rPr>
        <w:t xml:space="preserve"> </w:t>
      </w:r>
    </w:p>
    <w:p w:rsidR="00CD36F1" w:rsidRPr="00FD6B19" w:rsidRDefault="00CD36F1" w:rsidP="00CD36F1">
      <w:pPr>
        <w:jc w:val="center"/>
        <w:rPr>
          <w:rFonts w:eastAsia="Arial Unicode MS" w:cs="Tahoma"/>
          <w:b/>
          <w:bCs/>
          <w:sz w:val="40"/>
          <w:szCs w:val="40"/>
        </w:rPr>
      </w:pPr>
      <w:r w:rsidRPr="00FD6B19">
        <w:rPr>
          <w:rFonts w:eastAsia="Arial Unicode MS" w:cs="Tahoma"/>
          <w:b/>
          <w:bCs/>
          <w:sz w:val="40"/>
          <w:szCs w:val="40"/>
        </w:rPr>
        <w:t>CFDA Number: 84.305A</w:t>
      </w:r>
    </w:p>
    <w:p w:rsidR="00CD36F1" w:rsidRDefault="00CD36F1" w:rsidP="00CD36F1">
      <w:pPr>
        <w:jc w:val="center"/>
        <w:rPr>
          <w:rFonts w:eastAsia="Arial Unicode MS" w:cs="Tahoma"/>
          <w:b/>
          <w:bCs/>
          <w:sz w:val="32"/>
        </w:rPr>
      </w:pPr>
    </w:p>
    <w:p w:rsidR="00CD36F1" w:rsidRDefault="00CD36F1" w:rsidP="00CD36F1">
      <w:pPr>
        <w:jc w:val="center"/>
        <w:rPr>
          <w:rFonts w:eastAsia="Arial Unicode MS" w:cs="Tahoma"/>
          <w:b/>
          <w:bCs/>
          <w:sz w:val="32"/>
        </w:rPr>
      </w:pPr>
    </w:p>
    <w:tbl>
      <w:tblPr>
        <w:tblStyle w:val="TableGrid"/>
        <w:tblW w:w="8682" w:type="dxa"/>
        <w:tblInd w:w="558" w:type="dxa"/>
        <w:tblBorders>
          <w:top w:val="double" w:sz="4" w:space="0" w:color="auto"/>
          <w:left w:val="none" w:sz="0" w:space="0" w:color="auto"/>
          <w:bottom w:val="double" w:sz="4" w:space="0" w:color="auto"/>
          <w:right w:val="none" w:sz="0" w:space="0" w:color="auto"/>
          <w:insideV w:val="none" w:sz="0" w:space="0" w:color="auto"/>
        </w:tblBorders>
        <w:tblLook w:val="04A0" w:firstRow="1" w:lastRow="0" w:firstColumn="1" w:lastColumn="0" w:noHBand="0" w:noVBand="1"/>
      </w:tblPr>
      <w:tblGrid>
        <w:gridCol w:w="2682"/>
        <w:gridCol w:w="2772"/>
        <w:gridCol w:w="3228"/>
      </w:tblGrid>
      <w:tr w:rsidR="00CD36F1" w:rsidRPr="00A420F1">
        <w:tc>
          <w:tcPr>
            <w:tcW w:w="2700" w:type="dxa"/>
            <w:tcBorders>
              <w:top w:val="double" w:sz="4" w:space="0" w:color="auto"/>
              <w:bottom w:val="double" w:sz="4" w:space="0" w:color="auto"/>
            </w:tcBorders>
          </w:tcPr>
          <w:p w:rsidR="00CD36F1" w:rsidRPr="00A420F1" w:rsidRDefault="00CD36F1" w:rsidP="0060264D">
            <w:pPr>
              <w:spacing w:after="240"/>
              <w:ind w:left="450" w:hanging="450"/>
              <w:rPr>
                <w:rFonts w:eastAsia="Arial Unicode MS" w:cs="Tahoma"/>
                <w:b/>
                <w:bCs/>
                <w:sz w:val="24"/>
                <w:szCs w:val="24"/>
              </w:rPr>
            </w:pPr>
            <w:r w:rsidRPr="00A420F1">
              <w:rPr>
                <w:rFonts w:eastAsia="Arial Unicode MS" w:cs="Tahoma"/>
                <w:b/>
                <w:bCs/>
                <w:sz w:val="24"/>
                <w:szCs w:val="24"/>
              </w:rPr>
              <w:t>Milestone</w:t>
            </w:r>
          </w:p>
        </w:tc>
        <w:tc>
          <w:tcPr>
            <w:tcW w:w="2790" w:type="dxa"/>
            <w:tcBorders>
              <w:top w:val="double" w:sz="4" w:space="0" w:color="auto"/>
              <w:bottom w:val="double" w:sz="4" w:space="0" w:color="auto"/>
            </w:tcBorders>
          </w:tcPr>
          <w:p w:rsidR="00CD36F1" w:rsidRPr="00A420F1" w:rsidRDefault="00CD36F1" w:rsidP="0060264D">
            <w:pPr>
              <w:spacing w:after="240"/>
              <w:rPr>
                <w:rFonts w:eastAsia="Arial Unicode MS" w:cs="Tahoma"/>
                <w:b/>
                <w:bCs/>
                <w:sz w:val="24"/>
                <w:szCs w:val="24"/>
              </w:rPr>
            </w:pPr>
            <w:r w:rsidRPr="00A420F1">
              <w:rPr>
                <w:rFonts w:eastAsia="Arial Unicode MS" w:cs="Tahoma"/>
                <w:b/>
                <w:bCs/>
                <w:sz w:val="24"/>
                <w:szCs w:val="24"/>
              </w:rPr>
              <w:t>Date</w:t>
            </w:r>
          </w:p>
        </w:tc>
        <w:tc>
          <w:tcPr>
            <w:tcW w:w="3192" w:type="dxa"/>
            <w:tcBorders>
              <w:top w:val="double" w:sz="4" w:space="0" w:color="auto"/>
              <w:bottom w:val="double" w:sz="4" w:space="0" w:color="auto"/>
            </w:tcBorders>
          </w:tcPr>
          <w:p w:rsidR="00CD36F1" w:rsidRPr="00A420F1" w:rsidRDefault="00CD36F1" w:rsidP="0060264D">
            <w:pPr>
              <w:spacing w:after="240"/>
              <w:rPr>
                <w:rFonts w:eastAsia="Arial Unicode MS" w:cs="Tahoma"/>
                <w:b/>
                <w:bCs/>
                <w:sz w:val="24"/>
                <w:szCs w:val="24"/>
              </w:rPr>
            </w:pPr>
            <w:r w:rsidRPr="00A420F1">
              <w:rPr>
                <w:rFonts w:eastAsia="Arial Unicode MS" w:cs="Tahoma"/>
                <w:b/>
                <w:bCs/>
                <w:sz w:val="24"/>
                <w:szCs w:val="24"/>
              </w:rPr>
              <w:t>Website</w:t>
            </w:r>
          </w:p>
        </w:tc>
      </w:tr>
      <w:tr w:rsidR="00CD36F1" w:rsidRPr="00A420F1">
        <w:tc>
          <w:tcPr>
            <w:tcW w:w="2700" w:type="dxa"/>
            <w:tcBorders>
              <w:top w:val="double" w:sz="4" w:space="0" w:color="auto"/>
              <w:bottom w:val="nil"/>
            </w:tcBorders>
          </w:tcPr>
          <w:p w:rsidR="00CD36F1" w:rsidRDefault="00CD36F1" w:rsidP="00606DB8">
            <w:pPr>
              <w:spacing w:after="240"/>
              <w:rPr>
                <w:rFonts w:eastAsia="Arial Unicode MS" w:cs="Tahoma"/>
                <w:bCs/>
                <w:i/>
                <w:sz w:val="24"/>
                <w:szCs w:val="24"/>
              </w:rPr>
            </w:pPr>
            <w:r w:rsidRPr="00A420F1">
              <w:rPr>
                <w:rFonts w:eastAsia="Arial Unicode MS" w:cs="Tahoma"/>
                <w:bCs/>
                <w:i/>
                <w:sz w:val="24"/>
                <w:szCs w:val="24"/>
              </w:rPr>
              <w:t>Letter of Intent Due</w:t>
            </w:r>
          </w:p>
          <w:p w:rsidR="00CD36F1" w:rsidRPr="00A420F1" w:rsidRDefault="00CD36F1" w:rsidP="00606DB8">
            <w:pPr>
              <w:spacing w:after="240"/>
              <w:rPr>
                <w:rFonts w:eastAsia="Arial Unicode MS" w:cs="Tahoma"/>
                <w:bCs/>
                <w:i/>
                <w:sz w:val="24"/>
                <w:szCs w:val="24"/>
              </w:rPr>
            </w:pPr>
          </w:p>
        </w:tc>
        <w:tc>
          <w:tcPr>
            <w:tcW w:w="2790" w:type="dxa"/>
            <w:tcBorders>
              <w:top w:val="double" w:sz="4" w:space="0" w:color="auto"/>
              <w:bottom w:val="nil"/>
            </w:tcBorders>
          </w:tcPr>
          <w:p w:rsidR="00CD36F1" w:rsidRPr="00A420F1" w:rsidRDefault="000447C7" w:rsidP="00606DB8">
            <w:pPr>
              <w:spacing w:after="240"/>
              <w:rPr>
                <w:rFonts w:eastAsia="Arial Unicode MS" w:cs="Tahoma"/>
                <w:bCs/>
                <w:sz w:val="24"/>
                <w:szCs w:val="24"/>
              </w:rPr>
            </w:pPr>
            <w:r>
              <w:rPr>
                <w:rFonts w:eastAsia="Arial Unicode MS" w:cs="Tahoma"/>
                <w:bCs/>
                <w:sz w:val="24"/>
                <w:szCs w:val="24"/>
              </w:rPr>
              <w:t>June 5, 2014</w:t>
            </w:r>
          </w:p>
        </w:tc>
        <w:tc>
          <w:tcPr>
            <w:tcW w:w="3192" w:type="dxa"/>
            <w:tcBorders>
              <w:top w:val="double" w:sz="4" w:space="0" w:color="auto"/>
              <w:bottom w:val="nil"/>
            </w:tcBorders>
          </w:tcPr>
          <w:p w:rsidR="00CD36F1" w:rsidRPr="00A420F1" w:rsidRDefault="00D103DC" w:rsidP="00606DB8">
            <w:pPr>
              <w:spacing w:after="240"/>
              <w:rPr>
                <w:rFonts w:eastAsia="Arial Unicode MS" w:cs="Tahoma"/>
                <w:bCs/>
                <w:sz w:val="24"/>
                <w:szCs w:val="24"/>
              </w:rPr>
            </w:pPr>
            <w:hyperlink r:id="rId13" w:history="1">
              <w:r w:rsidR="00CD36F1" w:rsidRPr="00A420F1">
                <w:rPr>
                  <w:rStyle w:val="Hyperlink"/>
                  <w:rFonts w:eastAsia="Arial Unicode MS" w:cs="Tahoma"/>
                  <w:bCs/>
                  <w:sz w:val="24"/>
                  <w:szCs w:val="24"/>
                </w:rPr>
                <w:t>https://iesreview.ed.gov/</w:t>
              </w:r>
            </w:hyperlink>
          </w:p>
        </w:tc>
      </w:tr>
      <w:tr w:rsidR="00CD36F1" w:rsidRPr="00A420F1">
        <w:tc>
          <w:tcPr>
            <w:tcW w:w="2700" w:type="dxa"/>
            <w:tcBorders>
              <w:top w:val="nil"/>
              <w:bottom w:val="nil"/>
            </w:tcBorders>
          </w:tcPr>
          <w:p w:rsidR="00CD36F1" w:rsidRDefault="00CD36F1" w:rsidP="00606DB8">
            <w:pPr>
              <w:spacing w:after="240"/>
              <w:rPr>
                <w:rFonts w:eastAsia="Arial Unicode MS" w:cs="Tahoma"/>
                <w:bCs/>
                <w:i/>
                <w:sz w:val="24"/>
                <w:szCs w:val="24"/>
              </w:rPr>
            </w:pPr>
            <w:r w:rsidRPr="00A420F1">
              <w:rPr>
                <w:rFonts w:eastAsia="Arial Unicode MS" w:cs="Tahoma"/>
                <w:bCs/>
                <w:i/>
                <w:sz w:val="24"/>
                <w:szCs w:val="24"/>
              </w:rPr>
              <w:t>Application Package Available</w:t>
            </w:r>
          </w:p>
          <w:p w:rsidR="00CD36F1" w:rsidRPr="00A420F1" w:rsidRDefault="00CD36F1" w:rsidP="00606DB8">
            <w:pPr>
              <w:spacing w:after="240"/>
              <w:rPr>
                <w:rFonts w:eastAsia="Arial Unicode MS" w:cs="Tahoma"/>
                <w:bCs/>
                <w:i/>
                <w:sz w:val="24"/>
                <w:szCs w:val="24"/>
              </w:rPr>
            </w:pPr>
          </w:p>
        </w:tc>
        <w:tc>
          <w:tcPr>
            <w:tcW w:w="2790" w:type="dxa"/>
            <w:tcBorders>
              <w:top w:val="nil"/>
              <w:bottom w:val="nil"/>
            </w:tcBorders>
          </w:tcPr>
          <w:p w:rsidR="00CD36F1" w:rsidRPr="00A420F1" w:rsidRDefault="000447C7" w:rsidP="00606DB8">
            <w:pPr>
              <w:spacing w:after="240"/>
              <w:rPr>
                <w:rFonts w:eastAsia="Arial Unicode MS" w:cs="Tahoma"/>
                <w:bCs/>
                <w:sz w:val="24"/>
                <w:szCs w:val="24"/>
              </w:rPr>
            </w:pPr>
            <w:r>
              <w:rPr>
                <w:rFonts w:eastAsia="Arial Unicode MS" w:cs="Tahoma"/>
                <w:bCs/>
                <w:sz w:val="24"/>
                <w:szCs w:val="24"/>
              </w:rPr>
              <w:t>June 5, 2014</w:t>
            </w:r>
          </w:p>
        </w:tc>
        <w:tc>
          <w:tcPr>
            <w:tcW w:w="3192" w:type="dxa"/>
            <w:tcBorders>
              <w:top w:val="nil"/>
              <w:bottom w:val="nil"/>
            </w:tcBorders>
          </w:tcPr>
          <w:p w:rsidR="00CD36F1" w:rsidRPr="00A420F1" w:rsidRDefault="00D103DC" w:rsidP="00606DB8">
            <w:pPr>
              <w:spacing w:after="240"/>
              <w:rPr>
                <w:rFonts w:eastAsia="Arial Unicode MS" w:cs="Tahoma"/>
                <w:bCs/>
                <w:sz w:val="24"/>
                <w:szCs w:val="24"/>
              </w:rPr>
            </w:pPr>
            <w:hyperlink r:id="rId14" w:history="1">
              <w:r w:rsidR="00CD36F1" w:rsidRPr="00A420F1">
                <w:rPr>
                  <w:rStyle w:val="Hyperlink"/>
                  <w:rFonts w:eastAsia="Arial Unicode MS" w:cs="Tahoma"/>
                  <w:bCs/>
                  <w:sz w:val="24"/>
                  <w:szCs w:val="24"/>
                </w:rPr>
                <w:t>http://www.grants.gov/</w:t>
              </w:r>
            </w:hyperlink>
          </w:p>
        </w:tc>
      </w:tr>
      <w:tr w:rsidR="00CD36F1" w:rsidRPr="00A420F1">
        <w:tc>
          <w:tcPr>
            <w:tcW w:w="2700" w:type="dxa"/>
            <w:tcBorders>
              <w:top w:val="nil"/>
              <w:bottom w:val="nil"/>
            </w:tcBorders>
          </w:tcPr>
          <w:p w:rsidR="00CD36F1" w:rsidRPr="000447C7" w:rsidRDefault="00CD36F1" w:rsidP="00606DB8">
            <w:pPr>
              <w:spacing w:after="240"/>
              <w:rPr>
                <w:rFonts w:eastAsia="Arial Unicode MS" w:cs="Tahoma"/>
                <w:b/>
                <w:bCs/>
                <w:i/>
                <w:sz w:val="24"/>
                <w:szCs w:val="24"/>
              </w:rPr>
            </w:pPr>
            <w:r w:rsidRPr="000447C7">
              <w:rPr>
                <w:rFonts w:eastAsia="Arial Unicode MS" w:cs="Tahoma"/>
                <w:b/>
                <w:bCs/>
                <w:i/>
                <w:sz w:val="24"/>
                <w:szCs w:val="24"/>
              </w:rPr>
              <w:t xml:space="preserve">Application Due </w:t>
            </w:r>
          </w:p>
        </w:tc>
        <w:tc>
          <w:tcPr>
            <w:tcW w:w="2790" w:type="dxa"/>
            <w:tcBorders>
              <w:top w:val="nil"/>
              <w:bottom w:val="nil"/>
            </w:tcBorders>
          </w:tcPr>
          <w:p w:rsidR="00CD36F1" w:rsidRPr="000447C7" w:rsidRDefault="00CD36F1" w:rsidP="000447C7">
            <w:pPr>
              <w:spacing w:after="240"/>
              <w:rPr>
                <w:rFonts w:eastAsia="Arial Unicode MS" w:cs="Tahoma"/>
                <w:b/>
                <w:bCs/>
                <w:sz w:val="24"/>
                <w:szCs w:val="24"/>
              </w:rPr>
            </w:pPr>
            <w:r w:rsidRPr="000447C7">
              <w:rPr>
                <w:rFonts w:eastAsia="Arial Unicode MS" w:cs="Tahoma"/>
                <w:b/>
                <w:bCs/>
                <w:sz w:val="24"/>
                <w:szCs w:val="24"/>
              </w:rPr>
              <w:t xml:space="preserve">By 4:30:00pm Washington DC time on </w:t>
            </w:r>
            <w:r w:rsidR="000447C7" w:rsidRPr="000447C7">
              <w:rPr>
                <w:rFonts w:eastAsia="Arial Unicode MS" w:cs="Tahoma"/>
                <w:b/>
                <w:bCs/>
                <w:sz w:val="24"/>
                <w:szCs w:val="24"/>
              </w:rPr>
              <w:t>August 7, 2014</w:t>
            </w:r>
          </w:p>
        </w:tc>
        <w:tc>
          <w:tcPr>
            <w:tcW w:w="3192" w:type="dxa"/>
            <w:tcBorders>
              <w:top w:val="nil"/>
              <w:bottom w:val="nil"/>
            </w:tcBorders>
          </w:tcPr>
          <w:p w:rsidR="00CD36F1" w:rsidRPr="000447C7" w:rsidRDefault="00D103DC" w:rsidP="00606DB8">
            <w:pPr>
              <w:spacing w:after="240"/>
              <w:rPr>
                <w:rFonts w:eastAsia="Arial Unicode MS" w:cs="Tahoma"/>
                <w:b/>
                <w:bCs/>
                <w:sz w:val="24"/>
                <w:szCs w:val="24"/>
              </w:rPr>
            </w:pPr>
            <w:hyperlink r:id="rId15" w:history="1">
              <w:r w:rsidR="00CD36F1" w:rsidRPr="000447C7">
                <w:rPr>
                  <w:rStyle w:val="Hyperlink"/>
                  <w:rFonts w:eastAsia="Arial Unicode MS" w:cs="Tahoma"/>
                  <w:b/>
                  <w:bCs/>
                  <w:sz w:val="24"/>
                  <w:szCs w:val="24"/>
                </w:rPr>
                <w:t>http://www.grants.gov/</w:t>
              </w:r>
            </w:hyperlink>
          </w:p>
        </w:tc>
      </w:tr>
      <w:tr w:rsidR="00CD36F1" w:rsidRPr="00A420F1">
        <w:tc>
          <w:tcPr>
            <w:tcW w:w="2700" w:type="dxa"/>
            <w:tcBorders>
              <w:top w:val="nil"/>
              <w:bottom w:val="nil"/>
            </w:tcBorders>
          </w:tcPr>
          <w:p w:rsidR="00CD36F1" w:rsidRDefault="00CD36F1" w:rsidP="00606DB8">
            <w:pPr>
              <w:spacing w:after="240"/>
              <w:rPr>
                <w:rFonts w:eastAsia="Arial Unicode MS" w:cs="Tahoma"/>
                <w:bCs/>
                <w:i/>
                <w:sz w:val="24"/>
                <w:szCs w:val="24"/>
              </w:rPr>
            </w:pPr>
            <w:r w:rsidRPr="00A420F1">
              <w:rPr>
                <w:rFonts w:eastAsia="Arial Unicode MS" w:cs="Tahoma"/>
                <w:bCs/>
                <w:i/>
                <w:sz w:val="24"/>
                <w:szCs w:val="24"/>
              </w:rPr>
              <w:t xml:space="preserve">Applicants Notified </w:t>
            </w:r>
          </w:p>
          <w:p w:rsidR="00CD36F1" w:rsidRPr="00A420F1" w:rsidRDefault="00CD36F1" w:rsidP="00606DB8">
            <w:pPr>
              <w:spacing w:after="240"/>
              <w:rPr>
                <w:rFonts w:eastAsia="Arial Unicode MS" w:cs="Tahoma"/>
                <w:bCs/>
                <w:i/>
                <w:sz w:val="24"/>
                <w:szCs w:val="24"/>
              </w:rPr>
            </w:pPr>
          </w:p>
        </w:tc>
        <w:tc>
          <w:tcPr>
            <w:tcW w:w="2790" w:type="dxa"/>
            <w:tcBorders>
              <w:top w:val="nil"/>
              <w:bottom w:val="nil"/>
            </w:tcBorders>
          </w:tcPr>
          <w:p w:rsidR="00CD36F1" w:rsidRPr="00A420F1" w:rsidRDefault="00CD36F1" w:rsidP="00606DB8">
            <w:pPr>
              <w:spacing w:after="240"/>
              <w:rPr>
                <w:rFonts w:eastAsia="Arial Unicode MS" w:cs="Tahoma"/>
                <w:bCs/>
                <w:sz w:val="24"/>
                <w:szCs w:val="24"/>
              </w:rPr>
            </w:pPr>
            <w:r w:rsidRPr="00A420F1">
              <w:rPr>
                <w:rFonts w:eastAsia="Arial Unicode MS" w:cs="Tahoma"/>
                <w:bCs/>
                <w:sz w:val="24"/>
                <w:szCs w:val="24"/>
              </w:rPr>
              <w:t>By July 1, 2015</w:t>
            </w:r>
          </w:p>
        </w:tc>
        <w:tc>
          <w:tcPr>
            <w:tcW w:w="3192" w:type="dxa"/>
            <w:tcBorders>
              <w:top w:val="nil"/>
              <w:bottom w:val="nil"/>
            </w:tcBorders>
          </w:tcPr>
          <w:p w:rsidR="00CD36F1" w:rsidRPr="00A420F1" w:rsidRDefault="00D103DC" w:rsidP="00606DB8">
            <w:pPr>
              <w:spacing w:after="240"/>
              <w:rPr>
                <w:rFonts w:eastAsia="Arial Unicode MS" w:cs="Tahoma"/>
                <w:bCs/>
                <w:sz w:val="24"/>
                <w:szCs w:val="24"/>
              </w:rPr>
            </w:pPr>
            <w:hyperlink r:id="rId16" w:history="1">
              <w:r w:rsidR="00DC34A1" w:rsidRPr="00DC34A1">
                <w:rPr>
                  <w:rStyle w:val="Hyperlink"/>
                  <w:rFonts w:eastAsia="Arial Unicode MS" w:cs="Tahoma"/>
                  <w:bCs/>
                  <w:sz w:val="24"/>
                  <w:szCs w:val="24"/>
                </w:rPr>
                <w:t>https://iesreview.ed.gov/</w:t>
              </w:r>
            </w:hyperlink>
          </w:p>
        </w:tc>
      </w:tr>
      <w:tr w:rsidR="00CD36F1" w:rsidRPr="00A420F1">
        <w:tc>
          <w:tcPr>
            <w:tcW w:w="2700" w:type="dxa"/>
            <w:tcBorders>
              <w:top w:val="nil"/>
              <w:bottom w:val="double" w:sz="4" w:space="0" w:color="auto"/>
            </w:tcBorders>
          </w:tcPr>
          <w:p w:rsidR="00CD36F1" w:rsidRPr="00A420F1" w:rsidRDefault="00CD36F1" w:rsidP="00606DB8">
            <w:pPr>
              <w:spacing w:after="240"/>
              <w:rPr>
                <w:rFonts w:eastAsia="Arial Unicode MS" w:cs="Tahoma"/>
                <w:bCs/>
                <w:i/>
                <w:sz w:val="24"/>
                <w:szCs w:val="24"/>
              </w:rPr>
            </w:pPr>
            <w:r w:rsidRPr="00A420F1">
              <w:rPr>
                <w:rFonts w:eastAsia="Arial Unicode MS" w:cs="Tahoma"/>
                <w:bCs/>
                <w:i/>
                <w:sz w:val="24"/>
                <w:szCs w:val="24"/>
              </w:rPr>
              <w:t>Possible Start Dates</w:t>
            </w:r>
          </w:p>
        </w:tc>
        <w:tc>
          <w:tcPr>
            <w:tcW w:w="2790" w:type="dxa"/>
            <w:tcBorders>
              <w:top w:val="nil"/>
              <w:bottom w:val="double" w:sz="4" w:space="0" w:color="auto"/>
            </w:tcBorders>
          </w:tcPr>
          <w:p w:rsidR="00CD36F1" w:rsidRPr="00A420F1" w:rsidRDefault="00CD36F1" w:rsidP="00606DB8">
            <w:pPr>
              <w:spacing w:after="240"/>
              <w:rPr>
                <w:rFonts w:eastAsia="Arial Unicode MS" w:cs="Tahoma"/>
                <w:bCs/>
                <w:sz w:val="24"/>
                <w:szCs w:val="24"/>
              </w:rPr>
            </w:pPr>
            <w:r w:rsidRPr="00A420F1">
              <w:rPr>
                <w:rFonts w:eastAsia="Arial Unicode MS" w:cs="Tahoma"/>
                <w:bCs/>
                <w:sz w:val="24"/>
                <w:szCs w:val="24"/>
              </w:rPr>
              <w:t>July 1, 2015 to September 1, 2015</w:t>
            </w:r>
          </w:p>
        </w:tc>
        <w:tc>
          <w:tcPr>
            <w:tcW w:w="3192" w:type="dxa"/>
            <w:tcBorders>
              <w:top w:val="nil"/>
              <w:bottom w:val="double" w:sz="4" w:space="0" w:color="auto"/>
            </w:tcBorders>
          </w:tcPr>
          <w:p w:rsidR="00CD36F1" w:rsidRPr="00A420F1" w:rsidRDefault="00CD36F1" w:rsidP="00606DB8">
            <w:pPr>
              <w:spacing w:after="240"/>
              <w:rPr>
                <w:rFonts w:eastAsia="Arial Unicode MS" w:cs="Tahoma"/>
                <w:bCs/>
                <w:sz w:val="24"/>
                <w:szCs w:val="24"/>
              </w:rPr>
            </w:pPr>
          </w:p>
        </w:tc>
      </w:tr>
    </w:tbl>
    <w:p w:rsidR="00CD36F1" w:rsidRDefault="00CD36F1" w:rsidP="00CD36F1">
      <w:pPr>
        <w:jc w:val="center"/>
        <w:rPr>
          <w:rFonts w:eastAsia="Arial Unicode MS" w:cs="Tahoma"/>
          <w:b/>
          <w:bCs/>
          <w:sz w:val="32"/>
        </w:rPr>
      </w:pPr>
    </w:p>
    <w:p w:rsidR="00CD36F1" w:rsidRPr="007146E7" w:rsidRDefault="00CD36F1" w:rsidP="00CD36F1">
      <w:pPr>
        <w:tabs>
          <w:tab w:val="right" w:pos="9360"/>
        </w:tabs>
        <w:rPr>
          <w:rFonts w:cs="Tahoma"/>
        </w:rPr>
      </w:pPr>
    </w:p>
    <w:p w:rsidR="00CD36F1" w:rsidRPr="007146E7" w:rsidRDefault="00CD36F1" w:rsidP="0089607D">
      <w:pPr>
        <w:shd w:val="clear" w:color="auto" w:fill="3A1EE2"/>
        <w:tabs>
          <w:tab w:val="right" w:pos="9000"/>
        </w:tabs>
        <w:rPr>
          <w:rFonts w:cs="Tahoma"/>
        </w:rPr>
      </w:pPr>
    </w:p>
    <w:p w:rsidR="00CD36F1" w:rsidRDefault="00CD36F1" w:rsidP="0089607D">
      <w:pPr>
        <w:shd w:val="clear" w:color="auto" w:fill="3A1EE2"/>
        <w:tabs>
          <w:tab w:val="right" w:pos="9360"/>
        </w:tabs>
        <w:rPr>
          <w:rFonts w:cs="Tahoma"/>
          <w:b/>
          <w:bCs/>
        </w:rPr>
      </w:pPr>
      <w:r>
        <w:rPr>
          <w:rFonts w:cs="Tahoma"/>
          <w:b/>
          <w:bCs/>
        </w:rPr>
        <w:t>IES 2014</w:t>
      </w:r>
      <w:r w:rsidRPr="007146E7">
        <w:rPr>
          <w:rFonts w:cs="Tahoma"/>
          <w:b/>
          <w:bCs/>
        </w:rPr>
        <w:tab/>
        <w:t>U.S. Department of Education</w:t>
      </w:r>
    </w:p>
    <w:p w:rsidR="00632BCC" w:rsidRDefault="00632BCC" w:rsidP="0089607D">
      <w:pPr>
        <w:shd w:val="clear" w:color="auto" w:fill="3A1EE2"/>
        <w:tabs>
          <w:tab w:val="right" w:pos="9360"/>
        </w:tabs>
        <w:rPr>
          <w:rFonts w:cs="Tahoma"/>
          <w:b/>
          <w:bCs/>
        </w:rPr>
      </w:pPr>
    </w:p>
    <w:p w:rsidR="0081774A" w:rsidRDefault="0081774A">
      <w:pPr>
        <w:pStyle w:val="TOCHeading"/>
        <w:rPr>
          <w:rFonts w:ascii="Tahoma" w:eastAsiaTheme="minorHAnsi" w:hAnsi="Tahoma" w:cstheme="minorBidi"/>
          <w:b w:val="0"/>
          <w:bCs w:val="0"/>
          <w:color w:val="auto"/>
          <w:sz w:val="20"/>
          <w:szCs w:val="22"/>
          <w:lang w:eastAsia="en-US"/>
        </w:rPr>
        <w:sectPr w:rsidR="0081774A" w:rsidSect="000D3BC5">
          <w:footerReference w:type="even" r:id="rId17"/>
          <w:footerReference w:type="default" r:id="rId18"/>
          <w:pgSz w:w="12240" w:h="15840"/>
          <w:pgMar w:top="1440" w:right="1440" w:bottom="1440" w:left="1440" w:header="720" w:footer="720" w:gutter="0"/>
          <w:pgNumType w:start="1"/>
          <w:cols w:space="720"/>
          <w:docGrid w:linePitch="360"/>
        </w:sectPr>
      </w:pPr>
    </w:p>
    <w:sdt>
      <w:sdtPr>
        <w:rPr>
          <w:rFonts w:ascii="Tahoma" w:eastAsiaTheme="minorHAnsi" w:hAnsi="Tahoma" w:cstheme="minorBidi"/>
          <w:b w:val="0"/>
          <w:bCs w:val="0"/>
          <w:color w:val="auto"/>
          <w:sz w:val="20"/>
          <w:szCs w:val="22"/>
          <w:lang w:eastAsia="en-US"/>
        </w:rPr>
        <w:id w:val="433170330"/>
        <w:docPartObj>
          <w:docPartGallery w:val="Table of Contents"/>
          <w:docPartUnique/>
        </w:docPartObj>
      </w:sdtPr>
      <w:sdtEndPr>
        <w:rPr>
          <w:noProof/>
        </w:rPr>
      </w:sdtEndPr>
      <w:sdtContent>
        <w:p w:rsidR="00632BCC" w:rsidRDefault="00632BCC">
          <w:pPr>
            <w:pStyle w:val="TOCHeading"/>
            <w:rPr>
              <w:rFonts w:ascii="Tahoma" w:hAnsi="Tahoma" w:cs="Tahoma"/>
              <w:color w:val="auto"/>
            </w:rPr>
          </w:pPr>
          <w:r>
            <w:rPr>
              <w:rFonts w:ascii="Tahoma" w:hAnsi="Tahoma" w:cs="Tahoma"/>
              <w:color w:val="auto"/>
            </w:rPr>
            <w:t>Table of Contents</w:t>
          </w:r>
        </w:p>
        <w:p w:rsidR="00632BCC" w:rsidRPr="00632BCC" w:rsidRDefault="00632BCC" w:rsidP="00632BCC">
          <w:pPr>
            <w:rPr>
              <w:lang w:eastAsia="ja-JP"/>
            </w:rPr>
          </w:pPr>
        </w:p>
        <w:p w:rsidR="00C3297D" w:rsidRDefault="00B25235">
          <w:pPr>
            <w:pStyle w:val="TOC1"/>
            <w:rPr>
              <w:rFonts w:asciiTheme="minorHAnsi" w:eastAsiaTheme="minorEastAsia" w:hAnsiTheme="minorHAnsi"/>
              <w:b w:val="0"/>
              <w:sz w:val="22"/>
            </w:rPr>
          </w:pPr>
          <w:r>
            <w:fldChar w:fldCharType="begin"/>
          </w:r>
          <w:r w:rsidR="00632BCC">
            <w:instrText xml:space="preserve"> TOC \o "1-3" \h \z \u </w:instrText>
          </w:r>
          <w:r>
            <w:fldChar w:fldCharType="separate"/>
          </w:r>
          <w:hyperlink w:anchor="_Toc385324498" w:history="1">
            <w:r w:rsidR="00C3297D" w:rsidRPr="00F3604E">
              <w:rPr>
                <w:rStyle w:val="Hyperlink"/>
              </w:rPr>
              <w:t>PART I: OVERVIEW AND GENERAL REQUIREMENTS</w:t>
            </w:r>
            <w:r w:rsidR="00C3297D">
              <w:rPr>
                <w:webHidden/>
              </w:rPr>
              <w:tab/>
            </w:r>
            <w:r w:rsidR="00C3297D">
              <w:rPr>
                <w:webHidden/>
              </w:rPr>
              <w:fldChar w:fldCharType="begin"/>
            </w:r>
            <w:r w:rsidR="00C3297D">
              <w:rPr>
                <w:webHidden/>
              </w:rPr>
              <w:instrText xml:space="preserve"> PAGEREF _Toc385324498 \h </w:instrText>
            </w:r>
            <w:r w:rsidR="00C3297D">
              <w:rPr>
                <w:webHidden/>
              </w:rPr>
            </w:r>
            <w:r w:rsidR="00C3297D">
              <w:rPr>
                <w:webHidden/>
              </w:rPr>
              <w:fldChar w:fldCharType="separate"/>
            </w:r>
            <w:r w:rsidR="00C3297D">
              <w:rPr>
                <w:webHidden/>
              </w:rPr>
              <w:t>1</w:t>
            </w:r>
            <w:r w:rsidR="00C3297D">
              <w:rPr>
                <w:webHidden/>
              </w:rPr>
              <w:fldChar w:fldCharType="end"/>
            </w:r>
          </w:hyperlink>
        </w:p>
        <w:p w:rsidR="00C3297D" w:rsidRDefault="00C3297D">
          <w:pPr>
            <w:pStyle w:val="TOC2"/>
            <w:rPr>
              <w:rFonts w:asciiTheme="minorHAnsi" w:eastAsiaTheme="minorEastAsia" w:hAnsiTheme="minorHAnsi" w:cstheme="minorBidi"/>
              <w:b w:val="0"/>
              <w:bCs w:val="0"/>
              <w:caps w:val="0"/>
              <w:sz w:val="22"/>
            </w:rPr>
          </w:pPr>
          <w:hyperlink w:anchor="_Toc385324499" w:history="1">
            <w:r w:rsidRPr="00F3604E">
              <w:rPr>
                <w:rStyle w:val="Hyperlink"/>
              </w:rPr>
              <w:t>A.</w:t>
            </w:r>
            <w:r>
              <w:rPr>
                <w:rFonts w:asciiTheme="minorHAnsi" w:eastAsiaTheme="minorEastAsia" w:hAnsiTheme="minorHAnsi" w:cstheme="minorBidi"/>
                <w:b w:val="0"/>
                <w:bCs w:val="0"/>
                <w:caps w:val="0"/>
                <w:sz w:val="22"/>
              </w:rPr>
              <w:tab/>
            </w:r>
            <w:r w:rsidRPr="00F3604E">
              <w:rPr>
                <w:rStyle w:val="Hyperlink"/>
              </w:rPr>
              <w:t>INTRODUCTION</w:t>
            </w:r>
            <w:r>
              <w:rPr>
                <w:webHidden/>
              </w:rPr>
              <w:tab/>
            </w:r>
            <w:r>
              <w:rPr>
                <w:webHidden/>
              </w:rPr>
              <w:fldChar w:fldCharType="begin"/>
            </w:r>
            <w:r>
              <w:rPr>
                <w:webHidden/>
              </w:rPr>
              <w:instrText xml:space="preserve"> PAGEREF _Toc385324499 \h </w:instrText>
            </w:r>
            <w:r>
              <w:rPr>
                <w:webHidden/>
              </w:rPr>
            </w:r>
            <w:r>
              <w:rPr>
                <w:webHidden/>
              </w:rPr>
              <w:fldChar w:fldCharType="separate"/>
            </w:r>
            <w:r>
              <w:rPr>
                <w:webHidden/>
              </w:rPr>
              <w:t>1</w:t>
            </w:r>
            <w:r>
              <w:rPr>
                <w:webHidden/>
              </w:rPr>
              <w:fldChar w:fldCharType="end"/>
            </w:r>
          </w:hyperlink>
        </w:p>
        <w:p w:rsidR="00C3297D" w:rsidRDefault="00C3297D">
          <w:pPr>
            <w:pStyle w:val="TOC3"/>
            <w:rPr>
              <w:rFonts w:asciiTheme="minorHAnsi" w:eastAsiaTheme="minorEastAsia" w:hAnsiTheme="minorHAnsi"/>
              <w:noProof/>
              <w:sz w:val="22"/>
            </w:rPr>
          </w:pPr>
          <w:hyperlink w:anchor="_Toc385324500" w:history="1">
            <w:r w:rsidRPr="00F3604E">
              <w:rPr>
                <w:rStyle w:val="Hyperlink"/>
                <w:noProof/>
              </w:rPr>
              <w:t>1.</w:t>
            </w:r>
            <w:r>
              <w:rPr>
                <w:rFonts w:asciiTheme="minorHAnsi" w:eastAsiaTheme="minorEastAsia" w:hAnsiTheme="minorHAnsi"/>
                <w:noProof/>
                <w:sz w:val="22"/>
              </w:rPr>
              <w:tab/>
            </w:r>
            <w:r w:rsidRPr="00F3604E">
              <w:rPr>
                <w:rStyle w:val="Hyperlink"/>
                <w:noProof/>
              </w:rPr>
              <w:t>Technical Assistance for Applicants</w:t>
            </w:r>
            <w:r>
              <w:rPr>
                <w:noProof/>
                <w:webHidden/>
              </w:rPr>
              <w:tab/>
            </w:r>
            <w:r>
              <w:rPr>
                <w:noProof/>
                <w:webHidden/>
              </w:rPr>
              <w:fldChar w:fldCharType="begin"/>
            </w:r>
            <w:r>
              <w:rPr>
                <w:noProof/>
                <w:webHidden/>
              </w:rPr>
              <w:instrText xml:space="preserve"> PAGEREF _Toc385324500 \h </w:instrText>
            </w:r>
            <w:r>
              <w:rPr>
                <w:noProof/>
                <w:webHidden/>
              </w:rPr>
            </w:r>
            <w:r>
              <w:rPr>
                <w:noProof/>
                <w:webHidden/>
              </w:rPr>
              <w:fldChar w:fldCharType="separate"/>
            </w:r>
            <w:r>
              <w:rPr>
                <w:noProof/>
                <w:webHidden/>
              </w:rPr>
              <w:t>2</w:t>
            </w:r>
            <w:r>
              <w:rPr>
                <w:noProof/>
                <w:webHidden/>
              </w:rPr>
              <w:fldChar w:fldCharType="end"/>
            </w:r>
          </w:hyperlink>
        </w:p>
        <w:p w:rsidR="00C3297D" w:rsidRDefault="00C3297D">
          <w:pPr>
            <w:pStyle w:val="TOC2"/>
            <w:rPr>
              <w:rFonts w:asciiTheme="minorHAnsi" w:eastAsiaTheme="minorEastAsia" w:hAnsiTheme="minorHAnsi" w:cstheme="minorBidi"/>
              <w:b w:val="0"/>
              <w:bCs w:val="0"/>
              <w:caps w:val="0"/>
              <w:sz w:val="22"/>
            </w:rPr>
          </w:pPr>
          <w:hyperlink w:anchor="_Toc385324501" w:history="1">
            <w:r w:rsidRPr="00F3604E">
              <w:rPr>
                <w:rStyle w:val="Hyperlink"/>
              </w:rPr>
              <w:t>B.</w:t>
            </w:r>
            <w:r>
              <w:rPr>
                <w:rFonts w:asciiTheme="minorHAnsi" w:eastAsiaTheme="minorEastAsia" w:hAnsiTheme="minorHAnsi" w:cstheme="minorBidi"/>
                <w:b w:val="0"/>
                <w:bCs w:val="0"/>
                <w:caps w:val="0"/>
                <w:sz w:val="22"/>
              </w:rPr>
              <w:tab/>
            </w:r>
            <w:r w:rsidRPr="00F3604E">
              <w:rPr>
                <w:rStyle w:val="Hyperlink"/>
              </w:rPr>
              <w:t>GENERAL REQUIREMENTS</w:t>
            </w:r>
            <w:r>
              <w:rPr>
                <w:webHidden/>
              </w:rPr>
              <w:tab/>
            </w:r>
            <w:r>
              <w:rPr>
                <w:webHidden/>
              </w:rPr>
              <w:fldChar w:fldCharType="begin"/>
            </w:r>
            <w:r>
              <w:rPr>
                <w:webHidden/>
              </w:rPr>
              <w:instrText xml:space="preserve"> PAGEREF _Toc385324501 \h </w:instrText>
            </w:r>
            <w:r>
              <w:rPr>
                <w:webHidden/>
              </w:rPr>
            </w:r>
            <w:r>
              <w:rPr>
                <w:webHidden/>
              </w:rPr>
              <w:fldChar w:fldCharType="separate"/>
            </w:r>
            <w:r>
              <w:rPr>
                <w:webHidden/>
              </w:rPr>
              <w:t>2</w:t>
            </w:r>
            <w:r>
              <w:rPr>
                <w:webHidden/>
              </w:rPr>
              <w:fldChar w:fldCharType="end"/>
            </w:r>
          </w:hyperlink>
        </w:p>
        <w:p w:rsidR="00C3297D" w:rsidRDefault="00C3297D">
          <w:pPr>
            <w:pStyle w:val="TOC3"/>
            <w:rPr>
              <w:rFonts w:asciiTheme="minorHAnsi" w:eastAsiaTheme="minorEastAsia" w:hAnsiTheme="minorHAnsi"/>
              <w:noProof/>
              <w:sz w:val="22"/>
            </w:rPr>
          </w:pPr>
          <w:hyperlink w:anchor="_Toc385324502" w:history="1">
            <w:r w:rsidRPr="00F3604E">
              <w:rPr>
                <w:rStyle w:val="Hyperlink"/>
                <w:noProof/>
              </w:rPr>
              <w:t>1.</w:t>
            </w:r>
            <w:r>
              <w:rPr>
                <w:rFonts w:asciiTheme="minorHAnsi" w:eastAsiaTheme="minorEastAsia" w:hAnsiTheme="minorHAnsi"/>
                <w:noProof/>
                <w:sz w:val="22"/>
              </w:rPr>
              <w:tab/>
            </w:r>
            <w:r w:rsidRPr="00F3604E">
              <w:rPr>
                <w:rStyle w:val="Hyperlink"/>
                <w:noProof/>
              </w:rPr>
              <w:t>Student Education Outcomes</w:t>
            </w:r>
            <w:r>
              <w:rPr>
                <w:noProof/>
                <w:webHidden/>
              </w:rPr>
              <w:tab/>
            </w:r>
            <w:r>
              <w:rPr>
                <w:noProof/>
                <w:webHidden/>
              </w:rPr>
              <w:fldChar w:fldCharType="begin"/>
            </w:r>
            <w:r>
              <w:rPr>
                <w:noProof/>
                <w:webHidden/>
              </w:rPr>
              <w:instrText xml:space="preserve"> PAGEREF _Toc385324502 \h </w:instrText>
            </w:r>
            <w:r>
              <w:rPr>
                <w:noProof/>
                <w:webHidden/>
              </w:rPr>
            </w:r>
            <w:r>
              <w:rPr>
                <w:noProof/>
                <w:webHidden/>
              </w:rPr>
              <w:fldChar w:fldCharType="separate"/>
            </w:r>
            <w:r>
              <w:rPr>
                <w:noProof/>
                <w:webHidden/>
              </w:rPr>
              <w:t>2</w:t>
            </w:r>
            <w:r>
              <w:rPr>
                <w:noProof/>
                <w:webHidden/>
              </w:rPr>
              <w:fldChar w:fldCharType="end"/>
            </w:r>
          </w:hyperlink>
        </w:p>
        <w:p w:rsidR="00C3297D" w:rsidRDefault="00C3297D">
          <w:pPr>
            <w:pStyle w:val="TOC3"/>
            <w:rPr>
              <w:rFonts w:asciiTheme="minorHAnsi" w:eastAsiaTheme="minorEastAsia" w:hAnsiTheme="minorHAnsi"/>
              <w:noProof/>
              <w:sz w:val="22"/>
            </w:rPr>
          </w:pPr>
          <w:hyperlink w:anchor="_Toc385324503" w:history="1">
            <w:r w:rsidRPr="00F3604E">
              <w:rPr>
                <w:rStyle w:val="Hyperlink"/>
                <w:noProof/>
              </w:rPr>
              <w:t>2.</w:t>
            </w:r>
            <w:r>
              <w:rPr>
                <w:rFonts w:asciiTheme="minorHAnsi" w:eastAsiaTheme="minorEastAsia" w:hAnsiTheme="minorHAnsi"/>
                <w:noProof/>
                <w:sz w:val="22"/>
              </w:rPr>
              <w:tab/>
            </w:r>
            <w:r w:rsidRPr="00F3604E">
              <w:rPr>
                <w:rStyle w:val="Hyperlink"/>
                <w:noProof/>
              </w:rPr>
              <w:t>Authentic Education Settings</w:t>
            </w:r>
            <w:r>
              <w:rPr>
                <w:noProof/>
                <w:webHidden/>
              </w:rPr>
              <w:tab/>
            </w:r>
            <w:r>
              <w:rPr>
                <w:noProof/>
                <w:webHidden/>
              </w:rPr>
              <w:fldChar w:fldCharType="begin"/>
            </w:r>
            <w:r>
              <w:rPr>
                <w:noProof/>
                <w:webHidden/>
              </w:rPr>
              <w:instrText xml:space="preserve"> PAGEREF _Toc385324503 \h </w:instrText>
            </w:r>
            <w:r>
              <w:rPr>
                <w:noProof/>
                <w:webHidden/>
              </w:rPr>
            </w:r>
            <w:r>
              <w:rPr>
                <w:noProof/>
                <w:webHidden/>
              </w:rPr>
              <w:fldChar w:fldCharType="separate"/>
            </w:r>
            <w:r>
              <w:rPr>
                <w:noProof/>
                <w:webHidden/>
              </w:rPr>
              <w:t>3</w:t>
            </w:r>
            <w:r>
              <w:rPr>
                <w:noProof/>
                <w:webHidden/>
              </w:rPr>
              <w:fldChar w:fldCharType="end"/>
            </w:r>
          </w:hyperlink>
        </w:p>
        <w:p w:rsidR="00C3297D" w:rsidRDefault="00C3297D">
          <w:pPr>
            <w:pStyle w:val="TOC3"/>
            <w:rPr>
              <w:rFonts w:asciiTheme="minorHAnsi" w:eastAsiaTheme="minorEastAsia" w:hAnsiTheme="minorHAnsi"/>
              <w:noProof/>
              <w:sz w:val="22"/>
            </w:rPr>
          </w:pPr>
          <w:hyperlink w:anchor="_Toc385324504" w:history="1">
            <w:r w:rsidRPr="00F3604E">
              <w:rPr>
                <w:rStyle w:val="Hyperlink"/>
                <w:noProof/>
              </w:rPr>
              <w:t>3.</w:t>
            </w:r>
            <w:r>
              <w:rPr>
                <w:rFonts w:asciiTheme="minorHAnsi" w:eastAsiaTheme="minorEastAsia" w:hAnsiTheme="minorHAnsi"/>
                <w:noProof/>
                <w:sz w:val="22"/>
              </w:rPr>
              <w:tab/>
            </w:r>
            <w:r w:rsidRPr="00F3604E">
              <w:rPr>
                <w:rStyle w:val="Hyperlink"/>
                <w:noProof/>
              </w:rPr>
              <w:t>Topics</w:t>
            </w:r>
            <w:r>
              <w:rPr>
                <w:noProof/>
                <w:webHidden/>
              </w:rPr>
              <w:tab/>
            </w:r>
            <w:r>
              <w:rPr>
                <w:noProof/>
                <w:webHidden/>
              </w:rPr>
              <w:fldChar w:fldCharType="begin"/>
            </w:r>
            <w:r>
              <w:rPr>
                <w:noProof/>
                <w:webHidden/>
              </w:rPr>
              <w:instrText xml:space="preserve"> PAGEREF _Toc385324504 \h </w:instrText>
            </w:r>
            <w:r>
              <w:rPr>
                <w:noProof/>
                <w:webHidden/>
              </w:rPr>
            </w:r>
            <w:r>
              <w:rPr>
                <w:noProof/>
                <w:webHidden/>
              </w:rPr>
              <w:fldChar w:fldCharType="separate"/>
            </w:r>
            <w:r>
              <w:rPr>
                <w:noProof/>
                <w:webHidden/>
              </w:rPr>
              <w:t>3</w:t>
            </w:r>
            <w:r>
              <w:rPr>
                <w:noProof/>
                <w:webHidden/>
              </w:rPr>
              <w:fldChar w:fldCharType="end"/>
            </w:r>
          </w:hyperlink>
        </w:p>
        <w:p w:rsidR="00C3297D" w:rsidRDefault="00C3297D">
          <w:pPr>
            <w:pStyle w:val="TOC3"/>
            <w:rPr>
              <w:rFonts w:asciiTheme="minorHAnsi" w:eastAsiaTheme="minorEastAsia" w:hAnsiTheme="minorHAnsi"/>
              <w:noProof/>
              <w:sz w:val="22"/>
            </w:rPr>
          </w:pPr>
          <w:hyperlink w:anchor="_Toc385324505" w:history="1">
            <w:r w:rsidRPr="00F3604E">
              <w:rPr>
                <w:rStyle w:val="Hyperlink"/>
                <w:noProof/>
              </w:rPr>
              <w:t>4.</w:t>
            </w:r>
            <w:r>
              <w:rPr>
                <w:rFonts w:asciiTheme="minorHAnsi" w:eastAsiaTheme="minorEastAsia" w:hAnsiTheme="minorHAnsi"/>
                <w:noProof/>
                <w:sz w:val="22"/>
              </w:rPr>
              <w:tab/>
            </w:r>
            <w:r w:rsidRPr="00F3604E">
              <w:rPr>
                <w:rStyle w:val="Hyperlink"/>
                <w:noProof/>
              </w:rPr>
              <w:t>Goals</w:t>
            </w:r>
            <w:r>
              <w:rPr>
                <w:noProof/>
                <w:webHidden/>
              </w:rPr>
              <w:tab/>
            </w:r>
            <w:r>
              <w:rPr>
                <w:noProof/>
                <w:webHidden/>
              </w:rPr>
              <w:fldChar w:fldCharType="begin"/>
            </w:r>
            <w:r>
              <w:rPr>
                <w:noProof/>
                <w:webHidden/>
              </w:rPr>
              <w:instrText xml:space="preserve"> PAGEREF _Toc385324505 \h </w:instrText>
            </w:r>
            <w:r>
              <w:rPr>
                <w:noProof/>
                <w:webHidden/>
              </w:rPr>
            </w:r>
            <w:r>
              <w:rPr>
                <w:noProof/>
                <w:webHidden/>
              </w:rPr>
              <w:fldChar w:fldCharType="separate"/>
            </w:r>
            <w:r>
              <w:rPr>
                <w:noProof/>
                <w:webHidden/>
              </w:rPr>
              <w:t>4</w:t>
            </w:r>
            <w:r>
              <w:rPr>
                <w:noProof/>
                <w:webHidden/>
              </w:rPr>
              <w:fldChar w:fldCharType="end"/>
            </w:r>
          </w:hyperlink>
        </w:p>
        <w:p w:rsidR="00C3297D" w:rsidRDefault="00C3297D">
          <w:pPr>
            <w:pStyle w:val="TOC2"/>
            <w:rPr>
              <w:rFonts w:asciiTheme="minorHAnsi" w:eastAsiaTheme="minorEastAsia" w:hAnsiTheme="minorHAnsi" w:cstheme="minorBidi"/>
              <w:b w:val="0"/>
              <w:bCs w:val="0"/>
              <w:caps w:val="0"/>
              <w:sz w:val="22"/>
            </w:rPr>
          </w:pPr>
          <w:hyperlink w:anchor="_Toc385324506" w:history="1">
            <w:r w:rsidRPr="00F3604E">
              <w:rPr>
                <w:rStyle w:val="Hyperlink"/>
              </w:rPr>
              <w:t>C.</w:t>
            </w:r>
            <w:r>
              <w:rPr>
                <w:rFonts w:asciiTheme="minorHAnsi" w:eastAsiaTheme="minorEastAsia" w:hAnsiTheme="minorHAnsi" w:cstheme="minorBidi"/>
                <w:b w:val="0"/>
                <w:bCs w:val="0"/>
                <w:caps w:val="0"/>
                <w:sz w:val="22"/>
              </w:rPr>
              <w:tab/>
            </w:r>
            <w:r w:rsidRPr="00F3604E">
              <w:rPr>
                <w:rStyle w:val="Hyperlink"/>
              </w:rPr>
              <w:t>APPLICANT REQUIREMENTS</w:t>
            </w:r>
            <w:r>
              <w:rPr>
                <w:webHidden/>
              </w:rPr>
              <w:tab/>
            </w:r>
            <w:r>
              <w:rPr>
                <w:webHidden/>
              </w:rPr>
              <w:fldChar w:fldCharType="begin"/>
            </w:r>
            <w:r>
              <w:rPr>
                <w:webHidden/>
              </w:rPr>
              <w:instrText xml:space="preserve"> PAGEREF _Toc385324506 \h </w:instrText>
            </w:r>
            <w:r>
              <w:rPr>
                <w:webHidden/>
              </w:rPr>
            </w:r>
            <w:r>
              <w:rPr>
                <w:webHidden/>
              </w:rPr>
              <w:fldChar w:fldCharType="separate"/>
            </w:r>
            <w:r>
              <w:rPr>
                <w:webHidden/>
              </w:rPr>
              <w:t>4</w:t>
            </w:r>
            <w:r>
              <w:rPr>
                <w:webHidden/>
              </w:rPr>
              <w:fldChar w:fldCharType="end"/>
            </w:r>
          </w:hyperlink>
        </w:p>
        <w:p w:rsidR="00C3297D" w:rsidRDefault="00C3297D">
          <w:pPr>
            <w:pStyle w:val="TOC3"/>
            <w:rPr>
              <w:rFonts w:asciiTheme="minorHAnsi" w:eastAsiaTheme="minorEastAsia" w:hAnsiTheme="minorHAnsi"/>
              <w:noProof/>
              <w:sz w:val="22"/>
            </w:rPr>
          </w:pPr>
          <w:hyperlink w:anchor="_Toc385324507" w:history="1">
            <w:r w:rsidRPr="00F3604E">
              <w:rPr>
                <w:rStyle w:val="Hyperlink"/>
                <w:noProof/>
              </w:rPr>
              <w:t>1.</w:t>
            </w:r>
            <w:r>
              <w:rPr>
                <w:rFonts w:asciiTheme="minorHAnsi" w:eastAsiaTheme="minorEastAsia" w:hAnsiTheme="minorHAnsi"/>
                <w:noProof/>
                <w:sz w:val="22"/>
              </w:rPr>
              <w:tab/>
            </w:r>
            <w:r w:rsidRPr="00F3604E">
              <w:rPr>
                <w:rStyle w:val="Hyperlink"/>
                <w:noProof/>
              </w:rPr>
              <w:t>Eligible Applicants</w:t>
            </w:r>
            <w:r>
              <w:rPr>
                <w:noProof/>
                <w:webHidden/>
              </w:rPr>
              <w:tab/>
            </w:r>
            <w:r>
              <w:rPr>
                <w:noProof/>
                <w:webHidden/>
              </w:rPr>
              <w:fldChar w:fldCharType="begin"/>
            </w:r>
            <w:r>
              <w:rPr>
                <w:noProof/>
                <w:webHidden/>
              </w:rPr>
              <w:instrText xml:space="preserve"> PAGEREF _Toc385324507 \h </w:instrText>
            </w:r>
            <w:r>
              <w:rPr>
                <w:noProof/>
                <w:webHidden/>
              </w:rPr>
            </w:r>
            <w:r>
              <w:rPr>
                <w:noProof/>
                <w:webHidden/>
              </w:rPr>
              <w:fldChar w:fldCharType="separate"/>
            </w:r>
            <w:r>
              <w:rPr>
                <w:noProof/>
                <w:webHidden/>
              </w:rPr>
              <w:t>4</w:t>
            </w:r>
            <w:r>
              <w:rPr>
                <w:noProof/>
                <w:webHidden/>
              </w:rPr>
              <w:fldChar w:fldCharType="end"/>
            </w:r>
          </w:hyperlink>
        </w:p>
        <w:p w:rsidR="00C3297D" w:rsidRDefault="00C3297D">
          <w:pPr>
            <w:pStyle w:val="TOC3"/>
            <w:rPr>
              <w:rFonts w:asciiTheme="minorHAnsi" w:eastAsiaTheme="minorEastAsia" w:hAnsiTheme="minorHAnsi"/>
              <w:noProof/>
              <w:sz w:val="22"/>
            </w:rPr>
          </w:pPr>
          <w:hyperlink w:anchor="_Toc385324508" w:history="1">
            <w:r w:rsidRPr="00F3604E">
              <w:rPr>
                <w:rStyle w:val="Hyperlink"/>
                <w:noProof/>
              </w:rPr>
              <w:t>2.</w:t>
            </w:r>
            <w:r>
              <w:rPr>
                <w:rFonts w:asciiTheme="minorHAnsi" w:eastAsiaTheme="minorEastAsia" w:hAnsiTheme="minorHAnsi"/>
                <w:noProof/>
                <w:sz w:val="22"/>
              </w:rPr>
              <w:tab/>
            </w:r>
            <w:r w:rsidRPr="00F3604E">
              <w:rPr>
                <w:rStyle w:val="Hyperlink"/>
                <w:noProof/>
              </w:rPr>
              <w:t>The Principal Investigator and Authorized Organization Representative</w:t>
            </w:r>
            <w:r>
              <w:rPr>
                <w:noProof/>
                <w:webHidden/>
              </w:rPr>
              <w:tab/>
            </w:r>
            <w:r>
              <w:rPr>
                <w:noProof/>
                <w:webHidden/>
              </w:rPr>
              <w:fldChar w:fldCharType="begin"/>
            </w:r>
            <w:r>
              <w:rPr>
                <w:noProof/>
                <w:webHidden/>
              </w:rPr>
              <w:instrText xml:space="preserve"> PAGEREF _Toc385324508 \h </w:instrText>
            </w:r>
            <w:r>
              <w:rPr>
                <w:noProof/>
                <w:webHidden/>
              </w:rPr>
            </w:r>
            <w:r>
              <w:rPr>
                <w:noProof/>
                <w:webHidden/>
              </w:rPr>
              <w:fldChar w:fldCharType="separate"/>
            </w:r>
            <w:r>
              <w:rPr>
                <w:noProof/>
                <w:webHidden/>
              </w:rPr>
              <w:t>5</w:t>
            </w:r>
            <w:r>
              <w:rPr>
                <w:noProof/>
                <w:webHidden/>
              </w:rPr>
              <w:fldChar w:fldCharType="end"/>
            </w:r>
          </w:hyperlink>
        </w:p>
        <w:p w:rsidR="00C3297D" w:rsidRDefault="00C3297D">
          <w:pPr>
            <w:pStyle w:val="TOC3"/>
            <w:rPr>
              <w:rFonts w:asciiTheme="minorHAnsi" w:eastAsiaTheme="minorEastAsia" w:hAnsiTheme="minorHAnsi"/>
              <w:noProof/>
              <w:sz w:val="22"/>
            </w:rPr>
          </w:pPr>
          <w:hyperlink w:anchor="_Toc385324509" w:history="1">
            <w:r w:rsidRPr="00F3604E">
              <w:rPr>
                <w:rStyle w:val="Hyperlink"/>
                <w:noProof/>
              </w:rPr>
              <w:t>3.</w:t>
            </w:r>
            <w:r>
              <w:rPr>
                <w:rFonts w:asciiTheme="minorHAnsi" w:eastAsiaTheme="minorEastAsia" w:hAnsiTheme="minorHAnsi"/>
                <w:noProof/>
                <w:sz w:val="22"/>
              </w:rPr>
              <w:tab/>
            </w:r>
            <w:r w:rsidRPr="00F3604E">
              <w:rPr>
                <w:rStyle w:val="Hyperlink"/>
                <w:noProof/>
              </w:rPr>
              <w:t>Common Applicant Questions</w:t>
            </w:r>
            <w:r>
              <w:rPr>
                <w:noProof/>
                <w:webHidden/>
              </w:rPr>
              <w:tab/>
            </w:r>
            <w:r>
              <w:rPr>
                <w:noProof/>
                <w:webHidden/>
              </w:rPr>
              <w:fldChar w:fldCharType="begin"/>
            </w:r>
            <w:r>
              <w:rPr>
                <w:noProof/>
                <w:webHidden/>
              </w:rPr>
              <w:instrText xml:space="preserve"> PAGEREF _Toc385324509 \h </w:instrText>
            </w:r>
            <w:r>
              <w:rPr>
                <w:noProof/>
                <w:webHidden/>
              </w:rPr>
            </w:r>
            <w:r>
              <w:rPr>
                <w:noProof/>
                <w:webHidden/>
              </w:rPr>
              <w:fldChar w:fldCharType="separate"/>
            </w:r>
            <w:r>
              <w:rPr>
                <w:noProof/>
                <w:webHidden/>
              </w:rPr>
              <w:t>5</w:t>
            </w:r>
            <w:r>
              <w:rPr>
                <w:noProof/>
                <w:webHidden/>
              </w:rPr>
              <w:fldChar w:fldCharType="end"/>
            </w:r>
          </w:hyperlink>
        </w:p>
        <w:p w:rsidR="00C3297D" w:rsidRDefault="00C3297D">
          <w:pPr>
            <w:pStyle w:val="TOC2"/>
            <w:rPr>
              <w:rFonts w:asciiTheme="minorHAnsi" w:eastAsiaTheme="minorEastAsia" w:hAnsiTheme="minorHAnsi" w:cstheme="minorBidi"/>
              <w:b w:val="0"/>
              <w:bCs w:val="0"/>
              <w:caps w:val="0"/>
              <w:sz w:val="22"/>
            </w:rPr>
          </w:pPr>
          <w:hyperlink w:anchor="_Toc385324510" w:history="1">
            <w:r w:rsidRPr="00F3604E">
              <w:rPr>
                <w:rStyle w:val="Hyperlink"/>
              </w:rPr>
              <w:t>D.</w:t>
            </w:r>
            <w:r>
              <w:rPr>
                <w:rFonts w:asciiTheme="minorHAnsi" w:eastAsiaTheme="minorEastAsia" w:hAnsiTheme="minorHAnsi" w:cstheme="minorBidi"/>
                <w:b w:val="0"/>
                <w:bCs w:val="0"/>
                <w:caps w:val="0"/>
                <w:sz w:val="22"/>
              </w:rPr>
              <w:tab/>
            </w:r>
            <w:r w:rsidRPr="00F3604E">
              <w:rPr>
                <w:rStyle w:val="Hyperlink"/>
              </w:rPr>
              <w:t>CHANGES IN THE FY 2015 REQUEST FOR APPLICATIONS</w:t>
            </w:r>
            <w:r>
              <w:rPr>
                <w:webHidden/>
              </w:rPr>
              <w:tab/>
            </w:r>
            <w:r>
              <w:rPr>
                <w:webHidden/>
              </w:rPr>
              <w:fldChar w:fldCharType="begin"/>
            </w:r>
            <w:r>
              <w:rPr>
                <w:webHidden/>
              </w:rPr>
              <w:instrText xml:space="preserve"> PAGEREF _Toc385324510 \h </w:instrText>
            </w:r>
            <w:r>
              <w:rPr>
                <w:webHidden/>
              </w:rPr>
            </w:r>
            <w:r>
              <w:rPr>
                <w:webHidden/>
              </w:rPr>
              <w:fldChar w:fldCharType="separate"/>
            </w:r>
            <w:r>
              <w:rPr>
                <w:webHidden/>
              </w:rPr>
              <w:t>6</w:t>
            </w:r>
            <w:r>
              <w:rPr>
                <w:webHidden/>
              </w:rPr>
              <w:fldChar w:fldCharType="end"/>
            </w:r>
          </w:hyperlink>
        </w:p>
        <w:p w:rsidR="00C3297D" w:rsidRDefault="00C3297D">
          <w:pPr>
            <w:pStyle w:val="TOC2"/>
            <w:rPr>
              <w:rFonts w:asciiTheme="minorHAnsi" w:eastAsiaTheme="minorEastAsia" w:hAnsiTheme="minorHAnsi" w:cstheme="minorBidi"/>
              <w:b w:val="0"/>
              <w:bCs w:val="0"/>
              <w:caps w:val="0"/>
              <w:sz w:val="22"/>
            </w:rPr>
          </w:pPr>
          <w:hyperlink w:anchor="_Toc385324511" w:history="1">
            <w:r w:rsidRPr="00F3604E">
              <w:rPr>
                <w:rStyle w:val="Hyperlink"/>
                <w:rFonts w:eastAsia="Calibri"/>
              </w:rPr>
              <w:t>E.</w:t>
            </w:r>
            <w:r>
              <w:rPr>
                <w:rFonts w:asciiTheme="minorHAnsi" w:eastAsiaTheme="minorEastAsia" w:hAnsiTheme="minorHAnsi" w:cstheme="minorBidi"/>
                <w:b w:val="0"/>
                <w:bCs w:val="0"/>
                <w:caps w:val="0"/>
                <w:sz w:val="22"/>
              </w:rPr>
              <w:tab/>
            </w:r>
            <w:r w:rsidRPr="00F3604E">
              <w:rPr>
                <w:rStyle w:val="Hyperlink"/>
                <w:rFonts w:eastAsia="Calibri"/>
              </w:rPr>
              <w:t>READING THE REQUEST FOR APPLICATIONS</w:t>
            </w:r>
            <w:r>
              <w:rPr>
                <w:webHidden/>
              </w:rPr>
              <w:tab/>
            </w:r>
            <w:r>
              <w:rPr>
                <w:webHidden/>
              </w:rPr>
              <w:fldChar w:fldCharType="begin"/>
            </w:r>
            <w:r>
              <w:rPr>
                <w:webHidden/>
              </w:rPr>
              <w:instrText xml:space="preserve"> PAGEREF _Toc385324511 \h </w:instrText>
            </w:r>
            <w:r>
              <w:rPr>
                <w:webHidden/>
              </w:rPr>
            </w:r>
            <w:r>
              <w:rPr>
                <w:webHidden/>
              </w:rPr>
              <w:fldChar w:fldCharType="separate"/>
            </w:r>
            <w:r>
              <w:rPr>
                <w:webHidden/>
              </w:rPr>
              <w:t>8</w:t>
            </w:r>
            <w:r>
              <w:rPr>
                <w:webHidden/>
              </w:rPr>
              <w:fldChar w:fldCharType="end"/>
            </w:r>
          </w:hyperlink>
        </w:p>
        <w:p w:rsidR="00C3297D" w:rsidRDefault="00C3297D">
          <w:pPr>
            <w:pStyle w:val="TOC1"/>
            <w:rPr>
              <w:rFonts w:asciiTheme="minorHAnsi" w:eastAsiaTheme="minorEastAsia" w:hAnsiTheme="minorHAnsi"/>
              <w:b w:val="0"/>
              <w:sz w:val="22"/>
            </w:rPr>
          </w:pPr>
          <w:hyperlink w:anchor="_Toc385324512" w:history="1">
            <w:r w:rsidRPr="00F3604E">
              <w:rPr>
                <w:rStyle w:val="Hyperlink"/>
              </w:rPr>
              <w:t>PART II: TOPIC REQUIREMENTS</w:t>
            </w:r>
            <w:r>
              <w:rPr>
                <w:webHidden/>
              </w:rPr>
              <w:tab/>
            </w:r>
            <w:r>
              <w:rPr>
                <w:webHidden/>
              </w:rPr>
              <w:fldChar w:fldCharType="begin"/>
            </w:r>
            <w:r>
              <w:rPr>
                <w:webHidden/>
              </w:rPr>
              <w:instrText xml:space="preserve"> PAGEREF _Toc385324512 \h </w:instrText>
            </w:r>
            <w:r>
              <w:rPr>
                <w:webHidden/>
              </w:rPr>
            </w:r>
            <w:r>
              <w:rPr>
                <w:webHidden/>
              </w:rPr>
              <w:fldChar w:fldCharType="separate"/>
            </w:r>
            <w:r>
              <w:rPr>
                <w:webHidden/>
              </w:rPr>
              <w:t>9</w:t>
            </w:r>
            <w:r>
              <w:rPr>
                <w:webHidden/>
              </w:rPr>
              <w:fldChar w:fldCharType="end"/>
            </w:r>
          </w:hyperlink>
        </w:p>
        <w:p w:rsidR="00C3297D" w:rsidRDefault="00C3297D">
          <w:pPr>
            <w:pStyle w:val="TOC2"/>
            <w:rPr>
              <w:rFonts w:asciiTheme="minorHAnsi" w:eastAsiaTheme="minorEastAsia" w:hAnsiTheme="minorHAnsi" w:cstheme="minorBidi"/>
              <w:b w:val="0"/>
              <w:bCs w:val="0"/>
              <w:caps w:val="0"/>
              <w:sz w:val="22"/>
            </w:rPr>
          </w:pPr>
          <w:hyperlink w:anchor="_Toc385324513" w:history="1">
            <w:r w:rsidRPr="00F3604E">
              <w:rPr>
                <w:rStyle w:val="Hyperlink"/>
              </w:rPr>
              <w:t>A.</w:t>
            </w:r>
            <w:r>
              <w:rPr>
                <w:rFonts w:asciiTheme="minorHAnsi" w:eastAsiaTheme="minorEastAsia" w:hAnsiTheme="minorHAnsi" w:cstheme="minorBidi"/>
                <w:b w:val="0"/>
                <w:bCs w:val="0"/>
                <w:caps w:val="0"/>
                <w:sz w:val="22"/>
              </w:rPr>
              <w:tab/>
            </w:r>
            <w:r w:rsidRPr="00F3604E">
              <w:rPr>
                <w:rStyle w:val="Hyperlink"/>
              </w:rPr>
              <w:t>APPLYING TO A TOPIC</w:t>
            </w:r>
            <w:r>
              <w:rPr>
                <w:webHidden/>
              </w:rPr>
              <w:tab/>
            </w:r>
            <w:r>
              <w:rPr>
                <w:webHidden/>
              </w:rPr>
              <w:fldChar w:fldCharType="begin"/>
            </w:r>
            <w:r>
              <w:rPr>
                <w:webHidden/>
              </w:rPr>
              <w:instrText xml:space="preserve"> PAGEREF _Toc385324513 \h </w:instrText>
            </w:r>
            <w:r>
              <w:rPr>
                <w:webHidden/>
              </w:rPr>
            </w:r>
            <w:r>
              <w:rPr>
                <w:webHidden/>
              </w:rPr>
              <w:fldChar w:fldCharType="separate"/>
            </w:r>
            <w:r>
              <w:rPr>
                <w:webHidden/>
              </w:rPr>
              <w:t>9</w:t>
            </w:r>
            <w:r>
              <w:rPr>
                <w:webHidden/>
              </w:rPr>
              <w:fldChar w:fldCharType="end"/>
            </w:r>
          </w:hyperlink>
        </w:p>
        <w:p w:rsidR="00C3297D" w:rsidRDefault="00C3297D">
          <w:pPr>
            <w:pStyle w:val="TOC3"/>
            <w:rPr>
              <w:rFonts w:asciiTheme="minorHAnsi" w:eastAsiaTheme="minorEastAsia" w:hAnsiTheme="minorHAnsi"/>
              <w:noProof/>
              <w:sz w:val="22"/>
            </w:rPr>
          </w:pPr>
          <w:hyperlink w:anchor="_Toc385324514" w:history="1">
            <w:r w:rsidRPr="00F3604E">
              <w:rPr>
                <w:rStyle w:val="Hyperlink"/>
                <w:rFonts w:eastAsia="MS Gothic"/>
                <w:noProof/>
              </w:rPr>
              <w:t>1.</w:t>
            </w:r>
            <w:r>
              <w:rPr>
                <w:rFonts w:asciiTheme="minorHAnsi" w:eastAsiaTheme="minorEastAsia" w:hAnsiTheme="minorHAnsi"/>
                <w:noProof/>
                <w:sz w:val="22"/>
              </w:rPr>
              <w:tab/>
            </w:r>
            <w:r w:rsidRPr="00F3604E">
              <w:rPr>
                <w:rStyle w:val="Hyperlink"/>
                <w:rFonts w:eastAsia="MS Gothic"/>
                <w:noProof/>
              </w:rPr>
              <w:t>Cognition and Student Learning</w:t>
            </w:r>
            <w:r>
              <w:rPr>
                <w:noProof/>
                <w:webHidden/>
              </w:rPr>
              <w:tab/>
            </w:r>
            <w:r>
              <w:rPr>
                <w:noProof/>
                <w:webHidden/>
              </w:rPr>
              <w:fldChar w:fldCharType="begin"/>
            </w:r>
            <w:r>
              <w:rPr>
                <w:noProof/>
                <w:webHidden/>
              </w:rPr>
              <w:instrText xml:space="preserve"> PAGEREF _Toc385324514 \h </w:instrText>
            </w:r>
            <w:r>
              <w:rPr>
                <w:noProof/>
                <w:webHidden/>
              </w:rPr>
            </w:r>
            <w:r>
              <w:rPr>
                <w:noProof/>
                <w:webHidden/>
              </w:rPr>
              <w:fldChar w:fldCharType="separate"/>
            </w:r>
            <w:r>
              <w:rPr>
                <w:noProof/>
                <w:webHidden/>
              </w:rPr>
              <w:t>11</w:t>
            </w:r>
            <w:r>
              <w:rPr>
                <w:noProof/>
                <w:webHidden/>
              </w:rPr>
              <w:fldChar w:fldCharType="end"/>
            </w:r>
          </w:hyperlink>
        </w:p>
        <w:p w:rsidR="00C3297D" w:rsidRDefault="00C3297D">
          <w:pPr>
            <w:pStyle w:val="TOC3"/>
            <w:rPr>
              <w:rFonts w:asciiTheme="minorHAnsi" w:eastAsiaTheme="minorEastAsia" w:hAnsiTheme="minorHAnsi"/>
              <w:noProof/>
              <w:sz w:val="22"/>
            </w:rPr>
          </w:pPr>
          <w:hyperlink w:anchor="_Toc385324515" w:history="1">
            <w:r w:rsidRPr="00F3604E">
              <w:rPr>
                <w:rStyle w:val="Hyperlink"/>
                <w:rFonts w:eastAsia="MS Gothic"/>
                <w:noProof/>
              </w:rPr>
              <w:t>2.</w:t>
            </w:r>
            <w:r>
              <w:rPr>
                <w:rFonts w:asciiTheme="minorHAnsi" w:eastAsiaTheme="minorEastAsia" w:hAnsiTheme="minorHAnsi"/>
                <w:noProof/>
                <w:sz w:val="22"/>
              </w:rPr>
              <w:tab/>
            </w:r>
            <w:r w:rsidRPr="00F3604E">
              <w:rPr>
                <w:rStyle w:val="Hyperlink"/>
                <w:rFonts w:eastAsia="MS Gothic"/>
                <w:noProof/>
              </w:rPr>
              <w:t>Early Learning Programs and Policies</w:t>
            </w:r>
            <w:r>
              <w:rPr>
                <w:noProof/>
                <w:webHidden/>
              </w:rPr>
              <w:tab/>
            </w:r>
            <w:r>
              <w:rPr>
                <w:noProof/>
                <w:webHidden/>
              </w:rPr>
              <w:fldChar w:fldCharType="begin"/>
            </w:r>
            <w:r>
              <w:rPr>
                <w:noProof/>
                <w:webHidden/>
              </w:rPr>
              <w:instrText xml:space="preserve"> PAGEREF _Toc385324515 \h </w:instrText>
            </w:r>
            <w:r>
              <w:rPr>
                <w:noProof/>
                <w:webHidden/>
              </w:rPr>
            </w:r>
            <w:r>
              <w:rPr>
                <w:noProof/>
                <w:webHidden/>
              </w:rPr>
              <w:fldChar w:fldCharType="separate"/>
            </w:r>
            <w:r>
              <w:rPr>
                <w:noProof/>
                <w:webHidden/>
              </w:rPr>
              <w:t>13</w:t>
            </w:r>
            <w:r>
              <w:rPr>
                <w:noProof/>
                <w:webHidden/>
              </w:rPr>
              <w:fldChar w:fldCharType="end"/>
            </w:r>
          </w:hyperlink>
        </w:p>
        <w:p w:rsidR="00C3297D" w:rsidRDefault="00C3297D">
          <w:pPr>
            <w:pStyle w:val="TOC3"/>
            <w:rPr>
              <w:rFonts w:asciiTheme="minorHAnsi" w:eastAsiaTheme="minorEastAsia" w:hAnsiTheme="minorHAnsi"/>
              <w:noProof/>
              <w:sz w:val="22"/>
            </w:rPr>
          </w:pPr>
          <w:hyperlink w:anchor="_Toc385324516" w:history="1">
            <w:r w:rsidRPr="00F3604E">
              <w:rPr>
                <w:rStyle w:val="Hyperlink"/>
                <w:rFonts w:eastAsia="MS Gothic"/>
                <w:noProof/>
              </w:rPr>
              <w:t>3.</w:t>
            </w:r>
            <w:r>
              <w:rPr>
                <w:rFonts w:asciiTheme="minorHAnsi" w:eastAsiaTheme="minorEastAsia" w:hAnsiTheme="minorHAnsi"/>
                <w:noProof/>
                <w:sz w:val="22"/>
              </w:rPr>
              <w:tab/>
            </w:r>
            <w:r w:rsidRPr="00F3604E">
              <w:rPr>
                <w:rStyle w:val="Hyperlink"/>
                <w:rFonts w:eastAsia="MS Gothic"/>
                <w:noProof/>
              </w:rPr>
              <w:t>Education Technology</w:t>
            </w:r>
            <w:r>
              <w:rPr>
                <w:noProof/>
                <w:webHidden/>
              </w:rPr>
              <w:tab/>
            </w:r>
            <w:r>
              <w:rPr>
                <w:noProof/>
                <w:webHidden/>
              </w:rPr>
              <w:fldChar w:fldCharType="begin"/>
            </w:r>
            <w:r>
              <w:rPr>
                <w:noProof/>
                <w:webHidden/>
              </w:rPr>
              <w:instrText xml:space="preserve"> PAGEREF _Toc385324516 \h </w:instrText>
            </w:r>
            <w:r>
              <w:rPr>
                <w:noProof/>
                <w:webHidden/>
              </w:rPr>
            </w:r>
            <w:r>
              <w:rPr>
                <w:noProof/>
                <w:webHidden/>
              </w:rPr>
              <w:fldChar w:fldCharType="separate"/>
            </w:r>
            <w:r>
              <w:rPr>
                <w:noProof/>
                <w:webHidden/>
              </w:rPr>
              <w:t>15</w:t>
            </w:r>
            <w:r>
              <w:rPr>
                <w:noProof/>
                <w:webHidden/>
              </w:rPr>
              <w:fldChar w:fldCharType="end"/>
            </w:r>
          </w:hyperlink>
        </w:p>
        <w:p w:rsidR="00C3297D" w:rsidRDefault="00C3297D">
          <w:pPr>
            <w:pStyle w:val="TOC3"/>
            <w:rPr>
              <w:rFonts w:asciiTheme="minorHAnsi" w:eastAsiaTheme="minorEastAsia" w:hAnsiTheme="minorHAnsi"/>
              <w:noProof/>
              <w:sz w:val="22"/>
            </w:rPr>
          </w:pPr>
          <w:hyperlink w:anchor="_Toc385324517" w:history="1">
            <w:r w:rsidRPr="00F3604E">
              <w:rPr>
                <w:rStyle w:val="Hyperlink"/>
                <w:rFonts w:eastAsia="MS Gothic"/>
                <w:noProof/>
              </w:rPr>
              <w:t>4.</w:t>
            </w:r>
            <w:r>
              <w:rPr>
                <w:rFonts w:asciiTheme="minorHAnsi" w:eastAsiaTheme="minorEastAsia" w:hAnsiTheme="minorHAnsi"/>
                <w:noProof/>
                <w:sz w:val="22"/>
              </w:rPr>
              <w:tab/>
            </w:r>
            <w:r w:rsidRPr="00F3604E">
              <w:rPr>
                <w:rStyle w:val="Hyperlink"/>
                <w:rFonts w:eastAsia="MS Gothic"/>
                <w:noProof/>
              </w:rPr>
              <w:t>Effective Teachers and Effective Teaching</w:t>
            </w:r>
            <w:r>
              <w:rPr>
                <w:noProof/>
                <w:webHidden/>
              </w:rPr>
              <w:tab/>
            </w:r>
            <w:r>
              <w:rPr>
                <w:noProof/>
                <w:webHidden/>
              </w:rPr>
              <w:fldChar w:fldCharType="begin"/>
            </w:r>
            <w:r>
              <w:rPr>
                <w:noProof/>
                <w:webHidden/>
              </w:rPr>
              <w:instrText xml:space="preserve"> PAGEREF _Toc385324517 \h </w:instrText>
            </w:r>
            <w:r>
              <w:rPr>
                <w:noProof/>
                <w:webHidden/>
              </w:rPr>
            </w:r>
            <w:r>
              <w:rPr>
                <w:noProof/>
                <w:webHidden/>
              </w:rPr>
              <w:fldChar w:fldCharType="separate"/>
            </w:r>
            <w:r>
              <w:rPr>
                <w:noProof/>
                <w:webHidden/>
              </w:rPr>
              <w:t>17</w:t>
            </w:r>
            <w:r>
              <w:rPr>
                <w:noProof/>
                <w:webHidden/>
              </w:rPr>
              <w:fldChar w:fldCharType="end"/>
            </w:r>
          </w:hyperlink>
        </w:p>
        <w:p w:rsidR="00C3297D" w:rsidRDefault="00C3297D">
          <w:pPr>
            <w:pStyle w:val="TOC3"/>
            <w:rPr>
              <w:rFonts w:asciiTheme="minorHAnsi" w:eastAsiaTheme="minorEastAsia" w:hAnsiTheme="minorHAnsi"/>
              <w:noProof/>
              <w:sz w:val="22"/>
            </w:rPr>
          </w:pPr>
          <w:hyperlink w:anchor="_Toc385324518" w:history="1">
            <w:r w:rsidRPr="00F3604E">
              <w:rPr>
                <w:rStyle w:val="Hyperlink"/>
                <w:rFonts w:eastAsia="MS Gothic"/>
                <w:noProof/>
              </w:rPr>
              <w:t>5.</w:t>
            </w:r>
            <w:r>
              <w:rPr>
                <w:rFonts w:asciiTheme="minorHAnsi" w:eastAsiaTheme="minorEastAsia" w:hAnsiTheme="minorHAnsi"/>
                <w:noProof/>
                <w:sz w:val="22"/>
              </w:rPr>
              <w:tab/>
            </w:r>
            <w:r w:rsidRPr="00F3604E">
              <w:rPr>
                <w:rStyle w:val="Hyperlink"/>
                <w:rFonts w:eastAsia="MS Gothic"/>
                <w:noProof/>
              </w:rPr>
              <w:t>English Learners</w:t>
            </w:r>
            <w:r>
              <w:rPr>
                <w:noProof/>
                <w:webHidden/>
              </w:rPr>
              <w:tab/>
            </w:r>
            <w:r>
              <w:rPr>
                <w:noProof/>
                <w:webHidden/>
              </w:rPr>
              <w:fldChar w:fldCharType="begin"/>
            </w:r>
            <w:r>
              <w:rPr>
                <w:noProof/>
                <w:webHidden/>
              </w:rPr>
              <w:instrText xml:space="preserve"> PAGEREF _Toc385324518 \h </w:instrText>
            </w:r>
            <w:r>
              <w:rPr>
                <w:noProof/>
                <w:webHidden/>
              </w:rPr>
            </w:r>
            <w:r>
              <w:rPr>
                <w:noProof/>
                <w:webHidden/>
              </w:rPr>
              <w:fldChar w:fldCharType="separate"/>
            </w:r>
            <w:r>
              <w:rPr>
                <w:noProof/>
                <w:webHidden/>
              </w:rPr>
              <w:t>19</w:t>
            </w:r>
            <w:r>
              <w:rPr>
                <w:noProof/>
                <w:webHidden/>
              </w:rPr>
              <w:fldChar w:fldCharType="end"/>
            </w:r>
          </w:hyperlink>
        </w:p>
        <w:p w:rsidR="00C3297D" w:rsidRDefault="00C3297D">
          <w:pPr>
            <w:pStyle w:val="TOC3"/>
            <w:rPr>
              <w:rFonts w:asciiTheme="minorHAnsi" w:eastAsiaTheme="minorEastAsia" w:hAnsiTheme="minorHAnsi"/>
              <w:noProof/>
              <w:sz w:val="22"/>
            </w:rPr>
          </w:pPr>
          <w:hyperlink w:anchor="_Toc385324519" w:history="1">
            <w:r w:rsidRPr="00F3604E">
              <w:rPr>
                <w:rStyle w:val="Hyperlink"/>
                <w:rFonts w:eastAsia="MS Gothic"/>
                <w:noProof/>
              </w:rPr>
              <w:t>6.</w:t>
            </w:r>
            <w:r>
              <w:rPr>
                <w:rFonts w:asciiTheme="minorHAnsi" w:eastAsiaTheme="minorEastAsia" w:hAnsiTheme="minorHAnsi"/>
                <w:noProof/>
                <w:sz w:val="22"/>
              </w:rPr>
              <w:tab/>
            </w:r>
            <w:r w:rsidRPr="00F3604E">
              <w:rPr>
                <w:rStyle w:val="Hyperlink"/>
                <w:rFonts w:eastAsia="MS Gothic"/>
                <w:noProof/>
              </w:rPr>
              <w:t>Improving Education Systems: Policies, Organization, Management, and Leadership</w:t>
            </w:r>
            <w:r>
              <w:rPr>
                <w:noProof/>
                <w:webHidden/>
              </w:rPr>
              <w:tab/>
            </w:r>
            <w:r>
              <w:rPr>
                <w:noProof/>
                <w:webHidden/>
              </w:rPr>
              <w:fldChar w:fldCharType="begin"/>
            </w:r>
            <w:r>
              <w:rPr>
                <w:noProof/>
                <w:webHidden/>
              </w:rPr>
              <w:instrText xml:space="preserve"> PAGEREF _Toc385324519 \h </w:instrText>
            </w:r>
            <w:r>
              <w:rPr>
                <w:noProof/>
                <w:webHidden/>
              </w:rPr>
            </w:r>
            <w:r>
              <w:rPr>
                <w:noProof/>
                <w:webHidden/>
              </w:rPr>
              <w:fldChar w:fldCharType="separate"/>
            </w:r>
            <w:r>
              <w:rPr>
                <w:noProof/>
                <w:webHidden/>
              </w:rPr>
              <w:t>21</w:t>
            </w:r>
            <w:r>
              <w:rPr>
                <w:noProof/>
                <w:webHidden/>
              </w:rPr>
              <w:fldChar w:fldCharType="end"/>
            </w:r>
          </w:hyperlink>
        </w:p>
        <w:p w:rsidR="00C3297D" w:rsidRDefault="00C3297D">
          <w:pPr>
            <w:pStyle w:val="TOC3"/>
            <w:rPr>
              <w:rFonts w:asciiTheme="minorHAnsi" w:eastAsiaTheme="minorEastAsia" w:hAnsiTheme="minorHAnsi"/>
              <w:noProof/>
              <w:sz w:val="22"/>
            </w:rPr>
          </w:pPr>
          <w:hyperlink w:anchor="_Toc385324520" w:history="1">
            <w:r w:rsidRPr="00F3604E">
              <w:rPr>
                <w:rStyle w:val="Hyperlink"/>
                <w:rFonts w:eastAsia="MS Gothic"/>
                <w:noProof/>
              </w:rPr>
              <w:t>7.</w:t>
            </w:r>
            <w:r>
              <w:rPr>
                <w:rFonts w:asciiTheme="minorHAnsi" w:eastAsiaTheme="minorEastAsia" w:hAnsiTheme="minorHAnsi"/>
                <w:noProof/>
                <w:sz w:val="22"/>
              </w:rPr>
              <w:tab/>
            </w:r>
            <w:r w:rsidRPr="00F3604E">
              <w:rPr>
                <w:rStyle w:val="Hyperlink"/>
                <w:rFonts w:eastAsia="MS Gothic"/>
                <w:noProof/>
              </w:rPr>
              <w:t>Mathematics and Science Education</w:t>
            </w:r>
            <w:r>
              <w:rPr>
                <w:noProof/>
                <w:webHidden/>
              </w:rPr>
              <w:tab/>
            </w:r>
            <w:r>
              <w:rPr>
                <w:noProof/>
                <w:webHidden/>
              </w:rPr>
              <w:fldChar w:fldCharType="begin"/>
            </w:r>
            <w:r>
              <w:rPr>
                <w:noProof/>
                <w:webHidden/>
              </w:rPr>
              <w:instrText xml:space="preserve"> PAGEREF _Toc385324520 \h </w:instrText>
            </w:r>
            <w:r>
              <w:rPr>
                <w:noProof/>
                <w:webHidden/>
              </w:rPr>
            </w:r>
            <w:r>
              <w:rPr>
                <w:noProof/>
                <w:webHidden/>
              </w:rPr>
              <w:fldChar w:fldCharType="separate"/>
            </w:r>
            <w:r>
              <w:rPr>
                <w:noProof/>
                <w:webHidden/>
              </w:rPr>
              <w:t>24</w:t>
            </w:r>
            <w:r>
              <w:rPr>
                <w:noProof/>
                <w:webHidden/>
              </w:rPr>
              <w:fldChar w:fldCharType="end"/>
            </w:r>
          </w:hyperlink>
        </w:p>
        <w:p w:rsidR="00C3297D" w:rsidRDefault="00C3297D">
          <w:pPr>
            <w:pStyle w:val="TOC3"/>
            <w:rPr>
              <w:rFonts w:asciiTheme="minorHAnsi" w:eastAsiaTheme="minorEastAsia" w:hAnsiTheme="minorHAnsi"/>
              <w:noProof/>
              <w:sz w:val="22"/>
            </w:rPr>
          </w:pPr>
          <w:hyperlink w:anchor="_Toc385324521" w:history="1">
            <w:r w:rsidRPr="00F3604E">
              <w:rPr>
                <w:rStyle w:val="Hyperlink"/>
                <w:rFonts w:eastAsia="MS Gothic"/>
                <w:noProof/>
              </w:rPr>
              <w:t>8.</w:t>
            </w:r>
            <w:r>
              <w:rPr>
                <w:rFonts w:asciiTheme="minorHAnsi" w:eastAsiaTheme="minorEastAsia" w:hAnsiTheme="minorHAnsi"/>
                <w:noProof/>
                <w:sz w:val="22"/>
              </w:rPr>
              <w:tab/>
            </w:r>
            <w:r w:rsidRPr="00F3604E">
              <w:rPr>
                <w:rStyle w:val="Hyperlink"/>
                <w:rFonts w:eastAsia="MS Gothic"/>
                <w:noProof/>
              </w:rPr>
              <w:t>Postsecondary and Adult Education</w:t>
            </w:r>
            <w:r>
              <w:rPr>
                <w:noProof/>
                <w:webHidden/>
              </w:rPr>
              <w:tab/>
            </w:r>
            <w:r>
              <w:rPr>
                <w:noProof/>
                <w:webHidden/>
              </w:rPr>
              <w:fldChar w:fldCharType="begin"/>
            </w:r>
            <w:r>
              <w:rPr>
                <w:noProof/>
                <w:webHidden/>
              </w:rPr>
              <w:instrText xml:space="preserve"> PAGEREF _Toc385324521 \h </w:instrText>
            </w:r>
            <w:r>
              <w:rPr>
                <w:noProof/>
                <w:webHidden/>
              </w:rPr>
            </w:r>
            <w:r>
              <w:rPr>
                <w:noProof/>
                <w:webHidden/>
              </w:rPr>
              <w:fldChar w:fldCharType="separate"/>
            </w:r>
            <w:r>
              <w:rPr>
                <w:noProof/>
                <w:webHidden/>
              </w:rPr>
              <w:t>26</w:t>
            </w:r>
            <w:r>
              <w:rPr>
                <w:noProof/>
                <w:webHidden/>
              </w:rPr>
              <w:fldChar w:fldCharType="end"/>
            </w:r>
          </w:hyperlink>
        </w:p>
        <w:p w:rsidR="00C3297D" w:rsidRDefault="00C3297D">
          <w:pPr>
            <w:pStyle w:val="TOC3"/>
            <w:rPr>
              <w:rFonts w:asciiTheme="minorHAnsi" w:eastAsiaTheme="minorEastAsia" w:hAnsiTheme="minorHAnsi"/>
              <w:noProof/>
              <w:sz w:val="22"/>
            </w:rPr>
          </w:pPr>
          <w:hyperlink w:anchor="_Toc385324522" w:history="1">
            <w:r w:rsidRPr="00F3604E">
              <w:rPr>
                <w:rStyle w:val="Hyperlink"/>
                <w:rFonts w:eastAsia="MS Gothic"/>
                <w:noProof/>
              </w:rPr>
              <w:t>9.</w:t>
            </w:r>
            <w:r>
              <w:rPr>
                <w:rFonts w:asciiTheme="minorHAnsi" w:eastAsiaTheme="minorEastAsia" w:hAnsiTheme="minorHAnsi"/>
                <w:noProof/>
                <w:sz w:val="22"/>
              </w:rPr>
              <w:tab/>
            </w:r>
            <w:r w:rsidRPr="00F3604E">
              <w:rPr>
                <w:rStyle w:val="Hyperlink"/>
                <w:rFonts w:eastAsia="MS Gothic"/>
                <w:noProof/>
              </w:rPr>
              <w:t>Reading and Writing</w:t>
            </w:r>
            <w:r>
              <w:rPr>
                <w:noProof/>
                <w:webHidden/>
              </w:rPr>
              <w:tab/>
            </w:r>
            <w:r>
              <w:rPr>
                <w:noProof/>
                <w:webHidden/>
              </w:rPr>
              <w:fldChar w:fldCharType="begin"/>
            </w:r>
            <w:r>
              <w:rPr>
                <w:noProof/>
                <w:webHidden/>
              </w:rPr>
              <w:instrText xml:space="preserve"> PAGEREF _Toc385324522 \h </w:instrText>
            </w:r>
            <w:r>
              <w:rPr>
                <w:noProof/>
                <w:webHidden/>
              </w:rPr>
            </w:r>
            <w:r>
              <w:rPr>
                <w:noProof/>
                <w:webHidden/>
              </w:rPr>
              <w:fldChar w:fldCharType="separate"/>
            </w:r>
            <w:r>
              <w:rPr>
                <w:noProof/>
                <w:webHidden/>
              </w:rPr>
              <w:t>28</w:t>
            </w:r>
            <w:r>
              <w:rPr>
                <w:noProof/>
                <w:webHidden/>
              </w:rPr>
              <w:fldChar w:fldCharType="end"/>
            </w:r>
          </w:hyperlink>
        </w:p>
        <w:p w:rsidR="00C3297D" w:rsidRDefault="00C3297D">
          <w:pPr>
            <w:pStyle w:val="TOC3"/>
            <w:rPr>
              <w:rFonts w:asciiTheme="minorHAnsi" w:eastAsiaTheme="minorEastAsia" w:hAnsiTheme="minorHAnsi"/>
              <w:noProof/>
              <w:sz w:val="22"/>
            </w:rPr>
          </w:pPr>
          <w:hyperlink w:anchor="_Toc385324523" w:history="1">
            <w:r w:rsidRPr="00F3604E">
              <w:rPr>
                <w:rStyle w:val="Hyperlink"/>
                <w:rFonts w:eastAsia="MS Gothic"/>
                <w:noProof/>
              </w:rPr>
              <w:t>10.</w:t>
            </w:r>
            <w:r>
              <w:rPr>
                <w:rFonts w:asciiTheme="minorHAnsi" w:eastAsiaTheme="minorEastAsia" w:hAnsiTheme="minorHAnsi"/>
                <w:noProof/>
                <w:sz w:val="22"/>
              </w:rPr>
              <w:tab/>
            </w:r>
            <w:r w:rsidRPr="00F3604E">
              <w:rPr>
                <w:rStyle w:val="Hyperlink"/>
                <w:rFonts w:eastAsia="MS Gothic"/>
                <w:noProof/>
              </w:rPr>
              <w:t>Social and Behavioral Context for Academic Learning</w:t>
            </w:r>
            <w:r>
              <w:rPr>
                <w:noProof/>
                <w:webHidden/>
              </w:rPr>
              <w:tab/>
            </w:r>
            <w:r>
              <w:rPr>
                <w:noProof/>
                <w:webHidden/>
              </w:rPr>
              <w:fldChar w:fldCharType="begin"/>
            </w:r>
            <w:r>
              <w:rPr>
                <w:noProof/>
                <w:webHidden/>
              </w:rPr>
              <w:instrText xml:space="preserve"> PAGEREF _Toc385324523 \h </w:instrText>
            </w:r>
            <w:r>
              <w:rPr>
                <w:noProof/>
                <w:webHidden/>
              </w:rPr>
            </w:r>
            <w:r>
              <w:rPr>
                <w:noProof/>
                <w:webHidden/>
              </w:rPr>
              <w:fldChar w:fldCharType="separate"/>
            </w:r>
            <w:r>
              <w:rPr>
                <w:noProof/>
                <w:webHidden/>
              </w:rPr>
              <w:t>30</w:t>
            </w:r>
            <w:r>
              <w:rPr>
                <w:noProof/>
                <w:webHidden/>
              </w:rPr>
              <w:fldChar w:fldCharType="end"/>
            </w:r>
          </w:hyperlink>
        </w:p>
        <w:p w:rsidR="00C3297D" w:rsidRDefault="00C3297D">
          <w:pPr>
            <w:pStyle w:val="TOC1"/>
            <w:rPr>
              <w:rFonts w:asciiTheme="minorHAnsi" w:eastAsiaTheme="minorEastAsia" w:hAnsiTheme="minorHAnsi"/>
              <w:b w:val="0"/>
              <w:sz w:val="22"/>
            </w:rPr>
          </w:pPr>
          <w:hyperlink w:anchor="_Toc385324524" w:history="1">
            <w:r w:rsidRPr="00F3604E">
              <w:rPr>
                <w:rStyle w:val="Hyperlink"/>
              </w:rPr>
              <w:t>PART III: GOAL REQUIREMENTS</w:t>
            </w:r>
            <w:r>
              <w:rPr>
                <w:webHidden/>
              </w:rPr>
              <w:tab/>
            </w:r>
            <w:r>
              <w:rPr>
                <w:webHidden/>
              </w:rPr>
              <w:fldChar w:fldCharType="begin"/>
            </w:r>
            <w:r>
              <w:rPr>
                <w:webHidden/>
              </w:rPr>
              <w:instrText xml:space="preserve"> PAGEREF _Toc385324524 \h </w:instrText>
            </w:r>
            <w:r>
              <w:rPr>
                <w:webHidden/>
              </w:rPr>
            </w:r>
            <w:r>
              <w:rPr>
                <w:webHidden/>
              </w:rPr>
              <w:fldChar w:fldCharType="separate"/>
            </w:r>
            <w:r>
              <w:rPr>
                <w:webHidden/>
              </w:rPr>
              <w:t>32</w:t>
            </w:r>
            <w:r>
              <w:rPr>
                <w:webHidden/>
              </w:rPr>
              <w:fldChar w:fldCharType="end"/>
            </w:r>
          </w:hyperlink>
        </w:p>
        <w:p w:rsidR="00C3297D" w:rsidRDefault="00C3297D">
          <w:pPr>
            <w:pStyle w:val="TOC2"/>
            <w:rPr>
              <w:rFonts w:asciiTheme="minorHAnsi" w:eastAsiaTheme="minorEastAsia" w:hAnsiTheme="minorHAnsi" w:cstheme="minorBidi"/>
              <w:b w:val="0"/>
              <w:bCs w:val="0"/>
              <w:caps w:val="0"/>
              <w:sz w:val="22"/>
            </w:rPr>
          </w:pPr>
          <w:hyperlink w:anchor="_Toc385324525" w:history="1">
            <w:r w:rsidRPr="00F3604E">
              <w:rPr>
                <w:rStyle w:val="Hyperlink"/>
              </w:rPr>
              <w:t>A.</w:t>
            </w:r>
            <w:r>
              <w:rPr>
                <w:rFonts w:asciiTheme="minorHAnsi" w:eastAsiaTheme="minorEastAsia" w:hAnsiTheme="minorHAnsi" w:cstheme="minorBidi"/>
                <w:b w:val="0"/>
                <w:bCs w:val="0"/>
                <w:caps w:val="0"/>
                <w:sz w:val="22"/>
              </w:rPr>
              <w:tab/>
            </w:r>
            <w:r w:rsidRPr="00F3604E">
              <w:rPr>
                <w:rStyle w:val="Hyperlink"/>
              </w:rPr>
              <w:t>APPLYING UNDER A GOAL</w:t>
            </w:r>
            <w:r>
              <w:rPr>
                <w:webHidden/>
              </w:rPr>
              <w:tab/>
            </w:r>
            <w:r>
              <w:rPr>
                <w:webHidden/>
              </w:rPr>
              <w:fldChar w:fldCharType="begin"/>
            </w:r>
            <w:r>
              <w:rPr>
                <w:webHidden/>
              </w:rPr>
              <w:instrText xml:space="preserve"> PAGEREF _Toc385324525 \h </w:instrText>
            </w:r>
            <w:r>
              <w:rPr>
                <w:webHidden/>
              </w:rPr>
            </w:r>
            <w:r>
              <w:rPr>
                <w:webHidden/>
              </w:rPr>
              <w:fldChar w:fldCharType="separate"/>
            </w:r>
            <w:r>
              <w:rPr>
                <w:webHidden/>
              </w:rPr>
              <w:t>32</w:t>
            </w:r>
            <w:r>
              <w:rPr>
                <w:webHidden/>
              </w:rPr>
              <w:fldChar w:fldCharType="end"/>
            </w:r>
          </w:hyperlink>
        </w:p>
        <w:p w:rsidR="00C3297D" w:rsidRDefault="00C3297D">
          <w:pPr>
            <w:pStyle w:val="TOC3"/>
            <w:rPr>
              <w:rFonts w:asciiTheme="minorHAnsi" w:eastAsiaTheme="minorEastAsia" w:hAnsiTheme="minorHAnsi"/>
              <w:noProof/>
              <w:sz w:val="22"/>
            </w:rPr>
          </w:pPr>
          <w:hyperlink w:anchor="_Toc385324526" w:history="1">
            <w:r w:rsidRPr="00F3604E">
              <w:rPr>
                <w:rStyle w:val="Hyperlink"/>
                <w:noProof/>
              </w:rPr>
              <w:t>1.</w:t>
            </w:r>
            <w:r>
              <w:rPr>
                <w:rFonts w:asciiTheme="minorHAnsi" w:eastAsiaTheme="minorEastAsia" w:hAnsiTheme="minorHAnsi"/>
                <w:noProof/>
                <w:sz w:val="22"/>
              </w:rPr>
              <w:tab/>
            </w:r>
            <w:r w:rsidRPr="00F3604E">
              <w:rPr>
                <w:rStyle w:val="Hyperlink"/>
                <w:noProof/>
              </w:rPr>
              <w:t>Goal One: Exploration</w:t>
            </w:r>
            <w:r>
              <w:rPr>
                <w:noProof/>
                <w:webHidden/>
              </w:rPr>
              <w:tab/>
            </w:r>
            <w:r>
              <w:rPr>
                <w:noProof/>
                <w:webHidden/>
              </w:rPr>
              <w:fldChar w:fldCharType="begin"/>
            </w:r>
            <w:r>
              <w:rPr>
                <w:noProof/>
                <w:webHidden/>
              </w:rPr>
              <w:instrText xml:space="preserve"> PAGEREF _Toc385324526 \h </w:instrText>
            </w:r>
            <w:r>
              <w:rPr>
                <w:noProof/>
                <w:webHidden/>
              </w:rPr>
            </w:r>
            <w:r>
              <w:rPr>
                <w:noProof/>
                <w:webHidden/>
              </w:rPr>
              <w:fldChar w:fldCharType="separate"/>
            </w:r>
            <w:r>
              <w:rPr>
                <w:noProof/>
                <w:webHidden/>
              </w:rPr>
              <w:t>33</w:t>
            </w:r>
            <w:r>
              <w:rPr>
                <w:noProof/>
                <w:webHidden/>
              </w:rPr>
              <w:fldChar w:fldCharType="end"/>
            </w:r>
          </w:hyperlink>
        </w:p>
        <w:p w:rsidR="00C3297D" w:rsidRDefault="00C3297D">
          <w:pPr>
            <w:pStyle w:val="TOC3"/>
            <w:rPr>
              <w:rFonts w:asciiTheme="minorHAnsi" w:eastAsiaTheme="minorEastAsia" w:hAnsiTheme="minorHAnsi"/>
              <w:noProof/>
              <w:sz w:val="22"/>
            </w:rPr>
          </w:pPr>
          <w:hyperlink w:anchor="_Toc385324527" w:history="1">
            <w:r w:rsidRPr="00F3604E">
              <w:rPr>
                <w:rStyle w:val="Hyperlink"/>
                <w:noProof/>
              </w:rPr>
              <w:t>2.</w:t>
            </w:r>
            <w:r>
              <w:rPr>
                <w:rFonts w:asciiTheme="minorHAnsi" w:eastAsiaTheme="minorEastAsia" w:hAnsiTheme="minorHAnsi"/>
                <w:noProof/>
                <w:sz w:val="22"/>
              </w:rPr>
              <w:tab/>
            </w:r>
            <w:r w:rsidRPr="00F3604E">
              <w:rPr>
                <w:rStyle w:val="Hyperlink"/>
                <w:noProof/>
              </w:rPr>
              <w:t>Goal Two: Development and Innovation</w:t>
            </w:r>
            <w:r>
              <w:rPr>
                <w:noProof/>
                <w:webHidden/>
              </w:rPr>
              <w:tab/>
            </w:r>
            <w:r>
              <w:rPr>
                <w:noProof/>
                <w:webHidden/>
              </w:rPr>
              <w:fldChar w:fldCharType="begin"/>
            </w:r>
            <w:r>
              <w:rPr>
                <w:noProof/>
                <w:webHidden/>
              </w:rPr>
              <w:instrText xml:space="preserve"> PAGEREF _Toc385324527 \h </w:instrText>
            </w:r>
            <w:r>
              <w:rPr>
                <w:noProof/>
                <w:webHidden/>
              </w:rPr>
            </w:r>
            <w:r>
              <w:rPr>
                <w:noProof/>
                <w:webHidden/>
              </w:rPr>
              <w:fldChar w:fldCharType="separate"/>
            </w:r>
            <w:r>
              <w:rPr>
                <w:noProof/>
                <w:webHidden/>
              </w:rPr>
              <w:t>39</w:t>
            </w:r>
            <w:r>
              <w:rPr>
                <w:noProof/>
                <w:webHidden/>
              </w:rPr>
              <w:fldChar w:fldCharType="end"/>
            </w:r>
          </w:hyperlink>
        </w:p>
        <w:p w:rsidR="00C3297D" w:rsidRDefault="00C3297D">
          <w:pPr>
            <w:pStyle w:val="TOC3"/>
            <w:rPr>
              <w:rFonts w:asciiTheme="minorHAnsi" w:eastAsiaTheme="minorEastAsia" w:hAnsiTheme="minorHAnsi"/>
              <w:noProof/>
              <w:sz w:val="22"/>
            </w:rPr>
          </w:pPr>
          <w:hyperlink w:anchor="_Toc385324528" w:history="1">
            <w:r w:rsidRPr="00F3604E">
              <w:rPr>
                <w:rStyle w:val="Hyperlink"/>
                <w:noProof/>
              </w:rPr>
              <w:t>3.</w:t>
            </w:r>
            <w:r>
              <w:rPr>
                <w:rFonts w:asciiTheme="minorHAnsi" w:eastAsiaTheme="minorEastAsia" w:hAnsiTheme="minorHAnsi"/>
                <w:noProof/>
                <w:sz w:val="22"/>
              </w:rPr>
              <w:tab/>
            </w:r>
            <w:r w:rsidRPr="00F3604E">
              <w:rPr>
                <w:rStyle w:val="Hyperlink"/>
                <w:noProof/>
              </w:rPr>
              <w:t>Goal Three: Efficacy and Replication</w:t>
            </w:r>
            <w:r>
              <w:rPr>
                <w:noProof/>
                <w:webHidden/>
              </w:rPr>
              <w:tab/>
            </w:r>
            <w:r>
              <w:rPr>
                <w:noProof/>
                <w:webHidden/>
              </w:rPr>
              <w:fldChar w:fldCharType="begin"/>
            </w:r>
            <w:r>
              <w:rPr>
                <w:noProof/>
                <w:webHidden/>
              </w:rPr>
              <w:instrText xml:space="preserve"> PAGEREF _Toc385324528 \h </w:instrText>
            </w:r>
            <w:r>
              <w:rPr>
                <w:noProof/>
                <w:webHidden/>
              </w:rPr>
            </w:r>
            <w:r>
              <w:rPr>
                <w:noProof/>
                <w:webHidden/>
              </w:rPr>
              <w:fldChar w:fldCharType="separate"/>
            </w:r>
            <w:r>
              <w:rPr>
                <w:noProof/>
                <w:webHidden/>
              </w:rPr>
              <w:t>48</w:t>
            </w:r>
            <w:r>
              <w:rPr>
                <w:noProof/>
                <w:webHidden/>
              </w:rPr>
              <w:fldChar w:fldCharType="end"/>
            </w:r>
          </w:hyperlink>
        </w:p>
        <w:p w:rsidR="00C3297D" w:rsidRDefault="00C3297D">
          <w:pPr>
            <w:pStyle w:val="TOC3"/>
            <w:rPr>
              <w:rFonts w:asciiTheme="minorHAnsi" w:eastAsiaTheme="minorEastAsia" w:hAnsiTheme="minorHAnsi"/>
              <w:noProof/>
              <w:sz w:val="22"/>
            </w:rPr>
          </w:pPr>
          <w:hyperlink w:anchor="_Toc385324529" w:history="1">
            <w:r w:rsidRPr="00F3604E">
              <w:rPr>
                <w:rStyle w:val="Hyperlink"/>
                <w:noProof/>
              </w:rPr>
              <w:t>4.</w:t>
            </w:r>
            <w:r>
              <w:rPr>
                <w:rFonts w:asciiTheme="minorHAnsi" w:eastAsiaTheme="minorEastAsia" w:hAnsiTheme="minorHAnsi"/>
                <w:noProof/>
                <w:sz w:val="22"/>
              </w:rPr>
              <w:tab/>
            </w:r>
            <w:r w:rsidRPr="00F3604E">
              <w:rPr>
                <w:rStyle w:val="Hyperlink"/>
                <w:noProof/>
              </w:rPr>
              <w:t>Goal Four: Effectiveness</w:t>
            </w:r>
            <w:r>
              <w:rPr>
                <w:noProof/>
                <w:webHidden/>
              </w:rPr>
              <w:tab/>
            </w:r>
            <w:r>
              <w:rPr>
                <w:noProof/>
                <w:webHidden/>
              </w:rPr>
              <w:fldChar w:fldCharType="begin"/>
            </w:r>
            <w:r>
              <w:rPr>
                <w:noProof/>
                <w:webHidden/>
              </w:rPr>
              <w:instrText xml:space="preserve"> PAGEREF _Toc385324529 \h </w:instrText>
            </w:r>
            <w:r>
              <w:rPr>
                <w:noProof/>
                <w:webHidden/>
              </w:rPr>
            </w:r>
            <w:r>
              <w:rPr>
                <w:noProof/>
                <w:webHidden/>
              </w:rPr>
              <w:fldChar w:fldCharType="separate"/>
            </w:r>
            <w:r>
              <w:rPr>
                <w:noProof/>
                <w:webHidden/>
              </w:rPr>
              <w:t>63</w:t>
            </w:r>
            <w:r>
              <w:rPr>
                <w:noProof/>
                <w:webHidden/>
              </w:rPr>
              <w:fldChar w:fldCharType="end"/>
            </w:r>
          </w:hyperlink>
        </w:p>
        <w:p w:rsidR="00C3297D" w:rsidRDefault="00C3297D">
          <w:pPr>
            <w:pStyle w:val="TOC3"/>
            <w:rPr>
              <w:rFonts w:asciiTheme="minorHAnsi" w:eastAsiaTheme="minorEastAsia" w:hAnsiTheme="minorHAnsi"/>
              <w:noProof/>
              <w:sz w:val="22"/>
            </w:rPr>
          </w:pPr>
          <w:hyperlink w:anchor="_Toc385324530" w:history="1">
            <w:r w:rsidRPr="00F3604E">
              <w:rPr>
                <w:rStyle w:val="Hyperlink"/>
                <w:noProof/>
              </w:rPr>
              <w:t>5.</w:t>
            </w:r>
            <w:r>
              <w:rPr>
                <w:rFonts w:asciiTheme="minorHAnsi" w:eastAsiaTheme="minorEastAsia" w:hAnsiTheme="minorHAnsi"/>
                <w:noProof/>
                <w:sz w:val="22"/>
              </w:rPr>
              <w:tab/>
            </w:r>
            <w:r w:rsidRPr="00F3604E">
              <w:rPr>
                <w:rStyle w:val="Hyperlink"/>
                <w:noProof/>
              </w:rPr>
              <w:t>Goal Five: Measurement</w:t>
            </w:r>
            <w:r>
              <w:rPr>
                <w:noProof/>
                <w:webHidden/>
              </w:rPr>
              <w:tab/>
            </w:r>
            <w:r>
              <w:rPr>
                <w:noProof/>
                <w:webHidden/>
              </w:rPr>
              <w:fldChar w:fldCharType="begin"/>
            </w:r>
            <w:r>
              <w:rPr>
                <w:noProof/>
                <w:webHidden/>
              </w:rPr>
              <w:instrText xml:space="preserve"> PAGEREF _Toc385324530 \h </w:instrText>
            </w:r>
            <w:r>
              <w:rPr>
                <w:noProof/>
                <w:webHidden/>
              </w:rPr>
            </w:r>
            <w:r>
              <w:rPr>
                <w:noProof/>
                <w:webHidden/>
              </w:rPr>
              <w:fldChar w:fldCharType="separate"/>
            </w:r>
            <w:r>
              <w:rPr>
                <w:noProof/>
                <w:webHidden/>
              </w:rPr>
              <w:t>70</w:t>
            </w:r>
            <w:r>
              <w:rPr>
                <w:noProof/>
                <w:webHidden/>
              </w:rPr>
              <w:fldChar w:fldCharType="end"/>
            </w:r>
          </w:hyperlink>
        </w:p>
        <w:p w:rsidR="00C3297D" w:rsidRDefault="00C3297D">
          <w:pPr>
            <w:pStyle w:val="TOC1"/>
            <w:rPr>
              <w:rFonts w:asciiTheme="minorHAnsi" w:eastAsiaTheme="minorEastAsia" w:hAnsiTheme="minorHAnsi"/>
              <w:b w:val="0"/>
              <w:sz w:val="22"/>
            </w:rPr>
          </w:pPr>
          <w:hyperlink w:anchor="_Toc385324531" w:history="1">
            <w:r w:rsidRPr="00F3604E">
              <w:rPr>
                <w:rStyle w:val="Hyperlink"/>
                <w:rFonts w:eastAsiaTheme="majorEastAsia" w:cstheme="majorBidi"/>
                <w:bCs/>
                <w:caps/>
              </w:rPr>
              <w:t>PART IV: COM</w:t>
            </w:r>
            <w:r w:rsidRPr="00F3604E">
              <w:rPr>
                <w:rStyle w:val="Hyperlink"/>
                <w:rFonts w:eastAsiaTheme="majorEastAsia" w:cstheme="majorBidi"/>
                <w:bCs/>
                <w:caps/>
              </w:rPr>
              <w:t>P</w:t>
            </w:r>
            <w:r w:rsidRPr="00F3604E">
              <w:rPr>
                <w:rStyle w:val="Hyperlink"/>
                <w:rFonts w:eastAsiaTheme="majorEastAsia" w:cstheme="majorBidi"/>
                <w:bCs/>
                <w:caps/>
              </w:rPr>
              <w:t>ETITION REGULATIONS AND REVIEW CRITERIA</w:t>
            </w:r>
            <w:r>
              <w:rPr>
                <w:webHidden/>
              </w:rPr>
              <w:tab/>
            </w:r>
            <w:r>
              <w:rPr>
                <w:webHidden/>
              </w:rPr>
              <w:fldChar w:fldCharType="begin"/>
            </w:r>
            <w:r>
              <w:rPr>
                <w:webHidden/>
              </w:rPr>
              <w:instrText xml:space="preserve"> PAGEREF _Toc385324531 \h </w:instrText>
            </w:r>
            <w:r>
              <w:rPr>
                <w:webHidden/>
              </w:rPr>
            </w:r>
            <w:r>
              <w:rPr>
                <w:webHidden/>
              </w:rPr>
              <w:fldChar w:fldCharType="separate"/>
            </w:r>
            <w:r>
              <w:rPr>
                <w:webHidden/>
              </w:rPr>
              <w:t>76</w:t>
            </w:r>
            <w:r>
              <w:rPr>
                <w:webHidden/>
              </w:rPr>
              <w:fldChar w:fldCharType="end"/>
            </w:r>
          </w:hyperlink>
        </w:p>
        <w:p w:rsidR="00C3297D" w:rsidRDefault="00C3297D">
          <w:pPr>
            <w:pStyle w:val="TOC2"/>
            <w:rPr>
              <w:rFonts w:asciiTheme="minorHAnsi" w:eastAsiaTheme="minorEastAsia" w:hAnsiTheme="minorHAnsi" w:cstheme="minorBidi"/>
              <w:b w:val="0"/>
              <w:bCs w:val="0"/>
              <w:caps w:val="0"/>
              <w:sz w:val="22"/>
            </w:rPr>
          </w:pPr>
          <w:hyperlink w:anchor="_Toc385324532" w:history="1">
            <w:r w:rsidRPr="00F3604E">
              <w:rPr>
                <w:rStyle w:val="Hyperlink"/>
              </w:rPr>
              <w:t>A.</w:t>
            </w:r>
            <w:r>
              <w:rPr>
                <w:rFonts w:asciiTheme="minorHAnsi" w:eastAsiaTheme="minorEastAsia" w:hAnsiTheme="minorHAnsi" w:cstheme="minorBidi"/>
                <w:b w:val="0"/>
                <w:bCs w:val="0"/>
                <w:caps w:val="0"/>
                <w:sz w:val="22"/>
              </w:rPr>
              <w:tab/>
            </w:r>
            <w:r w:rsidRPr="00F3604E">
              <w:rPr>
                <w:rStyle w:val="Hyperlink"/>
              </w:rPr>
              <w:t>FUNDING MECHANISMS AND RESTRICTIONS</w:t>
            </w:r>
            <w:r>
              <w:rPr>
                <w:webHidden/>
              </w:rPr>
              <w:tab/>
            </w:r>
            <w:r>
              <w:rPr>
                <w:webHidden/>
              </w:rPr>
              <w:fldChar w:fldCharType="begin"/>
            </w:r>
            <w:r>
              <w:rPr>
                <w:webHidden/>
              </w:rPr>
              <w:instrText xml:space="preserve"> PAGEREF _Toc385324532 \h </w:instrText>
            </w:r>
            <w:r>
              <w:rPr>
                <w:webHidden/>
              </w:rPr>
            </w:r>
            <w:r>
              <w:rPr>
                <w:webHidden/>
              </w:rPr>
              <w:fldChar w:fldCharType="separate"/>
            </w:r>
            <w:r>
              <w:rPr>
                <w:webHidden/>
              </w:rPr>
              <w:t>76</w:t>
            </w:r>
            <w:r>
              <w:rPr>
                <w:webHidden/>
              </w:rPr>
              <w:fldChar w:fldCharType="end"/>
            </w:r>
          </w:hyperlink>
        </w:p>
        <w:p w:rsidR="00C3297D" w:rsidRDefault="00C3297D">
          <w:pPr>
            <w:pStyle w:val="TOC3"/>
            <w:rPr>
              <w:rFonts w:asciiTheme="minorHAnsi" w:eastAsiaTheme="minorEastAsia" w:hAnsiTheme="minorHAnsi"/>
              <w:noProof/>
              <w:sz w:val="22"/>
            </w:rPr>
          </w:pPr>
          <w:hyperlink w:anchor="_Toc385324533" w:history="1">
            <w:r w:rsidRPr="00F3604E">
              <w:rPr>
                <w:rStyle w:val="Hyperlink"/>
                <w:noProof/>
              </w:rPr>
              <w:t>1.</w:t>
            </w:r>
            <w:r>
              <w:rPr>
                <w:rFonts w:asciiTheme="minorHAnsi" w:eastAsiaTheme="minorEastAsia" w:hAnsiTheme="minorHAnsi"/>
                <w:noProof/>
                <w:sz w:val="22"/>
              </w:rPr>
              <w:tab/>
            </w:r>
            <w:r w:rsidRPr="00F3604E">
              <w:rPr>
                <w:rStyle w:val="Hyperlink"/>
                <w:noProof/>
              </w:rPr>
              <w:t>Mechanism of Support</w:t>
            </w:r>
            <w:r>
              <w:rPr>
                <w:noProof/>
                <w:webHidden/>
              </w:rPr>
              <w:tab/>
            </w:r>
            <w:r>
              <w:rPr>
                <w:noProof/>
                <w:webHidden/>
              </w:rPr>
              <w:fldChar w:fldCharType="begin"/>
            </w:r>
            <w:r>
              <w:rPr>
                <w:noProof/>
                <w:webHidden/>
              </w:rPr>
              <w:instrText xml:space="preserve"> PAGEREF _Toc385324533 \h </w:instrText>
            </w:r>
            <w:r>
              <w:rPr>
                <w:noProof/>
                <w:webHidden/>
              </w:rPr>
            </w:r>
            <w:r>
              <w:rPr>
                <w:noProof/>
                <w:webHidden/>
              </w:rPr>
              <w:fldChar w:fldCharType="separate"/>
            </w:r>
            <w:r>
              <w:rPr>
                <w:noProof/>
                <w:webHidden/>
              </w:rPr>
              <w:t>76</w:t>
            </w:r>
            <w:r>
              <w:rPr>
                <w:noProof/>
                <w:webHidden/>
              </w:rPr>
              <w:fldChar w:fldCharType="end"/>
            </w:r>
          </w:hyperlink>
        </w:p>
        <w:p w:rsidR="00C3297D" w:rsidRDefault="00C3297D">
          <w:pPr>
            <w:pStyle w:val="TOC3"/>
            <w:rPr>
              <w:rFonts w:asciiTheme="minorHAnsi" w:eastAsiaTheme="minorEastAsia" w:hAnsiTheme="minorHAnsi"/>
              <w:noProof/>
              <w:sz w:val="22"/>
            </w:rPr>
          </w:pPr>
          <w:hyperlink w:anchor="_Toc385324534" w:history="1">
            <w:r w:rsidRPr="00F3604E">
              <w:rPr>
                <w:rStyle w:val="Hyperlink"/>
                <w:noProof/>
              </w:rPr>
              <w:t>2.</w:t>
            </w:r>
            <w:r>
              <w:rPr>
                <w:rFonts w:asciiTheme="minorHAnsi" w:eastAsiaTheme="minorEastAsia" w:hAnsiTheme="minorHAnsi"/>
                <w:noProof/>
                <w:sz w:val="22"/>
              </w:rPr>
              <w:tab/>
            </w:r>
            <w:r w:rsidRPr="00F3604E">
              <w:rPr>
                <w:rStyle w:val="Hyperlink"/>
                <w:noProof/>
              </w:rPr>
              <w:t>Funding Available</w:t>
            </w:r>
            <w:r>
              <w:rPr>
                <w:noProof/>
                <w:webHidden/>
              </w:rPr>
              <w:tab/>
            </w:r>
            <w:r>
              <w:rPr>
                <w:noProof/>
                <w:webHidden/>
              </w:rPr>
              <w:fldChar w:fldCharType="begin"/>
            </w:r>
            <w:r>
              <w:rPr>
                <w:noProof/>
                <w:webHidden/>
              </w:rPr>
              <w:instrText xml:space="preserve"> PAGEREF _Toc385324534 \h </w:instrText>
            </w:r>
            <w:r>
              <w:rPr>
                <w:noProof/>
                <w:webHidden/>
              </w:rPr>
            </w:r>
            <w:r>
              <w:rPr>
                <w:noProof/>
                <w:webHidden/>
              </w:rPr>
              <w:fldChar w:fldCharType="separate"/>
            </w:r>
            <w:r>
              <w:rPr>
                <w:noProof/>
                <w:webHidden/>
              </w:rPr>
              <w:t>76</w:t>
            </w:r>
            <w:r>
              <w:rPr>
                <w:noProof/>
                <w:webHidden/>
              </w:rPr>
              <w:fldChar w:fldCharType="end"/>
            </w:r>
          </w:hyperlink>
        </w:p>
        <w:p w:rsidR="00C3297D" w:rsidRDefault="00C3297D">
          <w:pPr>
            <w:pStyle w:val="TOC3"/>
            <w:rPr>
              <w:rFonts w:asciiTheme="minorHAnsi" w:eastAsiaTheme="minorEastAsia" w:hAnsiTheme="minorHAnsi"/>
              <w:noProof/>
              <w:sz w:val="22"/>
            </w:rPr>
          </w:pPr>
          <w:hyperlink w:anchor="_Toc385324535" w:history="1">
            <w:r w:rsidRPr="00F3604E">
              <w:rPr>
                <w:rStyle w:val="Hyperlink"/>
                <w:noProof/>
              </w:rPr>
              <w:t>3.</w:t>
            </w:r>
            <w:r>
              <w:rPr>
                <w:rFonts w:asciiTheme="minorHAnsi" w:eastAsiaTheme="minorEastAsia" w:hAnsiTheme="minorHAnsi"/>
                <w:noProof/>
                <w:sz w:val="22"/>
              </w:rPr>
              <w:tab/>
            </w:r>
            <w:r w:rsidRPr="00F3604E">
              <w:rPr>
                <w:rStyle w:val="Hyperlink"/>
                <w:noProof/>
              </w:rPr>
              <w:t>Special Considerations for Budget Expenses</w:t>
            </w:r>
            <w:r>
              <w:rPr>
                <w:noProof/>
                <w:webHidden/>
              </w:rPr>
              <w:tab/>
            </w:r>
            <w:r>
              <w:rPr>
                <w:noProof/>
                <w:webHidden/>
              </w:rPr>
              <w:fldChar w:fldCharType="begin"/>
            </w:r>
            <w:r>
              <w:rPr>
                <w:noProof/>
                <w:webHidden/>
              </w:rPr>
              <w:instrText xml:space="preserve"> PAGEREF _Toc385324535 \h </w:instrText>
            </w:r>
            <w:r>
              <w:rPr>
                <w:noProof/>
                <w:webHidden/>
              </w:rPr>
            </w:r>
            <w:r>
              <w:rPr>
                <w:noProof/>
                <w:webHidden/>
              </w:rPr>
              <w:fldChar w:fldCharType="separate"/>
            </w:r>
            <w:r>
              <w:rPr>
                <w:noProof/>
                <w:webHidden/>
              </w:rPr>
              <w:t>76</w:t>
            </w:r>
            <w:r>
              <w:rPr>
                <w:noProof/>
                <w:webHidden/>
              </w:rPr>
              <w:fldChar w:fldCharType="end"/>
            </w:r>
          </w:hyperlink>
        </w:p>
        <w:p w:rsidR="00C3297D" w:rsidRDefault="00C3297D">
          <w:pPr>
            <w:pStyle w:val="TOC3"/>
            <w:rPr>
              <w:rFonts w:asciiTheme="minorHAnsi" w:eastAsiaTheme="minorEastAsia" w:hAnsiTheme="minorHAnsi"/>
              <w:noProof/>
              <w:sz w:val="22"/>
            </w:rPr>
          </w:pPr>
          <w:hyperlink w:anchor="_Toc385324536" w:history="1">
            <w:r w:rsidRPr="00F3604E">
              <w:rPr>
                <w:rStyle w:val="Hyperlink"/>
                <w:noProof/>
              </w:rPr>
              <w:t>4.</w:t>
            </w:r>
            <w:r>
              <w:rPr>
                <w:rFonts w:asciiTheme="minorHAnsi" w:eastAsiaTheme="minorEastAsia" w:hAnsiTheme="minorHAnsi"/>
                <w:noProof/>
                <w:sz w:val="22"/>
              </w:rPr>
              <w:tab/>
            </w:r>
            <w:r w:rsidRPr="00F3604E">
              <w:rPr>
                <w:rStyle w:val="Hyperlink"/>
                <w:noProof/>
              </w:rPr>
              <w:t>Program Authority</w:t>
            </w:r>
            <w:r>
              <w:rPr>
                <w:noProof/>
                <w:webHidden/>
              </w:rPr>
              <w:tab/>
            </w:r>
            <w:r>
              <w:rPr>
                <w:noProof/>
                <w:webHidden/>
              </w:rPr>
              <w:fldChar w:fldCharType="begin"/>
            </w:r>
            <w:r>
              <w:rPr>
                <w:noProof/>
                <w:webHidden/>
              </w:rPr>
              <w:instrText xml:space="preserve"> PAGEREF _Toc385324536 \h </w:instrText>
            </w:r>
            <w:r>
              <w:rPr>
                <w:noProof/>
                <w:webHidden/>
              </w:rPr>
            </w:r>
            <w:r>
              <w:rPr>
                <w:noProof/>
                <w:webHidden/>
              </w:rPr>
              <w:fldChar w:fldCharType="separate"/>
            </w:r>
            <w:r>
              <w:rPr>
                <w:noProof/>
                <w:webHidden/>
              </w:rPr>
              <w:t>76</w:t>
            </w:r>
            <w:r>
              <w:rPr>
                <w:noProof/>
                <w:webHidden/>
              </w:rPr>
              <w:fldChar w:fldCharType="end"/>
            </w:r>
          </w:hyperlink>
        </w:p>
        <w:p w:rsidR="00C3297D" w:rsidRDefault="00C3297D">
          <w:pPr>
            <w:pStyle w:val="TOC3"/>
            <w:rPr>
              <w:rFonts w:asciiTheme="minorHAnsi" w:eastAsiaTheme="minorEastAsia" w:hAnsiTheme="minorHAnsi"/>
              <w:noProof/>
              <w:sz w:val="22"/>
            </w:rPr>
          </w:pPr>
          <w:hyperlink w:anchor="_Toc385324537" w:history="1">
            <w:r w:rsidRPr="00F3604E">
              <w:rPr>
                <w:rStyle w:val="Hyperlink"/>
                <w:noProof/>
              </w:rPr>
              <w:t>5.</w:t>
            </w:r>
            <w:r>
              <w:rPr>
                <w:rFonts w:asciiTheme="minorHAnsi" w:eastAsiaTheme="minorEastAsia" w:hAnsiTheme="minorHAnsi"/>
                <w:noProof/>
                <w:sz w:val="22"/>
              </w:rPr>
              <w:tab/>
            </w:r>
            <w:r w:rsidRPr="00F3604E">
              <w:rPr>
                <w:rStyle w:val="Hyperlink"/>
                <w:noProof/>
              </w:rPr>
              <w:t>Applicable Regulations</w:t>
            </w:r>
            <w:r>
              <w:rPr>
                <w:noProof/>
                <w:webHidden/>
              </w:rPr>
              <w:tab/>
            </w:r>
            <w:r>
              <w:rPr>
                <w:noProof/>
                <w:webHidden/>
              </w:rPr>
              <w:fldChar w:fldCharType="begin"/>
            </w:r>
            <w:r>
              <w:rPr>
                <w:noProof/>
                <w:webHidden/>
              </w:rPr>
              <w:instrText xml:space="preserve"> PAGEREF _Toc385324537 \h </w:instrText>
            </w:r>
            <w:r>
              <w:rPr>
                <w:noProof/>
                <w:webHidden/>
              </w:rPr>
            </w:r>
            <w:r>
              <w:rPr>
                <w:noProof/>
                <w:webHidden/>
              </w:rPr>
              <w:fldChar w:fldCharType="separate"/>
            </w:r>
            <w:r>
              <w:rPr>
                <w:noProof/>
                <w:webHidden/>
              </w:rPr>
              <w:t>77</w:t>
            </w:r>
            <w:r>
              <w:rPr>
                <w:noProof/>
                <w:webHidden/>
              </w:rPr>
              <w:fldChar w:fldCharType="end"/>
            </w:r>
          </w:hyperlink>
        </w:p>
        <w:p w:rsidR="00C3297D" w:rsidRDefault="00C3297D">
          <w:pPr>
            <w:pStyle w:val="TOC2"/>
            <w:rPr>
              <w:rFonts w:asciiTheme="minorHAnsi" w:eastAsiaTheme="minorEastAsia" w:hAnsiTheme="minorHAnsi" w:cstheme="minorBidi"/>
              <w:b w:val="0"/>
              <w:bCs w:val="0"/>
              <w:caps w:val="0"/>
              <w:sz w:val="22"/>
            </w:rPr>
          </w:pPr>
          <w:hyperlink w:anchor="_Toc385324538" w:history="1">
            <w:r w:rsidRPr="00F3604E">
              <w:rPr>
                <w:rStyle w:val="Hyperlink"/>
              </w:rPr>
              <w:t>B.</w:t>
            </w:r>
            <w:r>
              <w:rPr>
                <w:rFonts w:asciiTheme="minorHAnsi" w:eastAsiaTheme="minorEastAsia" w:hAnsiTheme="minorHAnsi" w:cstheme="minorBidi"/>
                <w:b w:val="0"/>
                <w:bCs w:val="0"/>
                <w:caps w:val="0"/>
                <w:sz w:val="22"/>
              </w:rPr>
              <w:tab/>
            </w:r>
            <w:r w:rsidRPr="00F3604E">
              <w:rPr>
                <w:rStyle w:val="Hyperlink"/>
              </w:rPr>
              <w:t>ADDITIONAL AWARD REQUIREMENTS</w:t>
            </w:r>
            <w:r>
              <w:rPr>
                <w:webHidden/>
              </w:rPr>
              <w:tab/>
            </w:r>
            <w:r>
              <w:rPr>
                <w:webHidden/>
              </w:rPr>
              <w:fldChar w:fldCharType="begin"/>
            </w:r>
            <w:r>
              <w:rPr>
                <w:webHidden/>
              </w:rPr>
              <w:instrText xml:space="preserve"> PAGEREF _Toc385324538 \h </w:instrText>
            </w:r>
            <w:r>
              <w:rPr>
                <w:webHidden/>
              </w:rPr>
            </w:r>
            <w:r>
              <w:rPr>
                <w:webHidden/>
              </w:rPr>
              <w:fldChar w:fldCharType="separate"/>
            </w:r>
            <w:r>
              <w:rPr>
                <w:webHidden/>
              </w:rPr>
              <w:t>77</w:t>
            </w:r>
            <w:r>
              <w:rPr>
                <w:webHidden/>
              </w:rPr>
              <w:fldChar w:fldCharType="end"/>
            </w:r>
          </w:hyperlink>
        </w:p>
        <w:p w:rsidR="00C3297D" w:rsidRDefault="00C3297D">
          <w:pPr>
            <w:pStyle w:val="TOC3"/>
            <w:rPr>
              <w:rFonts w:asciiTheme="minorHAnsi" w:eastAsiaTheme="minorEastAsia" w:hAnsiTheme="minorHAnsi"/>
              <w:noProof/>
              <w:sz w:val="22"/>
            </w:rPr>
          </w:pPr>
          <w:hyperlink w:anchor="_Toc385324539" w:history="1">
            <w:r w:rsidRPr="00F3604E">
              <w:rPr>
                <w:rStyle w:val="Hyperlink"/>
                <w:noProof/>
              </w:rPr>
              <w:t>1.</w:t>
            </w:r>
            <w:r>
              <w:rPr>
                <w:rFonts w:asciiTheme="minorHAnsi" w:eastAsiaTheme="minorEastAsia" w:hAnsiTheme="minorHAnsi"/>
                <w:noProof/>
                <w:sz w:val="22"/>
              </w:rPr>
              <w:tab/>
            </w:r>
            <w:r w:rsidRPr="00F3604E">
              <w:rPr>
                <w:rStyle w:val="Hyperlink"/>
                <w:noProof/>
              </w:rPr>
              <w:t>Public Availability of Data and Results</w:t>
            </w:r>
            <w:r>
              <w:rPr>
                <w:noProof/>
                <w:webHidden/>
              </w:rPr>
              <w:tab/>
            </w:r>
            <w:r>
              <w:rPr>
                <w:noProof/>
                <w:webHidden/>
              </w:rPr>
              <w:fldChar w:fldCharType="begin"/>
            </w:r>
            <w:r>
              <w:rPr>
                <w:noProof/>
                <w:webHidden/>
              </w:rPr>
              <w:instrText xml:space="preserve"> PAGEREF _Toc385324539 \h </w:instrText>
            </w:r>
            <w:r>
              <w:rPr>
                <w:noProof/>
                <w:webHidden/>
              </w:rPr>
            </w:r>
            <w:r>
              <w:rPr>
                <w:noProof/>
                <w:webHidden/>
              </w:rPr>
              <w:fldChar w:fldCharType="separate"/>
            </w:r>
            <w:r>
              <w:rPr>
                <w:noProof/>
                <w:webHidden/>
              </w:rPr>
              <w:t>77</w:t>
            </w:r>
            <w:r>
              <w:rPr>
                <w:noProof/>
                <w:webHidden/>
              </w:rPr>
              <w:fldChar w:fldCharType="end"/>
            </w:r>
          </w:hyperlink>
        </w:p>
        <w:p w:rsidR="00C3297D" w:rsidRDefault="00C3297D">
          <w:pPr>
            <w:pStyle w:val="TOC3"/>
            <w:rPr>
              <w:rFonts w:asciiTheme="minorHAnsi" w:eastAsiaTheme="minorEastAsia" w:hAnsiTheme="minorHAnsi"/>
              <w:noProof/>
              <w:sz w:val="22"/>
            </w:rPr>
          </w:pPr>
          <w:hyperlink w:anchor="_Toc385324540" w:history="1">
            <w:r w:rsidRPr="00F3604E">
              <w:rPr>
                <w:rStyle w:val="Hyperlink"/>
                <w:noProof/>
              </w:rPr>
              <w:t>2.</w:t>
            </w:r>
            <w:r>
              <w:rPr>
                <w:rFonts w:asciiTheme="minorHAnsi" w:eastAsiaTheme="minorEastAsia" w:hAnsiTheme="minorHAnsi"/>
                <w:noProof/>
                <w:sz w:val="22"/>
              </w:rPr>
              <w:tab/>
            </w:r>
            <w:r w:rsidRPr="00F3604E">
              <w:rPr>
                <w:rStyle w:val="Hyperlink"/>
                <w:noProof/>
              </w:rPr>
              <w:t>Special Conditions on Grants</w:t>
            </w:r>
            <w:r>
              <w:rPr>
                <w:noProof/>
                <w:webHidden/>
              </w:rPr>
              <w:tab/>
            </w:r>
            <w:r>
              <w:rPr>
                <w:noProof/>
                <w:webHidden/>
              </w:rPr>
              <w:fldChar w:fldCharType="begin"/>
            </w:r>
            <w:r>
              <w:rPr>
                <w:noProof/>
                <w:webHidden/>
              </w:rPr>
              <w:instrText xml:space="preserve"> PAGEREF _Toc385324540 \h </w:instrText>
            </w:r>
            <w:r>
              <w:rPr>
                <w:noProof/>
                <w:webHidden/>
              </w:rPr>
            </w:r>
            <w:r>
              <w:rPr>
                <w:noProof/>
                <w:webHidden/>
              </w:rPr>
              <w:fldChar w:fldCharType="separate"/>
            </w:r>
            <w:r>
              <w:rPr>
                <w:noProof/>
                <w:webHidden/>
              </w:rPr>
              <w:t>77</w:t>
            </w:r>
            <w:r>
              <w:rPr>
                <w:noProof/>
                <w:webHidden/>
              </w:rPr>
              <w:fldChar w:fldCharType="end"/>
            </w:r>
          </w:hyperlink>
        </w:p>
        <w:p w:rsidR="00C3297D" w:rsidRDefault="00C3297D">
          <w:pPr>
            <w:pStyle w:val="TOC3"/>
            <w:rPr>
              <w:rFonts w:asciiTheme="minorHAnsi" w:eastAsiaTheme="minorEastAsia" w:hAnsiTheme="minorHAnsi"/>
              <w:noProof/>
              <w:sz w:val="22"/>
            </w:rPr>
          </w:pPr>
          <w:hyperlink w:anchor="_Toc385324541" w:history="1">
            <w:r w:rsidRPr="00F3604E">
              <w:rPr>
                <w:rStyle w:val="Hyperlink"/>
                <w:noProof/>
              </w:rPr>
              <w:t>3.</w:t>
            </w:r>
            <w:r>
              <w:rPr>
                <w:rFonts w:asciiTheme="minorHAnsi" w:eastAsiaTheme="minorEastAsia" w:hAnsiTheme="minorHAnsi"/>
                <w:noProof/>
                <w:sz w:val="22"/>
              </w:rPr>
              <w:tab/>
            </w:r>
            <w:r w:rsidRPr="00F3604E">
              <w:rPr>
                <w:rStyle w:val="Hyperlink"/>
                <w:noProof/>
              </w:rPr>
              <w:t>Demonstrating Access to Data and Authentic Education Settings</w:t>
            </w:r>
            <w:r>
              <w:rPr>
                <w:noProof/>
                <w:webHidden/>
              </w:rPr>
              <w:tab/>
            </w:r>
            <w:r>
              <w:rPr>
                <w:noProof/>
                <w:webHidden/>
              </w:rPr>
              <w:fldChar w:fldCharType="begin"/>
            </w:r>
            <w:r>
              <w:rPr>
                <w:noProof/>
                <w:webHidden/>
              </w:rPr>
              <w:instrText xml:space="preserve"> PAGEREF _Toc385324541 \h </w:instrText>
            </w:r>
            <w:r>
              <w:rPr>
                <w:noProof/>
                <w:webHidden/>
              </w:rPr>
            </w:r>
            <w:r>
              <w:rPr>
                <w:noProof/>
                <w:webHidden/>
              </w:rPr>
              <w:fldChar w:fldCharType="separate"/>
            </w:r>
            <w:r>
              <w:rPr>
                <w:noProof/>
                <w:webHidden/>
              </w:rPr>
              <w:t>77</w:t>
            </w:r>
            <w:r>
              <w:rPr>
                <w:noProof/>
                <w:webHidden/>
              </w:rPr>
              <w:fldChar w:fldCharType="end"/>
            </w:r>
          </w:hyperlink>
        </w:p>
        <w:p w:rsidR="00C3297D" w:rsidRDefault="00C3297D">
          <w:pPr>
            <w:pStyle w:val="TOC2"/>
            <w:rPr>
              <w:rFonts w:asciiTheme="minorHAnsi" w:eastAsiaTheme="minorEastAsia" w:hAnsiTheme="minorHAnsi" w:cstheme="minorBidi"/>
              <w:b w:val="0"/>
              <w:bCs w:val="0"/>
              <w:caps w:val="0"/>
              <w:sz w:val="22"/>
            </w:rPr>
          </w:pPr>
          <w:hyperlink w:anchor="_Toc385324542" w:history="1">
            <w:r w:rsidRPr="00F3604E">
              <w:rPr>
                <w:rStyle w:val="Hyperlink"/>
              </w:rPr>
              <w:t>C.</w:t>
            </w:r>
            <w:r>
              <w:rPr>
                <w:rFonts w:asciiTheme="minorHAnsi" w:eastAsiaTheme="minorEastAsia" w:hAnsiTheme="minorHAnsi" w:cstheme="minorBidi"/>
                <w:b w:val="0"/>
                <w:bCs w:val="0"/>
                <w:caps w:val="0"/>
                <w:sz w:val="22"/>
              </w:rPr>
              <w:tab/>
            </w:r>
            <w:r w:rsidRPr="00F3604E">
              <w:rPr>
                <w:rStyle w:val="Hyperlink"/>
              </w:rPr>
              <w:t>OVERVIEW OF APPLICATION AND PEER REVIEW PROCESS</w:t>
            </w:r>
            <w:r>
              <w:rPr>
                <w:webHidden/>
              </w:rPr>
              <w:tab/>
            </w:r>
            <w:r>
              <w:rPr>
                <w:webHidden/>
              </w:rPr>
              <w:fldChar w:fldCharType="begin"/>
            </w:r>
            <w:r>
              <w:rPr>
                <w:webHidden/>
              </w:rPr>
              <w:instrText xml:space="preserve"> PAGEREF _Toc385324542 \h </w:instrText>
            </w:r>
            <w:r>
              <w:rPr>
                <w:webHidden/>
              </w:rPr>
            </w:r>
            <w:r>
              <w:rPr>
                <w:webHidden/>
              </w:rPr>
              <w:fldChar w:fldCharType="separate"/>
            </w:r>
            <w:r>
              <w:rPr>
                <w:webHidden/>
              </w:rPr>
              <w:t>78</w:t>
            </w:r>
            <w:r>
              <w:rPr>
                <w:webHidden/>
              </w:rPr>
              <w:fldChar w:fldCharType="end"/>
            </w:r>
          </w:hyperlink>
        </w:p>
        <w:p w:rsidR="00C3297D" w:rsidRDefault="00C3297D">
          <w:pPr>
            <w:pStyle w:val="TOC3"/>
            <w:rPr>
              <w:rFonts w:asciiTheme="minorHAnsi" w:eastAsiaTheme="minorEastAsia" w:hAnsiTheme="minorHAnsi"/>
              <w:noProof/>
              <w:sz w:val="22"/>
            </w:rPr>
          </w:pPr>
          <w:hyperlink w:anchor="_Toc385324543" w:history="1">
            <w:r w:rsidRPr="00F3604E">
              <w:rPr>
                <w:rStyle w:val="Hyperlink"/>
                <w:noProof/>
              </w:rPr>
              <w:t>1.</w:t>
            </w:r>
            <w:r>
              <w:rPr>
                <w:rFonts w:asciiTheme="minorHAnsi" w:eastAsiaTheme="minorEastAsia" w:hAnsiTheme="minorHAnsi"/>
                <w:noProof/>
                <w:sz w:val="22"/>
              </w:rPr>
              <w:tab/>
            </w:r>
            <w:r w:rsidRPr="00F3604E">
              <w:rPr>
                <w:rStyle w:val="Hyperlink"/>
                <w:noProof/>
              </w:rPr>
              <w:t>Submitting a Letter of Intent</w:t>
            </w:r>
            <w:r>
              <w:rPr>
                <w:noProof/>
                <w:webHidden/>
              </w:rPr>
              <w:tab/>
            </w:r>
            <w:r>
              <w:rPr>
                <w:noProof/>
                <w:webHidden/>
              </w:rPr>
              <w:fldChar w:fldCharType="begin"/>
            </w:r>
            <w:r>
              <w:rPr>
                <w:noProof/>
                <w:webHidden/>
              </w:rPr>
              <w:instrText xml:space="preserve"> PAGEREF _Toc385324543 \h </w:instrText>
            </w:r>
            <w:r>
              <w:rPr>
                <w:noProof/>
                <w:webHidden/>
              </w:rPr>
            </w:r>
            <w:r>
              <w:rPr>
                <w:noProof/>
                <w:webHidden/>
              </w:rPr>
              <w:fldChar w:fldCharType="separate"/>
            </w:r>
            <w:r>
              <w:rPr>
                <w:noProof/>
                <w:webHidden/>
              </w:rPr>
              <w:t>78</w:t>
            </w:r>
            <w:r>
              <w:rPr>
                <w:noProof/>
                <w:webHidden/>
              </w:rPr>
              <w:fldChar w:fldCharType="end"/>
            </w:r>
          </w:hyperlink>
        </w:p>
        <w:p w:rsidR="00C3297D" w:rsidRDefault="00C3297D">
          <w:pPr>
            <w:pStyle w:val="TOC3"/>
            <w:rPr>
              <w:rFonts w:asciiTheme="minorHAnsi" w:eastAsiaTheme="minorEastAsia" w:hAnsiTheme="minorHAnsi"/>
              <w:noProof/>
              <w:sz w:val="22"/>
            </w:rPr>
          </w:pPr>
          <w:hyperlink w:anchor="_Toc385324544" w:history="1">
            <w:r w:rsidRPr="00F3604E">
              <w:rPr>
                <w:rStyle w:val="Hyperlink"/>
                <w:noProof/>
              </w:rPr>
              <w:t>2.</w:t>
            </w:r>
            <w:r>
              <w:rPr>
                <w:rFonts w:asciiTheme="minorHAnsi" w:eastAsiaTheme="minorEastAsia" w:hAnsiTheme="minorHAnsi"/>
                <w:noProof/>
                <w:sz w:val="22"/>
              </w:rPr>
              <w:tab/>
            </w:r>
            <w:r w:rsidRPr="00F3604E">
              <w:rPr>
                <w:rStyle w:val="Hyperlink"/>
                <w:noProof/>
              </w:rPr>
              <w:t>Resubmissions and Multiple Submissions</w:t>
            </w:r>
            <w:r>
              <w:rPr>
                <w:noProof/>
                <w:webHidden/>
              </w:rPr>
              <w:tab/>
            </w:r>
            <w:r>
              <w:rPr>
                <w:noProof/>
                <w:webHidden/>
              </w:rPr>
              <w:fldChar w:fldCharType="begin"/>
            </w:r>
            <w:r>
              <w:rPr>
                <w:noProof/>
                <w:webHidden/>
              </w:rPr>
              <w:instrText xml:space="preserve"> PAGEREF _Toc385324544 \h </w:instrText>
            </w:r>
            <w:r>
              <w:rPr>
                <w:noProof/>
                <w:webHidden/>
              </w:rPr>
            </w:r>
            <w:r>
              <w:rPr>
                <w:noProof/>
                <w:webHidden/>
              </w:rPr>
              <w:fldChar w:fldCharType="separate"/>
            </w:r>
            <w:r>
              <w:rPr>
                <w:noProof/>
                <w:webHidden/>
              </w:rPr>
              <w:t>79</w:t>
            </w:r>
            <w:r>
              <w:rPr>
                <w:noProof/>
                <w:webHidden/>
              </w:rPr>
              <w:fldChar w:fldCharType="end"/>
            </w:r>
          </w:hyperlink>
        </w:p>
        <w:p w:rsidR="00C3297D" w:rsidRDefault="00C3297D">
          <w:pPr>
            <w:pStyle w:val="TOC3"/>
            <w:rPr>
              <w:rFonts w:asciiTheme="minorHAnsi" w:eastAsiaTheme="minorEastAsia" w:hAnsiTheme="minorHAnsi"/>
              <w:noProof/>
              <w:sz w:val="22"/>
            </w:rPr>
          </w:pPr>
          <w:hyperlink w:anchor="_Toc385324545" w:history="1">
            <w:r w:rsidRPr="00F3604E">
              <w:rPr>
                <w:rStyle w:val="Hyperlink"/>
                <w:noProof/>
              </w:rPr>
              <w:t>3.</w:t>
            </w:r>
            <w:r>
              <w:rPr>
                <w:rFonts w:asciiTheme="minorHAnsi" w:eastAsiaTheme="minorEastAsia" w:hAnsiTheme="minorHAnsi"/>
                <w:noProof/>
                <w:sz w:val="22"/>
              </w:rPr>
              <w:tab/>
            </w:r>
            <w:r w:rsidRPr="00F3604E">
              <w:rPr>
                <w:rStyle w:val="Hyperlink"/>
                <w:noProof/>
              </w:rPr>
              <w:t>Application Processing</w:t>
            </w:r>
            <w:r>
              <w:rPr>
                <w:noProof/>
                <w:webHidden/>
              </w:rPr>
              <w:tab/>
            </w:r>
            <w:r>
              <w:rPr>
                <w:noProof/>
                <w:webHidden/>
              </w:rPr>
              <w:fldChar w:fldCharType="begin"/>
            </w:r>
            <w:r>
              <w:rPr>
                <w:noProof/>
                <w:webHidden/>
              </w:rPr>
              <w:instrText xml:space="preserve"> PAGEREF _Toc385324545 \h </w:instrText>
            </w:r>
            <w:r>
              <w:rPr>
                <w:noProof/>
                <w:webHidden/>
              </w:rPr>
            </w:r>
            <w:r>
              <w:rPr>
                <w:noProof/>
                <w:webHidden/>
              </w:rPr>
              <w:fldChar w:fldCharType="separate"/>
            </w:r>
            <w:r>
              <w:rPr>
                <w:noProof/>
                <w:webHidden/>
              </w:rPr>
              <w:t>79</w:t>
            </w:r>
            <w:r>
              <w:rPr>
                <w:noProof/>
                <w:webHidden/>
              </w:rPr>
              <w:fldChar w:fldCharType="end"/>
            </w:r>
          </w:hyperlink>
        </w:p>
        <w:p w:rsidR="00C3297D" w:rsidRDefault="00C3297D">
          <w:pPr>
            <w:pStyle w:val="TOC3"/>
            <w:rPr>
              <w:rFonts w:asciiTheme="minorHAnsi" w:eastAsiaTheme="minorEastAsia" w:hAnsiTheme="minorHAnsi"/>
              <w:noProof/>
              <w:sz w:val="22"/>
            </w:rPr>
          </w:pPr>
          <w:hyperlink w:anchor="_Toc385324546" w:history="1">
            <w:r w:rsidRPr="00F3604E">
              <w:rPr>
                <w:rStyle w:val="Hyperlink"/>
                <w:noProof/>
              </w:rPr>
              <w:t>4.</w:t>
            </w:r>
            <w:r>
              <w:rPr>
                <w:rFonts w:asciiTheme="minorHAnsi" w:eastAsiaTheme="minorEastAsia" w:hAnsiTheme="minorHAnsi"/>
                <w:noProof/>
                <w:sz w:val="22"/>
              </w:rPr>
              <w:tab/>
            </w:r>
            <w:r w:rsidRPr="00F3604E">
              <w:rPr>
                <w:rStyle w:val="Hyperlink"/>
                <w:noProof/>
              </w:rPr>
              <w:t>Peer Review Process</w:t>
            </w:r>
            <w:r>
              <w:rPr>
                <w:noProof/>
                <w:webHidden/>
              </w:rPr>
              <w:tab/>
            </w:r>
            <w:r>
              <w:rPr>
                <w:noProof/>
                <w:webHidden/>
              </w:rPr>
              <w:fldChar w:fldCharType="begin"/>
            </w:r>
            <w:r>
              <w:rPr>
                <w:noProof/>
                <w:webHidden/>
              </w:rPr>
              <w:instrText xml:space="preserve"> PAGEREF _Toc385324546 \h </w:instrText>
            </w:r>
            <w:r>
              <w:rPr>
                <w:noProof/>
                <w:webHidden/>
              </w:rPr>
            </w:r>
            <w:r>
              <w:rPr>
                <w:noProof/>
                <w:webHidden/>
              </w:rPr>
              <w:fldChar w:fldCharType="separate"/>
            </w:r>
            <w:r>
              <w:rPr>
                <w:noProof/>
                <w:webHidden/>
              </w:rPr>
              <w:t>79</w:t>
            </w:r>
            <w:r>
              <w:rPr>
                <w:noProof/>
                <w:webHidden/>
              </w:rPr>
              <w:fldChar w:fldCharType="end"/>
            </w:r>
          </w:hyperlink>
        </w:p>
        <w:p w:rsidR="00C3297D" w:rsidRDefault="00C3297D">
          <w:pPr>
            <w:pStyle w:val="TOC3"/>
            <w:rPr>
              <w:rFonts w:asciiTheme="minorHAnsi" w:eastAsiaTheme="minorEastAsia" w:hAnsiTheme="minorHAnsi"/>
              <w:noProof/>
              <w:sz w:val="22"/>
            </w:rPr>
          </w:pPr>
          <w:hyperlink w:anchor="_Toc385324547" w:history="1">
            <w:r w:rsidRPr="00F3604E">
              <w:rPr>
                <w:rStyle w:val="Hyperlink"/>
                <w:noProof/>
              </w:rPr>
              <w:t>5.</w:t>
            </w:r>
            <w:r>
              <w:rPr>
                <w:rFonts w:asciiTheme="minorHAnsi" w:eastAsiaTheme="minorEastAsia" w:hAnsiTheme="minorHAnsi"/>
                <w:noProof/>
                <w:sz w:val="22"/>
              </w:rPr>
              <w:tab/>
            </w:r>
            <w:r w:rsidRPr="00F3604E">
              <w:rPr>
                <w:rStyle w:val="Hyperlink"/>
                <w:noProof/>
              </w:rPr>
              <w:t>Review Criteria for Scientific Merit</w:t>
            </w:r>
            <w:r>
              <w:rPr>
                <w:noProof/>
                <w:webHidden/>
              </w:rPr>
              <w:tab/>
            </w:r>
            <w:r>
              <w:rPr>
                <w:noProof/>
                <w:webHidden/>
              </w:rPr>
              <w:fldChar w:fldCharType="begin"/>
            </w:r>
            <w:r>
              <w:rPr>
                <w:noProof/>
                <w:webHidden/>
              </w:rPr>
              <w:instrText xml:space="preserve"> PAGEREF _Toc385324547 \h </w:instrText>
            </w:r>
            <w:r>
              <w:rPr>
                <w:noProof/>
                <w:webHidden/>
              </w:rPr>
            </w:r>
            <w:r>
              <w:rPr>
                <w:noProof/>
                <w:webHidden/>
              </w:rPr>
              <w:fldChar w:fldCharType="separate"/>
            </w:r>
            <w:r>
              <w:rPr>
                <w:noProof/>
                <w:webHidden/>
              </w:rPr>
              <w:t>80</w:t>
            </w:r>
            <w:r>
              <w:rPr>
                <w:noProof/>
                <w:webHidden/>
              </w:rPr>
              <w:fldChar w:fldCharType="end"/>
            </w:r>
          </w:hyperlink>
        </w:p>
        <w:p w:rsidR="00C3297D" w:rsidRDefault="00C3297D">
          <w:pPr>
            <w:pStyle w:val="TOC3"/>
            <w:rPr>
              <w:rFonts w:asciiTheme="minorHAnsi" w:eastAsiaTheme="minorEastAsia" w:hAnsiTheme="minorHAnsi"/>
              <w:noProof/>
              <w:sz w:val="22"/>
            </w:rPr>
          </w:pPr>
          <w:hyperlink w:anchor="_Toc385324548" w:history="1">
            <w:r w:rsidRPr="00F3604E">
              <w:rPr>
                <w:rStyle w:val="Hyperlink"/>
                <w:noProof/>
              </w:rPr>
              <w:t>6.</w:t>
            </w:r>
            <w:r>
              <w:rPr>
                <w:rFonts w:asciiTheme="minorHAnsi" w:eastAsiaTheme="minorEastAsia" w:hAnsiTheme="minorHAnsi"/>
                <w:noProof/>
                <w:sz w:val="22"/>
              </w:rPr>
              <w:tab/>
            </w:r>
            <w:r w:rsidRPr="00F3604E">
              <w:rPr>
                <w:rStyle w:val="Hyperlink"/>
                <w:noProof/>
              </w:rPr>
              <w:t>Award Decisions</w:t>
            </w:r>
            <w:r>
              <w:rPr>
                <w:noProof/>
                <w:webHidden/>
              </w:rPr>
              <w:tab/>
            </w:r>
            <w:r>
              <w:rPr>
                <w:noProof/>
                <w:webHidden/>
              </w:rPr>
              <w:fldChar w:fldCharType="begin"/>
            </w:r>
            <w:r>
              <w:rPr>
                <w:noProof/>
                <w:webHidden/>
              </w:rPr>
              <w:instrText xml:space="preserve"> PAGEREF _Toc385324548 \h </w:instrText>
            </w:r>
            <w:r>
              <w:rPr>
                <w:noProof/>
                <w:webHidden/>
              </w:rPr>
            </w:r>
            <w:r>
              <w:rPr>
                <w:noProof/>
                <w:webHidden/>
              </w:rPr>
              <w:fldChar w:fldCharType="separate"/>
            </w:r>
            <w:r>
              <w:rPr>
                <w:noProof/>
                <w:webHidden/>
              </w:rPr>
              <w:t>80</w:t>
            </w:r>
            <w:r>
              <w:rPr>
                <w:noProof/>
                <w:webHidden/>
              </w:rPr>
              <w:fldChar w:fldCharType="end"/>
            </w:r>
          </w:hyperlink>
        </w:p>
        <w:p w:rsidR="00C3297D" w:rsidRDefault="00C3297D">
          <w:pPr>
            <w:pStyle w:val="TOC1"/>
            <w:rPr>
              <w:rFonts w:asciiTheme="minorHAnsi" w:eastAsiaTheme="minorEastAsia" w:hAnsiTheme="minorHAnsi"/>
              <w:b w:val="0"/>
              <w:sz w:val="22"/>
            </w:rPr>
          </w:pPr>
          <w:hyperlink w:anchor="_Toc385324549" w:history="1">
            <w:r w:rsidRPr="00F3604E">
              <w:rPr>
                <w:rStyle w:val="Hyperlink"/>
                <w:rFonts w:eastAsiaTheme="majorEastAsia" w:cstheme="majorBidi"/>
                <w:bCs/>
                <w:caps/>
              </w:rPr>
              <w:t>PART V: PREPARING YOUR APPLICATION</w:t>
            </w:r>
            <w:r>
              <w:rPr>
                <w:webHidden/>
              </w:rPr>
              <w:tab/>
            </w:r>
            <w:r>
              <w:rPr>
                <w:webHidden/>
              </w:rPr>
              <w:fldChar w:fldCharType="begin"/>
            </w:r>
            <w:r>
              <w:rPr>
                <w:webHidden/>
              </w:rPr>
              <w:instrText xml:space="preserve"> PAGEREF _Toc385324549 \h </w:instrText>
            </w:r>
            <w:r>
              <w:rPr>
                <w:webHidden/>
              </w:rPr>
            </w:r>
            <w:r>
              <w:rPr>
                <w:webHidden/>
              </w:rPr>
              <w:fldChar w:fldCharType="separate"/>
            </w:r>
            <w:r>
              <w:rPr>
                <w:webHidden/>
              </w:rPr>
              <w:t>81</w:t>
            </w:r>
            <w:r>
              <w:rPr>
                <w:webHidden/>
              </w:rPr>
              <w:fldChar w:fldCharType="end"/>
            </w:r>
          </w:hyperlink>
        </w:p>
        <w:p w:rsidR="00C3297D" w:rsidRDefault="00C3297D">
          <w:pPr>
            <w:pStyle w:val="TOC2"/>
            <w:rPr>
              <w:rFonts w:asciiTheme="minorHAnsi" w:eastAsiaTheme="minorEastAsia" w:hAnsiTheme="minorHAnsi" w:cstheme="minorBidi"/>
              <w:b w:val="0"/>
              <w:bCs w:val="0"/>
              <w:caps w:val="0"/>
              <w:sz w:val="22"/>
            </w:rPr>
          </w:pPr>
          <w:hyperlink w:anchor="_Toc385324550" w:history="1">
            <w:r w:rsidRPr="00F3604E">
              <w:rPr>
                <w:rStyle w:val="Hyperlink"/>
              </w:rPr>
              <w:t>A.</w:t>
            </w:r>
            <w:r>
              <w:rPr>
                <w:rFonts w:asciiTheme="minorHAnsi" w:eastAsiaTheme="minorEastAsia" w:hAnsiTheme="minorHAnsi" w:cstheme="minorBidi"/>
                <w:b w:val="0"/>
                <w:bCs w:val="0"/>
                <w:caps w:val="0"/>
                <w:sz w:val="22"/>
              </w:rPr>
              <w:tab/>
            </w:r>
            <w:r w:rsidRPr="00F3604E">
              <w:rPr>
                <w:rStyle w:val="Hyperlink"/>
              </w:rPr>
              <w:t>OVERVIEW</w:t>
            </w:r>
            <w:r>
              <w:rPr>
                <w:webHidden/>
              </w:rPr>
              <w:tab/>
            </w:r>
            <w:r>
              <w:rPr>
                <w:webHidden/>
              </w:rPr>
              <w:fldChar w:fldCharType="begin"/>
            </w:r>
            <w:r>
              <w:rPr>
                <w:webHidden/>
              </w:rPr>
              <w:instrText xml:space="preserve"> PAGEREF _Toc385324550 \h </w:instrText>
            </w:r>
            <w:r>
              <w:rPr>
                <w:webHidden/>
              </w:rPr>
            </w:r>
            <w:r>
              <w:rPr>
                <w:webHidden/>
              </w:rPr>
              <w:fldChar w:fldCharType="separate"/>
            </w:r>
            <w:r>
              <w:rPr>
                <w:webHidden/>
              </w:rPr>
              <w:t>81</w:t>
            </w:r>
            <w:r>
              <w:rPr>
                <w:webHidden/>
              </w:rPr>
              <w:fldChar w:fldCharType="end"/>
            </w:r>
          </w:hyperlink>
        </w:p>
        <w:p w:rsidR="00C3297D" w:rsidRDefault="00C3297D">
          <w:pPr>
            <w:pStyle w:val="TOC2"/>
            <w:rPr>
              <w:rFonts w:asciiTheme="minorHAnsi" w:eastAsiaTheme="minorEastAsia" w:hAnsiTheme="minorHAnsi" w:cstheme="minorBidi"/>
              <w:b w:val="0"/>
              <w:bCs w:val="0"/>
              <w:caps w:val="0"/>
              <w:sz w:val="22"/>
            </w:rPr>
          </w:pPr>
          <w:hyperlink w:anchor="_Toc385324551" w:history="1">
            <w:r w:rsidRPr="00F3604E">
              <w:rPr>
                <w:rStyle w:val="Hyperlink"/>
              </w:rPr>
              <w:t>B.</w:t>
            </w:r>
            <w:r>
              <w:rPr>
                <w:rFonts w:asciiTheme="minorHAnsi" w:eastAsiaTheme="minorEastAsia" w:hAnsiTheme="minorHAnsi" w:cstheme="minorBidi"/>
                <w:b w:val="0"/>
                <w:bCs w:val="0"/>
                <w:caps w:val="0"/>
                <w:sz w:val="22"/>
              </w:rPr>
              <w:tab/>
            </w:r>
            <w:r w:rsidRPr="00F3604E">
              <w:rPr>
                <w:rStyle w:val="Hyperlink"/>
              </w:rPr>
              <w:t>GRANT APPLICATION PACKAGE</w:t>
            </w:r>
            <w:r>
              <w:rPr>
                <w:webHidden/>
              </w:rPr>
              <w:tab/>
            </w:r>
            <w:r>
              <w:rPr>
                <w:webHidden/>
              </w:rPr>
              <w:fldChar w:fldCharType="begin"/>
            </w:r>
            <w:r>
              <w:rPr>
                <w:webHidden/>
              </w:rPr>
              <w:instrText xml:space="preserve"> PAGEREF _Toc385324551 \h </w:instrText>
            </w:r>
            <w:r>
              <w:rPr>
                <w:webHidden/>
              </w:rPr>
            </w:r>
            <w:r>
              <w:rPr>
                <w:webHidden/>
              </w:rPr>
              <w:fldChar w:fldCharType="separate"/>
            </w:r>
            <w:r>
              <w:rPr>
                <w:webHidden/>
              </w:rPr>
              <w:t>81</w:t>
            </w:r>
            <w:r>
              <w:rPr>
                <w:webHidden/>
              </w:rPr>
              <w:fldChar w:fldCharType="end"/>
            </w:r>
          </w:hyperlink>
        </w:p>
        <w:p w:rsidR="00C3297D" w:rsidRDefault="00C3297D">
          <w:pPr>
            <w:pStyle w:val="TOC3"/>
            <w:rPr>
              <w:rFonts w:asciiTheme="minorHAnsi" w:eastAsiaTheme="minorEastAsia" w:hAnsiTheme="minorHAnsi"/>
              <w:noProof/>
              <w:sz w:val="22"/>
            </w:rPr>
          </w:pPr>
          <w:hyperlink w:anchor="_Toc385324552" w:history="1">
            <w:r w:rsidRPr="00F3604E">
              <w:rPr>
                <w:rStyle w:val="Hyperlink"/>
                <w:noProof/>
              </w:rPr>
              <w:t>1.</w:t>
            </w:r>
            <w:r>
              <w:rPr>
                <w:rFonts w:asciiTheme="minorHAnsi" w:eastAsiaTheme="minorEastAsia" w:hAnsiTheme="minorHAnsi"/>
                <w:noProof/>
                <w:sz w:val="22"/>
              </w:rPr>
              <w:tab/>
            </w:r>
            <w:r w:rsidRPr="00F3604E">
              <w:rPr>
                <w:rStyle w:val="Hyperlink"/>
                <w:noProof/>
              </w:rPr>
              <w:t>Date Application Package is Available on Grants.gov</w:t>
            </w:r>
            <w:r>
              <w:rPr>
                <w:noProof/>
                <w:webHidden/>
              </w:rPr>
              <w:tab/>
            </w:r>
            <w:r>
              <w:rPr>
                <w:noProof/>
                <w:webHidden/>
              </w:rPr>
              <w:fldChar w:fldCharType="begin"/>
            </w:r>
            <w:r>
              <w:rPr>
                <w:noProof/>
                <w:webHidden/>
              </w:rPr>
              <w:instrText xml:space="preserve"> PAGEREF _Toc385324552 \h </w:instrText>
            </w:r>
            <w:r>
              <w:rPr>
                <w:noProof/>
                <w:webHidden/>
              </w:rPr>
            </w:r>
            <w:r>
              <w:rPr>
                <w:noProof/>
                <w:webHidden/>
              </w:rPr>
              <w:fldChar w:fldCharType="separate"/>
            </w:r>
            <w:r>
              <w:rPr>
                <w:noProof/>
                <w:webHidden/>
              </w:rPr>
              <w:t>81</w:t>
            </w:r>
            <w:r>
              <w:rPr>
                <w:noProof/>
                <w:webHidden/>
              </w:rPr>
              <w:fldChar w:fldCharType="end"/>
            </w:r>
          </w:hyperlink>
        </w:p>
        <w:p w:rsidR="00C3297D" w:rsidRDefault="00C3297D">
          <w:pPr>
            <w:pStyle w:val="TOC3"/>
            <w:rPr>
              <w:rFonts w:asciiTheme="minorHAnsi" w:eastAsiaTheme="minorEastAsia" w:hAnsiTheme="minorHAnsi"/>
              <w:noProof/>
              <w:sz w:val="22"/>
            </w:rPr>
          </w:pPr>
          <w:hyperlink w:anchor="_Toc385324553" w:history="1">
            <w:r w:rsidRPr="00F3604E">
              <w:rPr>
                <w:rStyle w:val="Hyperlink"/>
                <w:noProof/>
              </w:rPr>
              <w:t>2.</w:t>
            </w:r>
            <w:r>
              <w:rPr>
                <w:rFonts w:asciiTheme="minorHAnsi" w:eastAsiaTheme="minorEastAsia" w:hAnsiTheme="minorHAnsi"/>
                <w:noProof/>
                <w:sz w:val="22"/>
              </w:rPr>
              <w:tab/>
            </w:r>
            <w:r w:rsidRPr="00F3604E">
              <w:rPr>
                <w:rStyle w:val="Hyperlink"/>
                <w:noProof/>
              </w:rPr>
              <w:t>How to Download the Correct Application Package</w:t>
            </w:r>
            <w:r>
              <w:rPr>
                <w:noProof/>
                <w:webHidden/>
              </w:rPr>
              <w:tab/>
            </w:r>
            <w:r>
              <w:rPr>
                <w:noProof/>
                <w:webHidden/>
              </w:rPr>
              <w:fldChar w:fldCharType="begin"/>
            </w:r>
            <w:r>
              <w:rPr>
                <w:noProof/>
                <w:webHidden/>
              </w:rPr>
              <w:instrText xml:space="preserve"> PAGEREF _Toc385324553 \h </w:instrText>
            </w:r>
            <w:r>
              <w:rPr>
                <w:noProof/>
                <w:webHidden/>
              </w:rPr>
            </w:r>
            <w:r>
              <w:rPr>
                <w:noProof/>
                <w:webHidden/>
              </w:rPr>
              <w:fldChar w:fldCharType="separate"/>
            </w:r>
            <w:r>
              <w:rPr>
                <w:noProof/>
                <w:webHidden/>
              </w:rPr>
              <w:t>81</w:t>
            </w:r>
            <w:r>
              <w:rPr>
                <w:noProof/>
                <w:webHidden/>
              </w:rPr>
              <w:fldChar w:fldCharType="end"/>
            </w:r>
          </w:hyperlink>
        </w:p>
        <w:p w:rsidR="00C3297D" w:rsidRDefault="00C3297D">
          <w:pPr>
            <w:pStyle w:val="TOC2"/>
            <w:rPr>
              <w:rFonts w:asciiTheme="minorHAnsi" w:eastAsiaTheme="minorEastAsia" w:hAnsiTheme="minorHAnsi" w:cstheme="minorBidi"/>
              <w:b w:val="0"/>
              <w:bCs w:val="0"/>
              <w:caps w:val="0"/>
              <w:sz w:val="22"/>
            </w:rPr>
          </w:pPr>
          <w:hyperlink w:anchor="_Toc385324554" w:history="1">
            <w:r w:rsidRPr="00F3604E">
              <w:rPr>
                <w:rStyle w:val="Hyperlink"/>
              </w:rPr>
              <w:t>C.</w:t>
            </w:r>
            <w:r>
              <w:rPr>
                <w:rFonts w:asciiTheme="minorHAnsi" w:eastAsiaTheme="minorEastAsia" w:hAnsiTheme="minorHAnsi" w:cstheme="minorBidi"/>
                <w:b w:val="0"/>
                <w:bCs w:val="0"/>
                <w:caps w:val="0"/>
                <w:sz w:val="22"/>
              </w:rPr>
              <w:tab/>
            </w:r>
            <w:r w:rsidRPr="00F3604E">
              <w:rPr>
                <w:rStyle w:val="Hyperlink"/>
              </w:rPr>
              <w:t>GENERAL FORMATTING</w:t>
            </w:r>
            <w:r>
              <w:rPr>
                <w:webHidden/>
              </w:rPr>
              <w:tab/>
            </w:r>
            <w:r>
              <w:rPr>
                <w:webHidden/>
              </w:rPr>
              <w:fldChar w:fldCharType="begin"/>
            </w:r>
            <w:r>
              <w:rPr>
                <w:webHidden/>
              </w:rPr>
              <w:instrText xml:space="preserve"> PAGEREF _Toc385324554 \h </w:instrText>
            </w:r>
            <w:r>
              <w:rPr>
                <w:webHidden/>
              </w:rPr>
            </w:r>
            <w:r>
              <w:rPr>
                <w:webHidden/>
              </w:rPr>
              <w:fldChar w:fldCharType="separate"/>
            </w:r>
            <w:r>
              <w:rPr>
                <w:webHidden/>
              </w:rPr>
              <w:t>81</w:t>
            </w:r>
            <w:r>
              <w:rPr>
                <w:webHidden/>
              </w:rPr>
              <w:fldChar w:fldCharType="end"/>
            </w:r>
          </w:hyperlink>
        </w:p>
        <w:p w:rsidR="00C3297D" w:rsidRDefault="00C3297D">
          <w:pPr>
            <w:pStyle w:val="TOC3"/>
            <w:rPr>
              <w:rFonts w:asciiTheme="minorHAnsi" w:eastAsiaTheme="minorEastAsia" w:hAnsiTheme="minorHAnsi"/>
              <w:noProof/>
              <w:sz w:val="22"/>
            </w:rPr>
          </w:pPr>
          <w:hyperlink w:anchor="_Toc385324555" w:history="1">
            <w:r w:rsidRPr="00F3604E">
              <w:rPr>
                <w:rStyle w:val="Hyperlink"/>
                <w:noProof/>
              </w:rPr>
              <w:t>1.</w:t>
            </w:r>
            <w:r>
              <w:rPr>
                <w:rFonts w:asciiTheme="minorHAnsi" w:eastAsiaTheme="minorEastAsia" w:hAnsiTheme="minorHAnsi"/>
                <w:noProof/>
                <w:sz w:val="22"/>
              </w:rPr>
              <w:tab/>
            </w:r>
            <w:r w:rsidRPr="00F3604E">
              <w:rPr>
                <w:rStyle w:val="Hyperlink"/>
                <w:noProof/>
              </w:rPr>
              <w:t>Page and Margin Specifications</w:t>
            </w:r>
            <w:r>
              <w:rPr>
                <w:noProof/>
                <w:webHidden/>
              </w:rPr>
              <w:tab/>
            </w:r>
            <w:r>
              <w:rPr>
                <w:noProof/>
                <w:webHidden/>
              </w:rPr>
              <w:fldChar w:fldCharType="begin"/>
            </w:r>
            <w:r>
              <w:rPr>
                <w:noProof/>
                <w:webHidden/>
              </w:rPr>
              <w:instrText xml:space="preserve"> PAGEREF _Toc385324555 \h </w:instrText>
            </w:r>
            <w:r>
              <w:rPr>
                <w:noProof/>
                <w:webHidden/>
              </w:rPr>
            </w:r>
            <w:r>
              <w:rPr>
                <w:noProof/>
                <w:webHidden/>
              </w:rPr>
              <w:fldChar w:fldCharType="separate"/>
            </w:r>
            <w:r>
              <w:rPr>
                <w:noProof/>
                <w:webHidden/>
              </w:rPr>
              <w:t>82</w:t>
            </w:r>
            <w:r>
              <w:rPr>
                <w:noProof/>
                <w:webHidden/>
              </w:rPr>
              <w:fldChar w:fldCharType="end"/>
            </w:r>
          </w:hyperlink>
        </w:p>
        <w:p w:rsidR="00C3297D" w:rsidRDefault="00C3297D">
          <w:pPr>
            <w:pStyle w:val="TOC3"/>
            <w:rPr>
              <w:rFonts w:asciiTheme="minorHAnsi" w:eastAsiaTheme="minorEastAsia" w:hAnsiTheme="minorHAnsi"/>
              <w:noProof/>
              <w:sz w:val="22"/>
            </w:rPr>
          </w:pPr>
          <w:hyperlink w:anchor="_Toc385324556" w:history="1">
            <w:r w:rsidRPr="00F3604E">
              <w:rPr>
                <w:rStyle w:val="Hyperlink"/>
                <w:noProof/>
              </w:rPr>
              <w:t>2.</w:t>
            </w:r>
            <w:r>
              <w:rPr>
                <w:rFonts w:asciiTheme="minorHAnsi" w:eastAsiaTheme="minorEastAsia" w:hAnsiTheme="minorHAnsi"/>
                <w:noProof/>
                <w:sz w:val="22"/>
              </w:rPr>
              <w:tab/>
            </w:r>
            <w:r w:rsidRPr="00F3604E">
              <w:rPr>
                <w:rStyle w:val="Hyperlink"/>
                <w:noProof/>
              </w:rPr>
              <w:t>Page Numbering</w:t>
            </w:r>
            <w:r>
              <w:rPr>
                <w:noProof/>
                <w:webHidden/>
              </w:rPr>
              <w:tab/>
            </w:r>
            <w:r>
              <w:rPr>
                <w:noProof/>
                <w:webHidden/>
              </w:rPr>
              <w:fldChar w:fldCharType="begin"/>
            </w:r>
            <w:r>
              <w:rPr>
                <w:noProof/>
                <w:webHidden/>
              </w:rPr>
              <w:instrText xml:space="preserve"> PAGEREF _Toc385324556 \h </w:instrText>
            </w:r>
            <w:r>
              <w:rPr>
                <w:noProof/>
                <w:webHidden/>
              </w:rPr>
            </w:r>
            <w:r>
              <w:rPr>
                <w:noProof/>
                <w:webHidden/>
              </w:rPr>
              <w:fldChar w:fldCharType="separate"/>
            </w:r>
            <w:r>
              <w:rPr>
                <w:noProof/>
                <w:webHidden/>
              </w:rPr>
              <w:t>82</w:t>
            </w:r>
            <w:r>
              <w:rPr>
                <w:noProof/>
                <w:webHidden/>
              </w:rPr>
              <w:fldChar w:fldCharType="end"/>
            </w:r>
          </w:hyperlink>
        </w:p>
        <w:p w:rsidR="00C3297D" w:rsidRDefault="00C3297D">
          <w:pPr>
            <w:pStyle w:val="TOC3"/>
            <w:rPr>
              <w:rFonts w:asciiTheme="minorHAnsi" w:eastAsiaTheme="minorEastAsia" w:hAnsiTheme="minorHAnsi"/>
              <w:noProof/>
              <w:sz w:val="22"/>
            </w:rPr>
          </w:pPr>
          <w:hyperlink w:anchor="_Toc385324557" w:history="1">
            <w:r w:rsidRPr="00F3604E">
              <w:rPr>
                <w:rStyle w:val="Hyperlink"/>
                <w:noProof/>
              </w:rPr>
              <w:t>3.</w:t>
            </w:r>
            <w:r>
              <w:rPr>
                <w:rFonts w:asciiTheme="minorHAnsi" w:eastAsiaTheme="minorEastAsia" w:hAnsiTheme="minorHAnsi"/>
                <w:noProof/>
                <w:sz w:val="22"/>
              </w:rPr>
              <w:tab/>
            </w:r>
            <w:r w:rsidRPr="00F3604E">
              <w:rPr>
                <w:rStyle w:val="Hyperlink"/>
                <w:noProof/>
              </w:rPr>
              <w:t>Spacing</w:t>
            </w:r>
            <w:r>
              <w:rPr>
                <w:noProof/>
                <w:webHidden/>
              </w:rPr>
              <w:tab/>
            </w:r>
            <w:r>
              <w:rPr>
                <w:noProof/>
                <w:webHidden/>
              </w:rPr>
              <w:fldChar w:fldCharType="begin"/>
            </w:r>
            <w:r>
              <w:rPr>
                <w:noProof/>
                <w:webHidden/>
              </w:rPr>
              <w:instrText xml:space="preserve"> PAGEREF _Toc385324557 \h </w:instrText>
            </w:r>
            <w:r>
              <w:rPr>
                <w:noProof/>
                <w:webHidden/>
              </w:rPr>
            </w:r>
            <w:r>
              <w:rPr>
                <w:noProof/>
                <w:webHidden/>
              </w:rPr>
              <w:fldChar w:fldCharType="separate"/>
            </w:r>
            <w:r>
              <w:rPr>
                <w:noProof/>
                <w:webHidden/>
              </w:rPr>
              <w:t>82</w:t>
            </w:r>
            <w:r>
              <w:rPr>
                <w:noProof/>
                <w:webHidden/>
              </w:rPr>
              <w:fldChar w:fldCharType="end"/>
            </w:r>
          </w:hyperlink>
        </w:p>
        <w:p w:rsidR="00C3297D" w:rsidRDefault="00C3297D">
          <w:pPr>
            <w:pStyle w:val="TOC3"/>
            <w:rPr>
              <w:rFonts w:asciiTheme="minorHAnsi" w:eastAsiaTheme="minorEastAsia" w:hAnsiTheme="minorHAnsi"/>
              <w:noProof/>
              <w:sz w:val="22"/>
            </w:rPr>
          </w:pPr>
          <w:hyperlink w:anchor="_Toc385324558" w:history="1">
            <w:r w:rsidRPr="00F3604E">
              <w:rPr>
                <w:rStyle w:val="Hyperlink"/>
                <w:noProof/>
              </w:rPr>
              <w:t>4.</w:t>
            </w:r>
            <w:r>
              <w:rPr>
                <w:rFonts w:asciiTheme="minorHAnsi" w:eastAsiaTheme="minorEastAsia" w:hAnsiTheme="minorHAnsi"/>
                <w:noProof/>
                <w:sz w:val="22"/>
              </w:rPr>
              <w:tab/>
            </w:r>
            <w:r w:rsidRPr="00F3604E">
              <w:rPr>
                <w:rStyle w:val="Hyperlink"/>
                <w:noProof/>
              </w:rPr>
              <w:t>Type Size (Font Size)</w:t>
            </w:r>
            <w:r>
              <w:rPr>
                <w:noProof/>
                <w:webHidden/>
              </w:rPr>
              <w:tab/>
            </w:r>
            <w:r>
              <w:rPr>
                <w:noProof/>
                <w:webHidden/>
              </w:rPr>
              <w:fldChar w:fldCharType="begin"/>
            </w:r>
            <w:r>
              <w:rPr>
                <w:noProof/>
                <w:webHidden/>
              </w:rPr>
              <w:instrText xml:space="preserve"> PAGEREF _Toc385324558 \h </w:instrText>
            </w:r>
            <w:r>
              <w:rPr>
                <w:noProof/>
                <w:webHidden/>
              </w:rPr>
            </w:r>
            <w:r>
              <w:rPr>
                <w:noProof/>
                <w:webHidden/>
              </w:rPr>
              <w:fldChar w:fldCharType="separate"/>
            </w:r>
            <w:r>
              <w:rPr>
                <w:noProof/>
                <w:webHidden/>
              </w:rPr>
              <w:t>82</w:t>
            </w:r>
            <w:r>
              <w:rPr>
                <w:noProof/>
                <w:webHidden/>
              </w:rPr>
              <w:fldChar w:fldCharType="end"/>
            </w:r>
          </w:hyperlink>
        </w:p>
        <w:p w:rsidR="00C3297D" w:rsidRDefault="00C3297D">
          <w:pPr>
            <w:pStyle w:val="TOC3"/>
            <w:rPr>
              <w:rFonts w:asciiTheme="minorHAnsi" w:eastAsiaTheme="minorEastAsia" w:hAnsiTheme="minorHAnsi"/>
              <w:noProof/>
              <w:sz w:val="22"/>
            </w:rPr>
          </w:pPr>
          <w:hyperlink w:anchor="_Toc385324559" w:history="1">
            <w:r w:rsidRPr="00F3604E">
              <w:rPr>
                <w:rStyle w:val="Hyperlink"/>
                <w:noProof/>
              </w:rPr>
              <w:t>5.</w:t>
            </w:r>
            <w:r>
              <w:rPr>
                <w:rFonts w:asciiTheme="minorHAnsi" w:eastAsiaTheme="minorEastAsia" w:hAnsiTheme="minorHAnsi"/>
                <w:noProof/>
                <w:sz w:val="22"/>
              </w:rPr>
              <w:tab/>
            </w:r>
            <w:r w:rsidRPr="00F3604E">
              <w:rPr>
                <w:rStyle w:val="Hyperlink"/>
                <w:noProof/>
              </w:rPr>
              <w:t>Graphs, Diagrams, and Tables</w:t>
            </w:r>
            <w:r>
              <w:rPr>
                <w:noProof/>
                <w:webHidden/>
              </w:rPr>
              <w:tab/>
            </w:r>
            <w:r>
              <w:rPr>
                <w:noProof/>
                <w:webHidden/>
              </w:rPr>
              <w:fldChar w:fldCharType="begin"/>
            </w:r>
            <w:r>
              <w:rPr>
                <w:noProof/>
                <w:webHidden/>
              </w:rPr>
              <w:instrText xml:space="preserve"> PAGEREF _Toc385324559 \h </w:instrText>
            </w:r>
            <w:r>
              <w:rPr>
                <w:noProof/>
                <w:webHidden/>
              </w:rPr>
            </w:r>
            <w:r>
              <w:rPr>
                <w:noProof/>
                <w:webHidden/>
              </w:rPr>
              <w:fldChar w:fldCharType="separate"/>
            </w:r>
            <w:r>
              <w:rPr>
                <w:noProof/>
                <w:webHidden/>
              </w:rPr>
              <w:t>82</w:t>
            </w:r>
            <w:r>
              <w:rPr>
                <w:noProof/>
                <w:webHidden/>
              </w:rPr>
              <w:fldChar w:fldCharType="end"/>
            </w:r>
          </w:hyperlink>
        </w:p>
        <w:p w:rsidR="00C3297D" w:rsidRDefault="00C3297D">
          <w:pPr>
            <w:pStyle w:val="TOC2"/>
            <w:rPr>
              <w:rFonts w:asciiTheme="minorHAnsi" w:eastAsiaTheme="minorEastAsia" w:hAnsiTheme="minorHAnsi" w:cstheme="minorBidi"/>
              <w:b w:val="0"/>
              <w:bCs w:val="0"/>
              <w:caps w:val="0"/>
              <w:sz w:val="22"/>
            </w:rPr>
          </w:pPr>
          <w:hyperlink w:anchor="_Toc385324560" w:history="1">
            <w:r w:rsidRPr="00F3604E">
              <w:rPr>
                <w:rStyle w:val="Hyperlink"/>
              </w:rPr>
              <w:t>D.</w:t>
            </w:r>
            <w:r>
              <w:rPr>
                <w:rFonts w:asciiTheme="minorHAnsi" w:eastAsiaTheme="minorEastAsia" w:hAnsiTheme="minorHAnsi" w:cstheme="minorBidi"/>
                <w:b w:val="0"/>
                <w:bCs w:val="0"/>
                <w:caps w:val="0"/>
                <w:sz w:val="22"/>
              </w:rPr>
              <w:tab/>
            </w:r>
            <w:r w:rsidRPr="00F3604E">
              <w:rPr>
                <w:rStyle w:val="Hyperlink"/>
              </w:rPr>
              <w:t>PDF ATTACHMENTS</w:t>
            </w:r>
            <w:r>
              <w:rPr>
                <w:webHidden/>
              </w:rPr>
              <w:tab/>
            </w:r>
            <w:r>
              <w:rPr>
                <w:webHidden/>
              </w:rPr>
              <w:fldChar w:fldCharType="begin"/>
            </w:r>
            <w:r>
              <w:rPr>
                <w:webHidden/>
              </w:rPr>
              <w:instrText xml:space="preserve"> PAGEREF _Toc385324560 \h </w:instrText>
            </w:r>
            <w:r>
              <w:rPr>
                <w:webHidden/>
              </w:rPr>
            </w:r>
            <w:r>
              <w:rPr>
                <w:webHidden/>
              </w:rPr>
              <w:fldChar w:fldCharType="separate"/>
            </w:r>
            <w:r>
              <w:rPr>
                <w:webHidden/>
              </w:rPr>
              <w:t>83</w:t>
            </w:r>
            <w:r>
              <w:rPr>
                <w:webHidden/>
              </w:rPr>
              <w:fldChar w:fldCharType="end"/>
            </w:r>
          </w:hyperlink>
        </w:p>
        <w:p w:rsidR="00C3297D" w:rsidRDefault="00C3297D">
          <w:pPr>
            <w:pStyle w:val="TOC3"/>
            <w:rPr>
              <w:rFonts w:asciiTheme="minorHAnsi" w:eastAsiaTheme="minorEastAsia" w:hAnsiTheme="minorHAnsi"/>
              <w:noProof/>
              <w:sz w:val="22"/>
            </w:rPr>
          </w:pPr>
          <w:hyperlink w:anchor="_Toc385324561" w:history="1">
            <w:r w:rsidRPr="00F3604E">
              <w:rPr>
                <w:rStyle w:val="Hyperlink"/>
                <w:noProof/>
              </w:rPr>
              <w:t>1.</w:t>
            </w:r>
            <w:r>
              <w:rPr>
                <w:rFonts w:asciiTheme="minorHAnsi" w:eastAsiaTheme="minorEastAsia" w:hAnsiTheme="minorHAnsi"/>
                <w:noProof/>
                <w:sz w:val="22"/>
              </w:rPr>
              <w:tab/>
            </w:r>
            <w:r w:rsidRPr="00F3604E">
              <w:rPr>
                <w:rStyle w:val="Hyperlink"/>
                <w:noProof/>
              </w:rPr>
              <w:t>Project Summary/Abstract</w:t>
            </w:r>
            <w:r>
              <w:rPr>
                <w:noProof/>
                <w:webHidden/>
              </w:rPr>
              <w:tab/>
            </w:r>
            <w:r>
              <w:rPr>
                <w:noProof/>
                <w:webHidden/>
              </w:rPr>
              <w:fldChar w:fldCharType="begin"/>
            </w:r>
            <w:r>
              <w:rPr>
                <w:noProof/>
                <w:webHidden/>
              </w:rPr>
              <w:instrText xml:space="preserve"> PAGEREF _Toc385324561 \h </w:instrText>
            </w:r>
            <w:r>
              <w:rPr>
                <w:noProof/>
                <w:webHidden/>
              </w:rPr>
            </w:r>
            <w:r>
              <w:rPr>
                <w:noProof/>
                <w:webHidden/>
              </w:rPr>
              <w:fldChar w:fldCharType="separate"/>
            </w:r>
            <w:r>
              <w:rPr>
                <w:noProof/>
                <w:webHidden/>
              </w:rPr>
              <w:t>83</w:t>
            </w:r>
            <w:r>
              <w:rPr>
                <w:noProof/>
                <w:webHidden/>
              </w:rPr>
              <w:fldChar w:fldCharType="end"/>
            </w:r>
          </w:hyperlink>
        </w:p>
        <w:p w:rsidR="00C3297D" w:rsidRDefault="00C3297D">
          <w:pPr>
            <w:pStyle w:val="TOC3"/>
            <w:rPr>
              <w:rFonts w:asciiTheme="minorHAnsi" w:eastAsiaTheme="minorEastAsia" w:hAnsiTheme="minorHAnsi"/>
              <w:noProof/>
              <w:sz w:val="22"/>
            </w:rPr>
          </w:pPr>
          <w:hyperlink w:anchor="_Toc385324562" w:history="1">
            <w:r w:rsidRPr="00F3604E">
              <w:rPr>
                <w:rStyle w:val="Hyperlink"/>
                <w:noProof/>
              </w:rPr>
              <w:t>2.</w:t>
            </w:r>
            <w:r>
              <w:rPr>
                <w:rFonts w:asciiTheme="minorHAnsi" w:eastAsiaTheme="minorEastAsia" w:hAnsiTheme="minorHAnsi"/>
                <w:noProof/>
                <w:sz w:val="22"/>
              </w:rPr>
              <w:tab/>
            </w:r>
            <w:r w:rsidRPr="00F3604E">
              <w:rPr>
                <w:rStyle w:val="Hyperlink"/>
                <w:noProof/>
              </w:rPr>
              <w:t>Project Narrative</w:t>
            </w:r>
            <w:r>
              <w:rPr>
                <w:noProof/>
                <w:webHidden/>
              </w:rPr>
              <w:tab/>
            </w:r>
            <w:r>
              <w:rPr>
                <w:noProof/>
                <w:webHidden/>
              </w:rPr>
              <w:fldChar w:fldCharType="begin"/>
            </w:r>
            <w:r>
              <w:rPr>
                <w:noProof/>
                <w:webHidden/>
              </w:rPr>
              <w:instrText xml:space="preserve"> PAGEREF _Toc385324562 \h </w:instrText>
            </w:r>
            <w:r>
              <w:rPr>
                <w:noProof/>
                <w:webHidden/>
              </w:rPr>
            </w:r>
            <w:r>
              <w:rPr>
                <w:noProof/>
                <w:webHidden/>
              </w:rPr>
              <w:fldChar w:fldCharType="separate"/>
            </w:r>
            <w:r>
              <w:rPr>
                <w:noProof/>
                <w:webHidden/>
              </w:rPr>
              <w:t>83</w:t>
            </w:r>
            <w:r>
              <w:rPr>
                <w:noProof/>
                <w:webHidden/>
              </w:rPr>
              <w:fldChar w:fldCharType="end"/>
            </w:r>
          </w:hyperlink>
        </w:p>
        <w:p w:rsidR="00C3297D" w:rsidRDefault="00C3297D">
          <w:pPr>
            <w:pStyle w:val="TOC3"/>
            <w:rPr>
              <w:rFonts w:asciiTheme="minorHAnsi" w:eastAsiaTheme="minorEastAsia" w:hAnsiTheme="minorHAnsi"/>
              <w:noProof/>
              <w:sz w:val="22"/>
            </w:rPr>
          </w:pPr>
          <w:hyperlink w:anchor="_Toc385324563" w:history="1">
            <w:r w:rsidRPr="00F3604E">
              <w:rPr>
                <w:rStyle w:val="Hyperlink"/>
                <w:noProof/>
              </w:rPr>
              <w:t>3.</w:t>
            </w:r>
            <w:r>
              <w:rPr>
                <w:rFonts w:asciiTheme="minorHAnsi" w:eastAsiaTheme="minorEastAsia" w:hAnsiTheme="minorHAnsi"/>
                <w:noProof/>
                <w:sz w:val="22"/>
              </w:rPr>
              <w:tab/>
            </w:r>
            <w:r w:rsidRPr="00F3604E">
              <w:rPr>
                <w:rStyle w:val="Hyperlink"/>
                <w:noProof/>
              </w:rPr>
              <w:t>Appendix A (Required for Resubmissions)</w:t>
            </w:r>
            <w:r>
              <w:rPr>
                <w:noProof/>
                <w:webHidden/>
              </w:rPr>
              <w:tab/>
            </w:r>
            <w:r>
              <w:rPr>
                <w:noProof/>
                <w:webHidden/>
              </w:rPr>
              <w:fldChar w:fldCharType="begin"/>
            </w:r>
            <w:r>
              <w:rPr>
                <w:noProof/>
                <w:webHidden/>
              </w:rPr>
              <w:instrText xml:space="preserve"> PAGEREF _Toc385324563 \h </w:instrText>
            </w:r>
            <w:r>
              <w:rPr>
                <w:noProof/>
                <w:webHidden/>
              </w:rPr>
            </w:r>
            <w:r>
              <w:rPr>
                <w:noProof/>
                <w:webHidden/>
              </w:rPr>
              <w:fldChar w:fldCharType="separate"/>
            </w:r>
            <w:r>
              <w:rPr>
                <w:noProof/>
                <w:webHidden/>
              </w:rPr>
              <w:t>84</w:t>
            </w:r>
            <w:r>
              <w:rPr>
                <w:noProof/>
                <w:webHidden/>
              </w:rPr>
              <w:fldChar w:fldCharType="end"/>
            </w:r>
          </w:hyperlink>
        </w:p>
        <w:p w:rsidR="00C3297D" w:rsidRDefault="00C3297D">
          <w:pPr>
            <w:pStyle w:val="TOC3"/>
            <w:rPr>
              <w:rFonts w:asciiTheme="minorHAnsi" w:eastAsiaTheme="minorEastAsia" w:hAnsiTheme="minorHAnsi"/>
              <w:noProof/>
              <w:sz w:val="22"/>
            </w:rPr>
          </w:pPr>
          <w:hyperlink w:anchor="_Toc385324564" w:history="1">
            <w:r w:rsidRPr="00F3604E">
              <w:rPr>
                <w:rStyle w:val="Hyperlink"/>
                <w:noProof/>
              </w:rPr>
              <w:t>4.</w:t>
            </w:r>
            <w:r>
              <w:rPr>
                <w:rFonts w:asciiTheme="minorHAnsi" w:eastAsiaTheme="minorEastAsia" w:hAnsiTheme="minorHAnsi"/>
                <w:noProof/>
                <w:sz w:val="22"/>
              </w:rPr>
              <w:tab/>
            </w:r>
            <w:r w:rsidRPr="00F3604E">
              <w:rPr>
                <w:rStyle w:val="Hyperlink"/>
                <w:noProof/>
              </w:rPr>
              <w:t>Appendix B (Optional)</w:t>
            </w:r>
            <w:r>
              <w:rPr>
                <w:noProof/>
                <w:webHidden/>
              </w:rPr>
              <w:tab/>
            </w:r>
            <w:r>
              <w:rPr>
                <w:noProof/>
                <w:webHidden/>
              </w:rPr>
              <w:fldChar w:fldCharType="begin"/>
            </w:r>
            <w:r>
              <w:rPr>
                <w:noProof/>
                <w:webHidden/>
              </w:rPr>
              <w:instrText xml:space="preserve"> PAGEREF _Toc385324564 \h </w:instrText>
            </w:r>
            <w:r>
              <w:rPr>
                <w:noProof/>
                <w:webHidden/>
              </w:rPr>
            </w:r>
            <w:r>
              <w:rPr>
                <w:noProof/>
                <w:webHidden/>
              </w:rPr>
              <w:fldChar w:fldCharType="separate"/>
            </w:r>
            <w:r>
              <w:rPr>
                <w:noProof/>
                <w:webHidden/>
              </w:rPr>
              <w:t>84</w:t>
            </w:r>
            <w:r>
              <w:rPr>
                <w:noProof/>
                <w:webHidden/>
              </w:rPr>
              <w:fldChar w:fldCharType="end"/>
            </w:r>
          </w:hyperlink>
        </w:p>
        <w:p w:rsidR="00C3297D" w:rsidRDefault="00C3297D">
          <w:pPr>
            <w:pStyle w:val="TOC3"/>
            <w:rPr>
              <w:rFonts w:asciiTheme="minorHAnsi" w:eastAsiaTheme="minorEastAsia" w:hAnsiTheme="minorHAnsi"/>
              <w:noProof/>
              <w:sz w:val="22"/>
            </w:rPr>
          </w:pPr>
          <w:hyperlink w:anchor="_Toc385324565" w:history="1">
            <w:r w:rsidRPr="00F3604E">
              <w:rPr>
                <w:rStyle w:val="Hyperlink"/>
                <w:noProof/>
              </w:rPr>
              <w:t>5.</w:t>
            </w:r>
            <w:r>
              <w:rPr>
                <w:rFonts w:asciiTheme="minorHAnsi" w:eastAsiaTheme="minorEastAsia" w:hAnsiTheme="minorHAnsi"/>
                <w:noProof/>
                <w:sz w:val="22"/>
              </w:rPr>
              <w:tab/>
            </w:r>
            <w:r w:rsidRPr="00F3604E">
              <w:rPr>
                <w:rStyle w:val="Hyperlink"/>
                <w:noProof/>
              </w:rPr>
              <w:t>Appendix C (Optional)</w:t>
            </w:r>
            <w:r>
              <w:rPr>
                <w:noProof/>
                <w:webHidden/>
              </w:rPr>
              <w:tab/>
            </w:r>
            <w:r>
              <w:rPr>
                <w:noProof/>
                <w:webHidden/>
              </w:rPr>
              <w:fldChar w:fldCharType="begin"/>
            </w:r>
            <w:r>
              <w:rPr>
                <w:noProof/>
                <w:webHidden/>
              </w:rPr>
              <w:instrText xml:space="preserve"> PAGEREF _Toc385324565 \h </w:instrText>
            </w:r>
            <w:r>
              <w:rPr>
                <w:noProof/>
                <w:webHidden/>
              </w:rPr>
            </w:r>
            <w:r>
              <w:rPr>
                <w:noProof/>
                <w:webHidden/>
              </w:rPr>
              <w:fldChar w:fldCharType="separate"/>
            </w:r>
            <w:r>
              <w:rPr>
                <w:noProof/>
                <w:webHidden/>
              </w:rPr>
              <w:t>85</w:t>
            </w:r>
            <w:r>
              <w:rPr>
                <w:noProof/>
                <w:webHidden/>
              </w:rPr>
              <w:fldChar w:fldCharType="end"/>
            </w:r>
          </w:hyperlink>
        </w:p>
        <w:p w:rsidR="00C3297D" w:rsidRDefault="00C3297D">
          <w:pPr>
            <w:pStyle w:val="TOC3"/>
            <w:rPr>
              <w:rFonts w:asciiTheme="minorHAnsi" w:eastAsiaTheme="minorEastAsia" w:hAnsiTheme="minorHAnsi"/>
              <w:noProof/>
              <w:sz w:val="22"/>
            </w:rPr>
          </w:pPr>
          <w:hyperlink w:anchor="_Toc385324566" w:history="1">
            <w:r w:rsidRPr="00F3604E">
              <w:rPr>
                <w:rStyle w:val="Hyperlink"/>
                <w:noProof/>
              </w:rPr>
              <w:t>6.</w:t>
            </w:r>
            <w:r>
              <w:rPr>
                <w:rFonts w:asciiTheme="minorHAnsi" w:eastAsiaTheme="minorEastAsia" w:hAnsiTheme="minorHAnsi"/>
                <w:noProof/>
                <w:sz w:val="22"/>
              </w:rPr>
              <w:tab/>
            </w:r>
            <w:r w:rsidRPr="00F3604E">
              <w:rPr>
                <w:rStyle w:val="Hyperlink"/>
                <w:noProof/>
              </w:rPr>
              <w:t>Appendix D (Optional)</w:t>
            </w:r>
            <w:r>
              <w:rPr>
                <w:noProof/>
                <w:webHidden/>
              </w:rPr>
              <w:tab/>
            </w:r>
            <w:r>
              <w:rPr>
                <w:noProof/>
                <w:webHidden/>
              </w:rPr>
              <w:fldChar w:fldCharType="begin"/>
            </w:r>
            <w:r>
              <w:rPr>
                <w:noProof/>
                <w:webHidden/>
              </w:rPr>
              <w:instrText xml:space="preserve"> PAGEREF _Toc385324566 \h </w:instrText>
            </w:r>
            <w:r>
              <w:rPr>
                <w:noProof/>
                <w:webHidden/>
              </w:rPr>
            </w:r>
            <w:r>
              <w:rPr>
                <w:noProof/>
                <w:webHidden/>
              </w:rPr>
              <w:fldChar w:fldCharType="separate"/>
            </w:r>
            <w:r>
              <w:rPr>
                <w:noProof/>
                <w:webHidden/>
              </w:rPr>
              <w:t>85</w:t>
            </w:r>
            <w:r>
              <w:rPr>
                <w:noProof/>
                <w:webHidden/>
              </w:rPr>
              <w:fldChar w:fldCharType="end"/>
            </w:r>
          </w:hyperlink>
        </w:p>
        <w:p w:rsidR="00C3297D" w:rsidRDefault="00C3297D">
          <w:pPr>
            <w:pStyle w:val="TOC3"/>
            <w:rPr>
              <w:rFonts w:asciiTheme="minorHAnsi" w:eastAsiaTheme="minorEastAsia" w:hAnsiTheme="minorHAnsi"/>
              <w:noProof/>
              <w:sz w:val="22"/>
            </w:rPr>
          </w:pPr>
          <w:hyperlink w:anchor="_Toc385324567" w:history="1">
            <w:r w:rsidRPr="00F3604E">
              <w:rPr>
                <w:rStyle w:val="Hyperlink"/>
                <w:noProof/>
              </w:rPr>
              <w:t>7.</w:t>
            </w:r>
            <w:r>
              <w:rPr>
                <w:rFonts w:asciiTheme="minorHAnsi" w:eastAsiaTheme="minorEastAsia" w:hAnsiTheme="minorHAnsi"/>
                <w:noProof/>
                <w:sz w:val="22"/>
              </w:rPr>
              <w:tab/>
            </w:r>
            <w:r w:rsidRPr="00F3604E">
              <w:rPr>
                <w:rStyle w:val="Hyperlink"/>
                <w:noProof/>
              </w:rPr>
              <w:t>Appendix E (Efficacy/Replication and Effectiveness Applications)</w:t>
            </w:r>
            <w:r>
              <w:rPr>
                <w:noProof/>
                <w:webHidden/>
              </w:rPr>
              <w:tab/>
            </w:r>
            <w:r>
              <w:rPr>
                <w:noProof/>
                <w:webHidden/>
              </w:rPr>
              <w:fldChar w:fldCharType="begin"/>
            </w:r>
            <w:r>
              <w:rPr>
                <w:noProof/>
                <w:webHidden/>
              </w:rPr>
              <w:instrText xml:space="preserve"> PAGEREF _Toc385324567 \h </w:instrText>
            </w:r>
            <w:r>
              <w:rPr>
                <w:noProof/>
                <w:webHidden/>
              </w:rPr>
            </w:r>
            <w:r>
              <w:rPr>
                <w:noProof/>
                <w:webHidden/>
              </w:rPr>
              <w:fldChar w:fldCharType="separate"/>
            </w:r>
            <w:r>
              <w:rPr>
                <w:noProof/>
                <w:webHidden/>
              </w:rPr>
              <w:t>85</w:t>
            </w:r>
            <w:r>
              <w:rPr>
                <w:noProof/>
                <w:webHidden/>
              </w:rPr>
              <w:fldChar w:fldCharType="end"/>
            </w:r>
          </w:hyperlink>
        </w:p>
        <w:p w:rsidR="00C3297D" w:rsidRDefault="00C3297D">
          <w:pPr>
            <w:pStyle w:val="TOC3"/>
            <w:rPr>
              <w:rFonts w:asciiTheme="minorHAnsi" w:eastAsiaTheme="minorEastAsia" w:hAnsiTheme="minorHAnsi"/>
              <w:noProof/>
              <w:sz w:val="22"/>
            </w:rPr>
          </w:pPr>
          <w:hyperlink w:anchor="_Toc385324568" w:history="1">
            <w:r w:rsidRPr="00F3604E">
              <w:rPr>
                <w:rStyle w:val="Hyperlink"/>
                <w:noProof/>
              </w:rPr>
              <w:t>8.</w:t>
            </w:r>
            <w:r>
              <w:rPr>
                <w:rFonts w:asciiTheme="minorHAnsi" w:eastAsiaTheme="minorEastAsia" w:hAnsiTheme="minorHAnsi"/>
                <w:noProof/>
                <w:sz w:val="22"/>
              </w:rPr>
              <w:tab/>
            </w:r>
            <w:r w:rsidRPr="00F3604E">
              <w:rPr>
                <w:rStyle w:val="Hyperlink"/>
                <w:noProof/>
              </w:rPr>
              <w:t>Bibliography and References Cited</w:t>
            </w:r>
            <w:r>
              <w:rPr>
                <w:noProof/>
                <w:webHidden/>
              </w:rPr>
              <w:tab/>
            </w:r>
            <w:r>
              <w:rPr>
                <w:noProof/>
                <w:webHidden/>
              </w:rPr>
              <w:fldChar w:fldCharType="begin"/>
            </w:r>
            <w:r>
              <w:rPr>
                <w:noProof/>
                <w:webHidden/>
              </w:rPr>
              <w:instrText xml:space="preserve"> PAGEREF _Toc385324568 \h </w:instrText>
            </w:r>
            <w:r>
              <w:rPr>
                <w:noProof/>
                <w:webHidden/>
              </w:rPr>
            </w:r>
            <w:r>
              <w:rPr>
                <w:noProof/>
                <w:webHidden/>
              </w:rPr>
              <w:fldChar w:fldCharType="separate"/>
            </w:r>
            <w:r>
              <w:rPr>
                <w:noProof/>
                <w:webHidden/>
              </w:rPr>
              <w:t>86</w:t>
            </w:r>
            <w:r>
              <w:rPr>
                <w:noProof/>
                <w:webHidden/>
              </w:rPr>
              <w:fldChar w:fldCharType="end"/>
            </w:r>
          </w:hyperlink>
        </w:p>
        <w:p w:rsidR="00C3297D" w:rsidRDefault="00C3297D">
          <w:pPr>
            <w:pStyle w:val="TOC3"/>
            <w:rPr>
              <w:rFonts w:asciiTheme="minorHAnsi" w:eastAsiaTheme="minorEastAsia" w:hAnsiTheme="minorHAnsi"/>
              <w:noProof/>
              <w:sz w:val="22"/>
            </w:rPr>
          </w:pPr>
          <w:hyperlink w:anchor="_Toc385324569" w:history="1">
            <w:r w:rsidRPr="00F3604E">
              <w:rPr>
                <w:rStyle w:val="Hyperlink"/>
                <w:noProof/>
              </w:rPr>
              <w:t>9.</w:t>
            </w:r>
            <w:r>
              <w:rPr>
                <w:rFonts w:asciiTheme="minorHAnsi" w:eastAsiaTheme="minorEastAsia" w:hAnsiTheme="minorHAnsi"/>
                <w:noProof/>
                <w:sz w:val="22"/>
              </w:rPr>
              <w:tab/>
            </w:r>
            <w:r w:rsidRPr="00F3604E">
              <w:rPr>
                <w:rStyle w:val="Hyperlink"/>
                <w:noProof/>
              </w:rPr>
              <w:t>Research on Human Subjects Narrative</w:t>
            </w:r>
            <w:r>
              <w:rPr>
                <w:noProof/>
                <w:webHidden/>
              </w:rPr>
              <w:tab/>
            </w:r>
            <w:r>
              <w:rPr>
                <w:noProof/>
                <w:webHidden/>
              </w:rPr>
              <w:fldChar w:fldCharType="begin"/>
            </w:r>
            <w:r>
              <w:rPr>
                <w:noProof/>
                <w:webHidden/>
              </w:rPr>
              <w:instrText xml:space="preserve"> PAGEREF _Toc385324569 \h </w:instrText>
            </w:r>
            <w:r>
              <w:rPr>
                <w:noProof/>
                <w:webHidden/>
              </w:rPr>
            </w:r>
            <w:r>
              <w:rPr>
                <w:noProof/>
                <w:webHidden/>
              </w:rPr>
              <w:fldChar w:fldCharType="separate"/>
            </w:r>
            <w:r>
              <w:rPr>
                <w:noProof/>
                <w:webHidden/>
              </w:rPr>
              <w:t>86</w:t>
            </w:r>
            <w:r>
              <w:rPr>
                <w:noProof/>
                <w:webHidden/>
              </w:rPr>
              <w:fldChar w:fldCharType="end"/>
            </w:r>
          </w:hyperlink>
        </w:p>
        <w:p w:rsidR="00C3297D" w:rsidRDefault="00C3297D">
          <w:pPr>
            <w:pStyle w:val="TOC3"/>
            <w:rPr>
              <w:rFonts w:asciiTheme="minorHAnsi" w:eastAsiaTheme="minorEastAsia" w:hAnsiTheme="minorHAnsi"/>
              <w:noProof/>
              <w:sz w:val="22"/>
            </w:rPr>
          </w:pPr>
          <w:hyperlink w:anchor="_Toc385324570" w:history="1">
            <w:r w:rsidRPr="00F3604E">
              <w:rPr>
                <w:rStyle w:val="Hyperlink"/>
                <w:noProof/>
              </w:rPr>
              <w:t>10.</w:t>
            </w:r>
            <w:r>
              <w:rPr>
                <w:rFonts w:asciiTheme="minorHAnsi" w:eastAsiaTheme="minorEastAsia" w:hAnsiTheme="minorHAnsi"/>
                <w:noProof/>
                <w:sz w:val="22"/>
              </w:rPr>
              <w:tab/>
            </w:r>
            <w:r w:rsidRPr="00F3604E">
              <w:rPr>
                <w:rStyle w:val="Hyperlink"/>
                <w:noProof/>
              </w:rPr>
              <w:t>Biographical Sketches of Senior/Key Personnel</w:t>
            </w:r>
            <w:r>
              <w:rPr>
                <w:noProof/>
                <w:webHidden/>
              </w:rPr>
              <w:tab/>
            </w:r>
            <w:r>
              <w:rPr>
                <w:noProof/>
                <w:webHidden/>
              </w:rPr>
              <w:fldChar w:fldCharType="begin"/>
            </w:r>
            <w:r>
              <w:rPr>
                <w:noProof/>
                <w:webHidden/>
              </w:rPr>
              <w:instrText xml:space="preserve"> PAGEREF _Toc385324570 \h </w:instrText>
            </w:r>
            <w:r>
              <w:rPr>
                <w:noProof/>
                <w:webHidden/>
              </w:rPr>
            </w:r>
            <w:r>
              <w:rPr>
                <w:noProof/>
                <w:webHidden/>
              </w:rPr>
              <w:fldChar w:fldCharType="separate"/>
            </w:r>
            <w:r>
              <w:rPr>
                <w:noProof/>
                <w:webHidden/>
              </w:rPr>
              <w:t>87</w:t>
            </w:r>
            <w:r>
              <w:rPr>
                <w:noProof/>
                <w:webHidden/>
              </w:rPr>
              <w:fldChar w:fldCharType="end"/>
            </w:r>
          </w:hyperlink>
        </w:p>
        <w:p w:rsidR="00C3297D" w:rsidRDefault="00C3297D">
          <w:pPr>
            <w:pStyle w:val="TOC3"/>
            <w:rPr>
              <w:rFonts w:asciiTheme="minorHAnsi" w:eastAsiaTheme="minorEastAsia" w:hAnsiTheme="minorHAnsi"/>
              <w:noProof/>
              <w:sz w:val="22"/>
            </w:rPr>
          </w:pPr>
          <w:hyperlink w:anchor="_Toc385324571" w:history="1">
            <w:r w:rsidRPr="00F3604E">
              <w:rPr>
                <w:rStyle w:val="Hyperlink"/>
                <w:noProof/>
              </w:rPr>
              <w:t>11.</w:t>
            </w:r>
            <w:r>
              <w:rPr>
                <w:rFonts w:asciiTheme="minorHAnsi" w:eastAsiaTheme="minorEastAsia" w:hAnsiTheme="minorHAnsi"/>
                <w:noProof/>
                <w:sz w:val="22"/>
              </w:rPr>
              <w:tab/>
            </w:r>
            <w:r w:rsidRPr="00F3604E">
              <w:rPr>
                <w:rStyle w:val="Hyperlink"/>
                <w:noProof/>
              </w:rPr>
              <w:t>Current &amp; Pending Support of Senior/Key Personnel</w:t>
            </w:r>
            <w:r>
              <w:rPr>
                <w:noProof/>
                <w:webHidden/>
              </w:rPr>
              <w:tab/>
            </w:r>
            <w:r>
              <w:rPr>
                <w:noProof/>
                <w:webHidden/>
              </w:rPr>
              <w:fldChar w:fldCharType="begin"/>
            </w:r>
            <w:r>
              <w:rPr>
                <w:noProof/>
                <w:webHidden/>
              </w:rPr>
              <w:instrText xml:space="preserve"> PAGEREF _Toc385324571 \h </w:instrText>
            </w:r>
            <w:r>
              <w:rPr>
                <w:noProof/>
                <w:webHidden/>
              </w:rPr>
            </w:r>
            <w:r>
              <w:rPr>
                <w:noProof/>
                <w:webHidden/>
              </w:rPr>
              <w:fldChar w:fldCharType="separate"/>
            </w:r>
            <w:r>
              <w:rPr>
                <w:noProof/>
                <w:webHidden/>
              </w:rPr>
              <w:t>87</w:t>
            </w:r>
            <w:r>
              <w:rPr>
                <w:noProof/>
                <w:webHidden/>
              </w:rPr>
              <w:fldChar w:fldCharType="end"/>
            </w:r>
          </w:hyperlink>
        </w:p>
        <w:p w:rsidR="00C3297D" w:rsidRDefault="00C3297D">
          <w:pPr>
            <w:pStyle w:val="TOC3"/>
            <w:rPr>
              <w:rFonts w:asciiTheme="minorHAnsi" w:eastAsiaTheme="minorEastAsia" w:hAnsiTheme="minorHAnsi"/>
              <w:noProof/>
              <w:sz w:val="22"/>
            </w:rPr>
          </w:pPr>
          <w:hyperlink w:anchor="_Toc385324572" w:history="1">
            <w:r w:rsidRPr="00F3604E">
              <w:rPr>
                <w:rStyle w:val="Hyperlink"/>
                <w:noProof/>
              </w:rPr>
              <w:t>12.</w:t>
            </w:r>
            <w:r>
              <w:rPr>
                <w:rFonts w:asciiTheme="minorHAnsi" w:eastAsiaTheme="minorEastAsia" w:hAnsiTheme="minorHAnsi"/>
                <w:noProof/>
                <w:sz w:val="22"/>
              </w:rPr>
              <w:tab/>
            </w:r>
            <w:r w:rsidRPr="00F3604E">
              <w:rPr>
                <w:rStyle w:val="Hyperlink"/>
                <w:noProof/>
              </w:rPr>
              <w:t>Narrative Budget Justification</w:t>
            </w:r>
            <w:r>
              <w:rPr>
                <w:noProof/>
                <w:webHidden/>
              </w:rPr>
              <w:tab/>
            </w:r>
            <w:r>
              <w:rPr>
                <w:noProof/>
                <w:webHidden/>
              </w:rPr>
              <w:fldChar w:fldCharType="begin"/>
            </w:r>
            <w:r>
              <w:rPr>
                <w:noProof/>
                <w:webHidden/>
              </w:rPr>
              <w:instrText xml:space="preserve"> PAGEREF _Toc385324572 \h </w:instrText>
            </w:r>
            <w:r>
              <w:rPr>
                <w:noProof/>
                <w:webHidden/>
              </w:rPr>
            </w:r>
            <w:r>
              <w:rPr>
                <w:noProof/>
                <w:webHidden/>
              </w:rPr>
              <w:fldChar w:fldCharType="separate"/>
            </w:r>
            <w:r>
              <w:rPr>
                <w:noProof/>
                <w:webHidden/>
              </w:rPr>
              <w:t>87</w:t>
            </w:r>
            <w:r>
              <w:rPr>
                <w:noProof/>
                <w:webHidden/>
              </w:rPr>
              <w:fldChar w:fldCharType="end"/>
            </w:r>
          </w:hyperlink>
        </w:p>
        <w:p w:rsidR="00C3297D" w:rsidRDefault="00C3297D">
          <w:pPr>
            <w:pStyle w:val="TOC1"/>
            <w:rPr>
              <w:rFonts w:asciiTheme="minorHAnsi" w:eastAsiaTheme="minorEastAsia" w:hAnsiTheme="minorHAnsi"/>
              <w:b w:val="0"/>
              <w:sz w:val="22"/>
            </w:rPr>
          </w:pPr>
          <w:hyperlink w:anchor="_Toc385324573" w:history="1">
            <w:r w:rsidRPr="00F3604E">
              <w:rPr>
                <w:rStyle w:val="Hyperlink"/>
              </w:rPr>
              <w:t>PART VI: SUBMITTING YOUR APPLICATION</w:t>
            </w:r>
            <w:r>
              <w:rPr>
                <w:webHidden/>
              </w:rPr>
              <w:tab/>
            </w:r>
            <w:r>
              <w:rPr>
                <w:webHidden/>
              </w:rPr>
              <w:fldChar w:fldCharType="begin"/>
            </w:r>
            <w:r>
              <w:rPr>
                <w:webHidden/>
              </w:rPr>
              <w:instrText xml:space="preserve"> PAGEREF _Toc385324573 \h </w:instrText>
            </w:r>
            <w:r>
              <w:rPr>
                <w:webHidden/>
              </w:rPr>
            </w:r>
            <w:r>
              <w:rPr>
                <w:webHidden/>
              </w:rPr>
              <w:fldChar w:fldCharType="separate"/>
            </w:r>
            <w:r>
              <w:rPr>
                <w:webHidden/>
              </w:rPr>
              <w:t>89</w:t>
            </w:r>
            <w:r>
              <w:rPr>
                <w:webHidden/>
              </w:rPr>
              <w:fldChar w:fldCharType="end"/>
            </w:r>
          </w:hyperlink>
        </w:p>
        <w:p w:rsidR="00C3297D" w:rsidRDefault="00C3297D">
          <w:pPr>
            <w:pStyle w:val="TOC2"/>
            <w:rPr>
              <w:rFonts w:asciiTheme="minorHAnsi" w:eastAsiaTheme="minorEastAsia" w:hAnsiTheme="minorHAnsi" w:cstheme="minorBidi"/>
              <w:b w:val="0"/>
              <w:bCs w:val="0"/>
              <w:caps w:val="0"/>
              <w:sz w:val="22"/>
            </w:rPr>
          </w:pPr>
          <w:hyperlink w:anchor="_Toc385324574" w:history="1">
            <w:r w:rsidRPr="00F3604E">
              <w:rPr>
                <w:rStyle w:val="Hyperlink"/>
              </w:rPr>
              <w:t>A.</w:t>
            </w:r>
            <w:r>
              <w:rPr>
                <w:rFonts w:asciiTheme="minorHAnsi" w:eastAsiaTheme="minorEastAsia" w:hAnsiTheme="minorHAnsi" w:cstheme="minorBidi"/>
                <w:b w:val="0"/>
                <w:bCs w:val="0"/>
                <w:caps w:val="0"/>
                <w:sz w:val="22"/>
              </w:rPr>
              <w:tab/>
            </w:r>
            <w:r w:rsidRPr="00F3604E">
              <w:rPr>
                <w:rStyle w:val="Hyperlink"/>
              </w:rPr>
              <w:t>MANDATORY ELECTRONIC SUBMISSION OF APPLICATIONS AND DEADLINE</w:t>
            </w:r>
            <w:r>
              <w:rPr>
                <w:webHidden/>
              </w:rPr>
              <w:tab/>
            </w:r>
            <w:r>
              <w:rPr>
                <w:webHidden/>
              </w:rPr>
              <w:fldChar w:fldCharType="begin"/>
            </w:r>
            <w:r>
              <w:rPr>
                <w:webHidden/>
              </w:rPr>
              <w:instrText xml:space="preserve"> PAGEREF _Toc385324574 \h </w:instrText>
            </w:r>
            <w:r>
              <w:rPr>
                <w:webHidden/>
              </w:rPr>
            </w:r>
            <w:r>
              <w:rPr>
                <w:webHidden/>
              </w:rPr>
              <w:fldChar w:fldCharType="separate"/>
            </w:r>
            <w:r>
              <w:rPr>
                <w:webHidden/>
              </w:rPr>
              <w:t>89</w:t>
            </w:r>
            <w:r>
              <w:rPr>
                <w:webHidden/>
              </w:rPr>
              <w:fldChar w:fldCharType="end"/>
            </w:r>
          </w:hyperlink>
        </w:p>
        <w:p w:rsidR="00C3297D" w:rsidRDefault="00C3297D">
          <w:pPr>
            <w:pStyle w:val="TOC2"/>
            <w:rPr>
              <w:rFonts w:asciiTheme="minorHAnsi" w:eastAsiaTheme="minorEastAsia" w:hAnsiTheme="minorHAnsi" w:cstheme="minorBidi"/>
              <w:b w:val="0"/>
              <w:bCs w:val="0"/>
              <w:caps w:val="0"/>
              <w:sz w:val="22"/>
            </w:rPr>
          </w:pPr>
          <w:hyperlink w:anchor="_Toc385324575" w:history="1">
            <w:r w:rsidRPr="00F3604E">
              <w:rPr>
                <w:rStyle w:val="Hyperlink"/>
              </w:rPr>
              <w:t>B.</w:t>
            </w:r>
            <w:r>
              <w:rPr>
                <w:rFonts w:asciiTheme="minorHAnsi" w:eastAsiaTheme="minorEastAsia" w:hAnsiTheme="minorHAnsi" w:cstheme="minorBidi"/>
                <w:b w:val="0"/>
                <w:bCs w:val="0"/>
                <w:caps w:val="0"/>
                <w:sz w:val="22"/>
              </w:rPr>
              <w:tab/>
            </w:r>
            <w:r w:rsidRPr="00F3604E">
              <w:rPr>
                <w:rStyle w:val="Hyperlink"/>
              </w:rPr>
              <w:t>REGISTER ON GRANTS.GOV</w:t>
            </w:r>
            <w:r>
              <w:rPr>
                <w:webHidden/>
              </w:rPr>
              <w:tab/>
            </w:r>
            <w:r>
              <w:rPr>
                <w:webHidden/>
              </w:rPr>
              <w:fldChar w:fldCharType="begin"/>
            </w:r>
            <w:r>
              <w:rPr>
                <w:webHidden/>
              </w:rPr>
              <w:instrText xml:space="preserve"> PAGEREF _Toc385324575 \h </w:instrText>
            </w:r>
            <w:r>
              <w:rPr>
                <w:webHidden/>
              </w:rPr>
            </w:r>
            <w:r>
              <w:rPr>
                <w:webHidden/>
              </w:rPr>
              <w:fldChar w:fldCharType="separate"/>
            </w:r>
            <w:r>
              <w:rPr>
                <w:webHidden/>
              </w:rPr>
              <w:t>89</w:t>
            </w:r>
            <w:r>
              <w:rPr>
                <w:webHidden/>
              </w:rPr>
              <w:fldChar w:fldCharType="end"/>
            </w:r>
          </w:hyperlink>
        </w:p>
        <w:p w:rsidR="00C3297D" w:rsidRDefault="00C3297D">
          <w:pPr>
            <w:pStyle w:val="TOC3"/>
            <w:rPr>
              <w:rFonts w:asciiTheme="minorHAnsi" w:eastAsiaTheme="minorEastAsia" w:hAnsiTheme="minorHAnsi"/>
              <w:noProof/>
              <w:sz w:val="22"/>
            </w:rPr>
          </w:pPr>
          <w:hyperlink w:anchor="_Toc385324576" w:history="1">
            <w:r w:rsidRPr="00F3604E">
              <w:rPr>
                <w:rStyle w:val="Hyperlink"/>
                <w:noProof/>
              </w:rPr>
              <w:t>1.</w:t>
            </w:r>
            <w:r>
              <w:rPr>
                <w:rFonts w:asciiTheme="minorHAnsi" w:eastAsiaTheme="minorEastAsia" w:hAnsiTheme="minorHAnsi"/>
                <w:noProof/>
                <w:sz w:val="22"/>
              </w:rPr>
              <w:tab/>
            </w:r>
            <w:r w:rsidRPr="00F3604E">
              <w:rPr>
                <w:rStyle w:val="Hyperlink"/>
                <w:noProof/>
              </w:rPr>
              <w:t>Register Early</w:t>
            </w:r>
            <w:r>
              <w:rPr>
                <w:noProof/>
                <w:webHidden/>
              </w:rPr>
              <w:tab/>
            </w:r>
            <w:r>
              <w:rPr>
                <w:noProof/>
                <w:webHidden/>
              </w:rPr>
              <w:fldChar w:fldCharType="begin"/>
            </w:r>
            <w:r>
              <w:rPr>
                <w:noProof/>
                <w:webHidden/>
              </w:rPr>
              <w:instrText xml:space="preserve"> PAGEREF _Toc385324576 \h </w:instrText>
            </w:r>
            <w:r>
              <w:rPr>
                <w:noProof/>
                <w:webHidden/>
              </w:rPr>
            </w:r>
            <w:r>
              <w:rPr>
                <w:noProof/>
                <w:webHidden/>
              </w:rPr>
              <w:fldChar w:fldCharType="separate"/>
            </w:r>
            <w:r>
              <w:rPr>
                <w:noProof/>
                <w:webHidden/>
              </w:rPr>
              <w:t>89</w:t>
            </w:r>
            <w:r>
              <w:rPr>
                <w:noProof/>
                <w:webHidden/>
              </w:rPr>
              <w:fldChar w:fldCharType="end"/>
            </w:r>
          </w:hyperlink>
        </w:p>
        <w:p w:rsidR="00C3297D" w:rsidRDefault="00C3297D">
          <w:pPr>
            <w:pStyle w:val="TOC3"/>
            <w:rPr>
              <w:rFonts w:asciiTheme="minorHAnsi" w:eastAsiaTheme="minorEastAsia" w:hAnsiTheme="minorHAnsi"/>
              <w:noProof/>
              <w:sz w:val="22"/>
            </w:rPr>
          </w:pPr>
          <w:hyperlink w:anchor="_Toc385324577" w:history="1">
            <w:r w:rsidRPr="00F3604E">
              <w:rPr>
                <w:rStyle w:val="Hyperlink"/>
                <w:noProof/>
              </w:rPr>
              <w:t>2.</w:t>
            </w:r>
            <w:r>
              <w:rPr>
                <w:rFonts w:asciiTheme="minorHAnsi" w:eastAsiaTheme="minorEastAsia" w:hAnsiTheme="minorHAnsi"/>
                <w:noProof/>
                <w:sz w:val="22"/>
              </w:rPr>
              <w:tab/>
            </w:r>
            <w:r w:rsidRPr="00F3604E">
              <w:rPr>
                <w:rStyle w:val="Hyperlink"/>
                <w:noProof/>
              </w:rPr>
              <w:t>How to Register</w:t>
            </w:r>
            <w:r>
              <w:rPr>
                <w:noProof/>
                <w:webHidden/>
              </w:rPr>
              <w:tab/>
            </w:r>
            <w:r>
              <w:rPr>
                <w:noProof/>
                <w:webHidden/>
              </w:rPr>
              <w:fldChar w:fldCharType="begin"/>
            </w:r>
            <w:r>
              <w:rPr>
                <w:noProof/>
                <w:webHidden/>
              </w:rPr>
              <w:instrText xml:space="preserve"> PAGEREF _Toc385324577 \h </w:instrText>
            </w:r>
            <w:r>
              <w:rPr>
                <w:noProof/>
                <w:webHidden/>
              </w:rPr>
            </w:r>
            <w:r>
              <w:rPr>
                <w:noProof/>
                <w:webHidden/>
              </w:rPr>
              <w:fldChar w:fldCharType="separate"/>
            </w:r>
            <w:r>
              <w:rPr>
                <w:noProof/>
                <w:webHidden/>
              </w:rPr>
              <w:t>89</w:t>
            </w:r>
            <w:r>
              <w:rPr>
                <w:noProof/>
                <w:webHidden/>
              </w:rPr>
              <w:fldChar w:fldCharType="end"/>
            </w:r>
          </w:hyperlink>
        </w:p>
        <w:p w:rsidR="00C3297D" w:rsidRDefault="00C3297D">
          <w:pPr>
            <w:pStyle w:val="TOC2"/>
            <w:rPr>
              <w:rFonts w:asciiTheme="minorHAnsi" w:eastAsiaTheme="minorEastAsia" w:hAnsiTheme="minorHAnsi" w:cstheme="minorBidi"/>
              <w:b w:val="0"/>
              <w:bCs w:val="0"/>
              <w:caps w:val="0"/>
              <w:sz w:val="22"/>
            </w:rPr>
          </w:pPr>
          <w:hyperlink w:anchor="_Toc385324578" w:history="1">
            <w:r w:rsidRPr="00F3604E">
              <w:rPr>
                <w:rStyle w:val="Hyperlink"/>
              </w:rPr>
              <w:t>C.</w:t>
            </w:r>
            <w:r>
              <w:rPr>
                <w:rFonts w:asciiTheme="minorHAnsi" w:eastAsiaTheme="minorEastAsia" w:hAnsiTheme="minorHAnsi" w:cstheme="minorBidi"/>
                <w:b w:val="0"/>
                <w:bCs w:val="0"/>
                <w:caps w:val="0"/>
                <w:sz w:val="22"/>
              </w:rPr>
              <w:tab/>
            </w:r>
            <w:r w:rsidRPr="00F3604E">
              <w:rPr>
                <w:rStyle w:val="Hyperlink"/>
              </w:rPr>
              <w:t>SUBMISSION AND SUBMISSION VERIFICATION</w:t>
            </w:r>
            <w:r>
              <w:rPr>
                <w:webHidden/>
              </w:rPr>
              <w:tab/>
            </w:r>
            <w:r>
              <w:rPr>
                <w:webHidden/>
              </w:rPr>
              <w:fldChar w:fldCharType="begin"/>
            </w:r>
            <w:r>
              <w:rPr>
                <w:webHidden/>
              </w:rPr>
              <w:instrText xml:space="preserve"> PAGEREF _Toc385324578 \h </w:instrText>
            </w:r>
            <w:r>
              <w:rPr>
                <w:webHidden/>
              </w:rPr>
            </w:r>
            <w:r>
              <w:rPr>
                <w:webHidden/>
              </w:rPr>
              <w:fldChar w:fldCharType="separate"/>
            </w:r>
            <w:r>
              <w:rPr>
                <w:webHidden/>
              </w:rPr>
              <w:t>90</w:t>
            </w:r>
            <w:r>
              <w:rPr>
                <w:webHidden/>
              </w:rPr>
              <w:fldChar w:fldCharType="end"/>
            </w:r>
          </w:hyperlink>
        </w:p>
        <w:p w:rsidR="00C3297D" w:rsidRDefault="00C3297D">
          <w:pPr>
            <w:pStyle w:val="TOC3"/>
            <w:rPr>
              <w:rFonts w:asciiTheme="minorHAnsi" w:eastAsiaTheme="minorEastAsia" w:hAnsiTheme="minorHAnsi"/>
              <w:noProof/>
              <w:sz w:val="22"/>
            </w:rPr>
          </w:pPr>
          <w:hyperlink w:anchor="_Toc385324579" w:history="1">
            <w:r w:rsidRPr="00F3604E">
              <w:rPr>
                <w:rStyle w:val="Hyperlink"/>
                <w:noProof/>
              </w:rPr>
              <w:t>1.</w:t>
            </w:r>
            <w:r>
              <w:rPr>
                <w:rFonts w:asciiTheme="minorHAnsi" w:eastAsiaTheme="minorEastAsia" w:hAnsiTheme="minorHAnsi"/>
                <w:noProof/>
                <w:sz w:val="22"/>
              </w:rPr>
              <w:tab/>
            </w:r>
            <w:r w:rsidRPr="00F3604E">
              <w:rPr>
                <w:rStyle w:val="Hyperlink"/>
                <w:noProof/>
              </w:rPr>
              <w:t>Submit Early</w:t>
            </w:r>
            <w:r>
              <w:rPr>
                <w:noProof/>
                <w:webHidden/>
              </w:rPr>
              <w:tab/>
            </w:r>
            <w:r>
              <w:rPr>
                <w:noProof/>
                <w:webHidden/>
              </w:rPr>
              <w:fldChar w:fldCharType="begin"/>
            </w:r>
            <w:r>
              <w:rPr>
                <w:noProof/>
                <w:webHidden/>
              </w:rPr>
              <w:instrText xml:space="preserve"> PAGEREF _Toc385324579 \h </w:instrText>
            </w:r>
            <w:r>
              <w:rPr>
                <w:noProof/>
                <w:webHidden/>
              </w:rPr>
            </w:r>
            <w:r>
              <w:rPr>
                <w:noProof/>
                <w:webHidden/>
              </w:rPr>
              <w:fldChar w:fldCharType="separate"/>
            </w:r>
            <w:r>
              <w:rPr>
                <w:noProof/>
                <w:webHidden/>
              </w:rPr>
              <w:t>90</w:t>
            </w:r>
            <w:r>
              <w:rPr>
                <w:noProof/>
                <w:webHidden/>
              </w:rPr>
              <w:fldChar w:fldCharType="end"/>
            </w:r>
          </w:hyperlink>
        </w:p>
        <w:p w:rsidR="00C3297D" w:rsidRDefault="00C3297D">
          <w:pPr>
            <w:pStyle w:val="TOC3"/>
            <w:rPr>
              <w:rFonts w:asciiTheme="minorHAnsi" w:eastAsiaTheme="minorEastAsia" w:hAnsiTheme="minorHAnsi"/>
              <w:noProof/>
              <w:sz w:val="22"/>
            </w:rPr>
          </w:pPr>
          <w:hyperlink w:anchor="_Toc385324580" w:history="1">
            <w:r w:rsidRPr="00F3604E">
              <w:rPr>
                <w:rStyle w:val="Hyperlink"/>
                <w:noProof/>
              </w:rPr>
              <w:t>2.</w:t>
            </w:r>
            <w:r>
              <w:rPr>
                <w:rFonts w:asciiTheme="minorHAnsi" w:eastAsiaTheme="minorEastAsia" w:hAnsiTheme="minorHAnsi"/>
                <w:noProof/>
                <w:sz w:val="22"/>
              </w:rPr>
              <w:tab/>
            </w:r>
            <w:r w:rsidRPr="00F3604E">
              <w:rPr>
                <w:rStyle w:val="Hyperlink"/>
                <w:noProof/>
              </w:rPr>
              <w:t>Verify Submission is OK</w:t>
            </w:r>
            <w:r>
              <w:rPr>
                <w:noProof/>
                <w:webHidden/>
              </w:rPr>
              <w:tab/>
            </w:r>
            <w:r>
              <w:rPr>
                <w:noProof/>
                <w:webHidden/>
              </w:rPr>
              <w:fldChar w:fldCharType="begin"/>
            </w:r>
            <w:r>
              <w:rPr>
                <w:noProof/>
                <w:webHidden/>
              </w:rPr>
              <w:instrText xml:space="preserve"> PAGEREF _Toc385324580 \h </w:instrText>
            </w:r>
            <w:r>
              <w:rPr>
                <w:noProof/>
                <w:webHidden/>
              </w:rPr>
            </w:r>
            <w:r>
              <w:rPr>
                <w:noProof/>
                <w:webHidden/>
              </w:rPr>
              <w:fldChar w:fldCharType="separate"/>
            </w:r>
            <w:r>
              <w:rPr>
                <w:noProof/>
                <w:webHidden/>
              </w:rPr>
              <w:t>91</w:t>
            </w:r>
            <w:r>
              <w:rPr>
                <w:noProof/>
                <w:webHidden/>
              </w:rPr>
              <w:fldChar w:fldCharType="end"/>
            </w:r>
          </w:hyperlink>
        </w:p>
        <w:p w:rsidR="00C3297D" w:rsidRDefault="00C3297D">
          <w:pPr>
            <w:pStyle w:val="TOC3"/>
            <w:rPr>
              <w:rFonts w:asciiTheme="minorHAnsi" w:eastAsiaTheme="minorEastAsia" w:hAnsiTheme="minorHAnsi"/>
              <w:noProof/>
              <w:sz w:val="22"/>
            </w:rPr>
          </w:pPr>
          <w:hyperlink w:anchor="_Toc385324581" w:history="1">
            <w:r w:rsidRPr="00F3604E">
              <w:rPr>
                <w:rStyle w:val="Hyperlink"/>
                <w:noProof/>
              </w:rPr>
              <w:t>3.</w:t>
            </w:r>
            <w:r>
              <w:rPr>
                <w:rFonts w:asciiTheme="minorHAnsi" w:eastAsiaTheme="minorEastAsia" w:hAnsiTheme="minorHAnsi"/>
                <w:noProof/>
                <w:sz w:val="22"/>
              </w:rPr>
              <w:tab/>
            </w:r>
            <w:r w:rsidRPr="00F3604E">
              <w:rPr>
                <w:rStyle w:val="Hyperlink"/>
                <w:noProof/>
              </w:rPr>
              <w:t>Late Applications</w:t>
            </w:r>
            <w:r>
              <w:rPr>
                <w:noProof/>
                <w:webHidden/>
              </w:rPr>
              <w:tab/>
            </w:r>
            <w:r>
              <w:rPr>
                <w:noProof/>
                <w:webHidden/>
              </w:rPr>
              <w:fldChar w:fldCharType="begin"/>
            </w:r>
            <w:r>
              <w:rPr>
                <w:noProof/>
                <w:webHidden/>
              </w:rPr>
              <w:instrText xml:space="preserve"> PAGEREF _Toc385324581 \h </w:instrText>
            </w:r>
            <w:r>
              <w:rPr>
                <w:noProof/>
                <w:webHidden/>
              </w:rPr>
            </w:r>
            <w:r>
              <w:rPr>
                <w:noProof/>
                <w:webHidden/>
              </w:rPr>
              <w:fldChar w:fldCharType="separate"/>
            </w:r>
            <w:r>
              <w:rPr>
                <w:noProof/>
                <w:webHidden/>
              </w:rPr>
              <w:t>92</w:t>
            </w:r>
            <w:r>
              <w:rPr>
                <w:noProof/>
                <w:webHidden/>
              </w:rPr>
              <w:fldChar w:fldCharType="end"/>
            </w:r>
          </w:hyperlink>
        </w:p>
        <w:p w:rsidR="00C3297D" w:rsidRDefault="00C3297D">
          <w:pPr>
            <w:pStyle w:val="TOC2"/>
            <w:rPr>
              <w:rFonts w:asciiTheme="minorHAnsi" w:eastAsiaTheme="minorEastAsia" w:hAnsiTheme="minorHAnsi" w:cstheme="minorBidi"/>
              <w:b w:val="0"/>
              <w:bCs w:val="0"/>
              <w:caps w:val="0"/>
              <w:sz w:val="22"/>
            </w:rPr>
          </w:pPr>
          <w:hyperlink w:anchor="_Toc385324582" w:history="1">
            <w:r w:rsidRPr="00F3604E">
              <w:rPr>
                <w:rStyle w:val="Hyperlink"/>
              </w:rPr>
              <w:t>D.</w:t>
            </w:r>
            <w:r>
              <w:rPr>
                <w:rFonts w:asciiTheme="minorHAnsi" w:eastAsiaTheme="minorEastAsia" w:hAnsiTheme="minorHAnsi" w:cstheme="minorBidi"/>
                <w:b w:val="0"/>
                <w:bCs w:val="0"/>
                <w:caps w:val="0"/>
                <w:sz w:val="22"/>
              </w:rPr>
              <w:tab/>
            </w:r>
            <w:r w:rsidRPr="00F3604E">
              <w:rPr>
                <w:rStyle w:val="Hyperlink"/>
              </w:rPr>
              <w:t>TIPS FOR WORKING WITH GRANTS.GOV</w:t>
            </w:r>
            <w:r>
              <w:rPr>
                <w:webHidden/>
              </w:rPr>
              <w:tab/>
            </w:r>
            <w:r>
              <w:rPr>
                <w:webHidden/>
              </w:rPr>
              <w:fldChar w:fldCharType="begin"/>
            </w:r>
            <w:r>
              <w:rPr>
                <w:webHidden/>
              </w:rPr>
              <w:instrText xml:space="preserve"> PAGEREF _Toc385324582 \h </w:instrText>
            </w:r>
            <w:r>
              <w:rPr>
                <w:webHidden/>
              </w:rPr>
            </w:r>
            <w:r>
              <w:rPr>
                <w:webHidden/>
              </w:rPr>
              <w:fldChar w:fldCharType="separate"/>
            </w:r>
            <w:r>
              <w:rPr>
                <w:webHidden/>
              </w:rPr>
              <w:t>92</w:t>
            </w:r>
            <w:r>
              <w:rPr>
                <w:webHidden/>
              </w:rPr>
              <w:fldChar w:fldCharType="end"/>
            </w:r>
          </w:hyperlink>
        </w:p>
        <w:p w:rsidR="00C3297D" w:rsidRDefault="00C3297D">
          <w:pPr>
            <w:pStyle w:val="TOC3"/>
            <w:rPr>
              <w:rFonts w:asciiTheme="minorHAnsi" w:eastAsiaTheme="minorEastAsia" w:hAnsiTheme="minorHAnsi"/>
              <w:noProof/>
              <w:sz w:val="22"/>
            </w:rPr>
          </w:pPr>
          <w:hyperlink w:anchor="_Toc385324583" w:history="1">
            <w:r w:rsidRPr="00F3604E">
              <w:rPr>
                <w:rStyle w:val="Hyperlink"/>
                <w:noProof/>
              </w:rPr>
              <w:t>1.</w:t>
            </w:r>
            <w:r>
              <w:rPr>
                <w:rFonts w:asciiTheme="minorHAnsi" w:eastAsiaTheme="minorEastAsia" w:hAnsiTheme="minorHAnsi"/>
                <w:noProof/>
                <w:sz w:val="22"/>
              </w:rPr>
              <w:tab/>
            </w:r>
            <w:r w:rsidRPr="00F3604E">
              <w:rPr>
                <w:rStyle w:val="Hyperlink"/>
                <w:noProof/>
              </w:rPr>
              <w:t>Working Offline</w:t>
            </w:r>
            <w:r>
              <w:rPr>
                <w:noProof/>
                <w:webHidden/>
              </w:rPr>
              <w:tab/>
            </w:r>
            <w:r>
              <w:rPr>
                <w:noProof/>
                <w:webHidden/>
              </w:rPr>
              <w:fldChar w:fldCharType="begin"/>
            </w:r>
            <w:r>
              <w:rPr>
                <w:noProof/>
                <w:webHidden/>
              </w:rPr>
              <w:instrText xml:space="preserve"> PAGEREF _Toc385324583 \h </w:instrText>
            </w:r>
            <w:r>
              <w:rPr>
                <w:noProof/>
                <w:webHidden/>
              </w:rPr>
            </w:r>
            <w:r>
              <w:rPr>
                <w:noProof/>
                <w:webHidden/>
              </w:rPr>
              <w:fldChar w:fldCharType="separate"/>
            </w:r>
            <w:r>
              <w:rPr>
                <w:noProof/>
                <w:webHidden/>
              </w:rPr>
              <w:t>92</w:t>
            </w:r>
            <w:r>
              <w:rPr>
                <w:noProof/>
                <w:webHidden/>
              </w:rPr>
              <w:fldChar w:fldCharType="end"/>
            </w:r>
          </w:hyperlink>
        </w:p>
        <w:p w:rsidR="00C3297D" w:rsidRDefault="00C3297D">
          <w:pPr>
            <w:pStyle w:val="TOC3"/>
            <w:rPr>
              <w:rFonts w:asciiTheme="minorHAnsi" w:eastAsiaTheme="minorEastAsia" w:hAnsiTheme="minorHAnsi"/>
              <w:noProof/>
              <w:sz w:val="22"/>
            </w:rPr>
          </w:pPr>
          <w:hyperlink w:anchor="_Toc385324584" w:history="1">
            <w:r w:rsidRPr="00F3604E">
              <w:rPr>
                <w:rStyle w:val="Hyperlink"/>
                <w:noProof/>
              </w:rPr>
              <w:t>2.</w:t>
            </w:r>
            <w:r>
              <w:rPr>
                <w:rFonts w:asciiTheme="minorHAnsi" w:eastAsiaTheme="minorEastAsia" w:hAnsiTheme="minorHAnsi"/>
                <w:noProof/>
                <w:sz w:val="22"/>
              </w:rPr>
              <w:tab/>
            </w:r>
            <w:r w:rsidRPr="00F3604E">
              <w:rPr>
                <w:rStyle w:val="Hyperlink"/>
                <w:noProof/>
              </w:rPr>
              <w:t>Dial-Up Internet Connections</w:t>
            </w:r>
            <w:r>
              <w:rPr>
                <w:noProof/>
                <w:webHidden/>
              </w:rPr>
              <w:tab/>
            </w:r>
            <w:r>
              <w:rPr>
                <w:noProof/>
                <w:webHidden/>
              </w:rPr>
              <w:fldChar w:fldCharType="begin"/>
            </w:r>
            <w:r>
              <w:rPr>
                <w:noProof/>
                <w:webHidden/>
              </w:rPr>
              <w:instrText xml:space="preserve"> PAGEREF _Toc385324584 \h </w:instrText>
            </w:r>
            <w:r>
              <w:rPr>
                <w:noProof/>
                <w:webHidden/>
              </w:rPr>
            </w:r>
            <w:r>
              <w:rPr>
                <w:noProof/>
                <w:webHidden/>
              </w:rPr>
              <w:fldChar w:fldCharType="separate"/>
            </w:r>
            <w:r>
              <w:rPr>
                <w:noProof/>
                <w:webHidden/>
              </w:rPr>
              <w:t>92</w:t>
            </w:r>
            <w:r>
              <w:rPr>
                <w:noProof/>
                <w:webHidden/>
              </w:rPr>
              <w:fldChar w:fldCharType="end"/>
            </w:r>
          </w:hyperlink>
        </w:p>
        <w:p w:rsidR="00C3297D" w:rsidRDefault="00C3297D">
          <w:pPr>
            <w:pStyle w:val="TOC3"/>
            <w:rPr>
              <w:rFonts w:asciiTheme="minorHAnsi" w:eastAsiaTheme="minorEastAsia" w:hAnsiTheme="minorHAnsi"/>
              <w:noProof/>
              <w:sz w:val="22"/>
            </w:rPr>
          </w:pPr>
          <w:hyperlink w:anchor="_Toc385324585" w:history="1">
            <w:r w:rsidRPr="00F3604E">
              <w:rPr>
                <w:rStyle w:val="Hyperlink"/>
                <w:noProof/>
              </w:rPr>
              <w:t>3.</w:t>
            </w:r>
            <w:r>
              <w:rPr>
                <w:rFonts w:asciiTheme="minorHAnsi" w:eastAsiaTheme="minorEastAsia" w:hAnsiTheme="minorHAnsi"/>
                <w:noProof/>
                <w:sz w:val="22"/>
              </w:rPr>
              <w:tab/>
            </w:r>
            <w:r w:rsidRPr="00F3604E">
              <w:rPr>
                <w:rStyle w:val="Hyperlink"/>
                <w:noProof/>
              </w:rPr>
              <w:t>Software Requirements</w:t>
            </w:r>
            <w:r>
              <w:rPr>
                <w:noProof/>
                <w:webHidden/>
              </w:rPr>
              <w:tab/>
            </w:r>
            <w:r>
              <w:rPr>
                <w:noProof/>
                <w:webHidden/>
              </w:rPr>
              <w:fldChar w:fldCharType="begin"/>
            </w:r>
            <w:r>
              <w:rPr>
                <w:noProof/>
                <w:webHidden/>
              </w:rPr>
              <w:instrText xml:space="preserve"> PAGEREF _Toc385324585 \h </w:instrText>
            </w:r>
            <w:r>
              <w:rPr>
                <w:noProof/>
                <w:webHidden/>
              </w:rPr>
            </w:r>
            <w:r>
              <w:rPr>
                <w:noProof/>
                <w:webHidden/>
              </w:rPr>
              <w:fldChar w:fldCharType="separate"/>
            </w:r>
            <w:r>
              <w:rPr>
                <w:noProof/>
                <w:webHidden/>
              </w:rPr>
              <w:t>93</w:t>
            </w:r>
            <w:r>
              <w:rPr>
                <w:noProof/>
                <w:webHidden/>
              </w:rPr>
              <w:fldChar w:fldCharType="end"/>
            </w:r>
          </w:hyperlink>
        </w:p>
        <w:p w:rsidR="00C3297D" w:rsidRDefault="00C3297D">
          <w:pPr>
            <w:pStyle w:val="TOC3"/>
            <w:rPr>
              <w:rFonts w:asciiTheme="minorHAnsi" w:eastAsiaTheme="minorEastAsia" w:hAnsiTheme="minorHAnsi"/>
              <w:noProof/>
              <w:sz w:val="22"/>
            </w:rPr>
          </w:pPr>
          <w:hyperlink w:anchor="_Toc385324586" w:history="1">
            <w:r w:rsidRPr="00F3604E">
              <w:rPr>
                <w:rStyle w:val="Hyperlink"/>
                <w:noProof/>
              </w:rPr>
              <w:t>4.</w:t>
            </w:r>
            <w:r>
              <w:rPr>
                <w:rFonts w:asciiTheme="minorHAnsi" w:eastAsiaTheme="minorEastAsia" w:hAnsiTheme="minorHAnsi"/>
                <w:noProof/>
                <w:sz w:val="22"/>
              </w:rPr>
              <w:tab/>
            </w:r>
            <w:r w:rsidRPr="00F3604E">
              <w:rPr>
                <w:rStyle w:val="Hyperlink"/>
                <w:noProof/>
              </w:rPr>
              <w:t>Attaching Files</w:t>
            </w:r>
            <w:r>
              <w:rPr>
                <w:noProof/>
                <w:webHidden/>
              </w:rPr>
              <w:tab/>
            </w:r>
            <w:r>
              <w:rPr>
                <w:noProof/>
                <w:webHidden/>
              </w:rPr>
              <w:fldChar w:fldCharType="begin"/>
            </w:r>
            <w:r>
              <w:rPr>
                <w:noProof/>
                <w:webHidden/>
              </w:rPr>
              <w:instrText xml:space="preserve"> PAGEREF _Toc385324586 \h </w:instrText>
            </w:r>
            <w:r>
              <w:rPr>
                <w:noProof/>
                <w:webHidden/>
              </w:rPr>
            </w:r>
            <w:r>
              <w:rPr>
                <w:noProof/>
                <w:webHidden/>
              </w:rPr>
              <w:fldChar w:fldCharType="separate"/>
            </w:r>
            <w:r>
              <w:rPr>
                <w:noProof/>
                <w:webHidden/>
              </w:rPr>
              <w:t>93</w:t>
            </w:r>
            <w:r>
              <w:rPr>
                <w:noProof/>
                <w:webHidden/>
              </w:rPr>
              <w:fldChar w:fldCharType="end"/>
            </w:r>
          </w:hyperlink>
        </w:p>
        <w:p w:rsidR="00C3297D" w:rsidRDefault="00C3297D">
          <w:pPr>
            <w:pStyle w:val="TOC2"/>
            <w:rPr>
              <w:rFonts w:asciiTheme="minorHAnsi" w:eastAsiaTheme="minorEastAsia" w:hAnsiTheme="minorHAnsi" w:cstheme="minorBidi"/>
              <w:b w:val="0"/>
              <w:bCs w:val="0"/>
              <w:caps w:val="0"/>
              <w:sz w:val="22"/>
            </w:rPr>
          </w:pPr>
          <w:hyperlink w:anchor="_Toc385324587" w:history="1">
            <w:r w:rsidRPr="00F3604E">
              <w:rPr>
                <w:rStyle w:val="Hyperlink"/>
              </w:rPr>
              <w:t>E.</w:t>
            </w:r>
            <w:r>
              <w:rPr>
                <w:rFonts w:asciiTheme="minorHAnsi" w:eastAsiaTheme="minorEastAsia" w:hAnsiTheme="minorHAnsi" w:cstheme="minorBidi"/>
                <w:b w:val="0"/>
                <w:bCs w:val="0"/>
                <w:caps w:val="0"/>
                <w:sz w:val="22"/>
              </w:rPr>
              <w:tab/>
            </w:r>
            <w:r w:rsidRPr="00F3604E">
              <w:rPr>
                <w:rStyle w:val="Hyperlink"/>
              </w:rPr>
              <w:t>REQUIRED RESEARCH &amp; RELATED (R&amp;R) FORMS AND OTHER FORMS</w:t>
            </w:r>
            <w:r>
              <w:rPr>
                <w:webHidden/>
              </w:rPr>
              <w:tab/>
            </w:r>
            <w:r>
              <w:rPr>
                <w:webHidden/>
              </w:rPr>
              <w:fldChar w:fldCharType="begin"/>
            </w:r>
            <w:r>
              <w:rPr>
                <w:webHidden/>
              </w:rPr>
              <w:instrText xml:space="preserve"> PAGEREF _Toc385324587 \h </w:instrText>
            </w:r>
            <w:r>
              <w:rPr>
                <w:webHidden/>
              </w:rPr>
            </w:r>
            <w:r>
              <w:rPr>
                <w:webHidden/>
              </w:rPr>
              <w:fldChar w:fldCharType="separate"/>
            </w:r>
            <w:r>
              <w:rPr>
                <w:webHidden/>
              </w:rPr>
              <w:t>93</w:t>
            </w:r>
            <w:r>
              <w:rPr>
                <w:webHidden/>
              </w:rPr>
              <w:fldChar w:fldCharType="end"/>
            </w:r>
          </w:hyperlink>
        </w:p>
        <w:p w:rsidR="00C3297D" w:rsidRDefault="00C3297D">
          <w:pPr>
            <w:pStyle w:val="TOC3"/>
            <w:rPr>
              <w:rFonts w:asciiTheme="minorHAnsi" w:eastAsiaTheme="minorEastAsia" w:hAnsiTheme="minorHAnsi"/>
              <w:noProof/>
              <w:sz w:val="22"/>
            </w:rPr>
          </w:pPr>
          <w:hyperlink w:anchor="_Toc385324588" w:history="1">
            <w:r w:rsidRPr="00F3604E">
              <w:rPr>
                <w:rStyle w:val="Hyperlink"/>
                <w:noProof/>
              </w:rPr>
              <w:t>1.</w:t>
            </w:r>
            <w:r>
              <w:rPr>
                <w:rFonts w:asciiTheme="minorHAnsi" w:eastAsiaTheme="minorEastAsia" w:hAnsiTheme="minorHAnsi"/>
                <w:noProof/>
                <w:sz w:val="22"/>
              </w:rPr>
              <w:tab/>
            </w:r>
            <w:r w:rsidRPr="00F3604E">
              <w:rPr>
                <w:rStyle w:val="Hyperlink"/>
                <w:noProof/>
              </w:rPr>
              <w:t>Application for Federal Assistance SF 424 (R&amp;R)</w:t>
            </w:r>
            <w:r>
              <w:rPr>
                <w:noProof/>
                <w:webHidden/>
              </w:rPr>
              <w:tab/>
            </w:r>
            <w:r>
              <w:rPr>
                <w:noProof/>
                <w:webHidden/>
              </w:rPr>
              <w:fldChar w:fldCharType="begin"/>
            </w:r>
            <w:r>
              <w:rPr>
                <w:noProof/>
                <w:webHidden/>
              </w:rPr>
              <w:instrText xml:space="preserve"> PAGEREF _Toc385324588 \h </w:instrText>
            </w:r>
            <w:r>
              <w:rPr>
                <w:noProof/>
                <w:webHidden/>
              </w:rPr>
            </w:r>
            <w:r>
              <w:rPr>
                <w:noProof/>
                <w:webHidden/>
              </w:rPr>
              <w:fldChar w:fldCharType="separate"/>
            </w:r>
            <w:r>
              <w:rPr>
                <w:noProof/>
                <w:webHidden/>
              </w:rPr>
              <w:t>94</w:t>
            </w:r>
            <w:r>
              <w:rPr>
                <w:noProof/>
                <w:webHidden/>
              </w:rPr>
              <w:fldChar w:fldCharType="end"/>
            </w:r>
          </w:hyperlink>
        </w:p>
        <w:p w:rsidR="00C3297D" w:rsidRDefault="00C3297D">
          <w:pPr>
            <w:pStyle w:val="TOC3"/>
            <w:rPr>
              <w:rFonts w:asciiTheme="minorHAnsi" w:eastAsiaTheme="minorEastAsia" w:hAnsiTheme="minorHAnsi"/>
              <w:noProof/>
              <w:sz w:val="22"/>
            </w:rPr>
          </w:pPr>
          <w:hyperlink w:anchor="_Toc385324589" w:history="1">
            <w:r w:rsidRPr="00F3604E">
              <w:rPr>
                <w:rStyle w:val="Hyperlink"/>
                <w:noProof/>
              </w:rPr>
              <w:t>2.</w:t>
            </w:r>
            <w:r>
              <w:rPr>
                <w:rFonts w:asciiTheme="minorHAnsi" w:eastAsiaTheme="minorEastAsia" w:hAnsiTheme="minorHAnsi"/>
                <w:noProof/>
                <w:sz w:val="22"/>
              </w:rPr>
              <w:tab/>
            </w:r>
            <w:r w:rsidRPr="00F3604E">
              <w:rPr>
                <w:rStyle w:val="Hyperlink"/>
                <w:noProof/>
              </w:rPr>
              <w:t>Research &amp; Related Senior/Key Person Profile (Expanded)</w:t>
            </w:r>
            <w:r>
              <w:rPr>
                <w:noProof/>
                <w:webHidden/>
              </w:rPr>
              <w:tab/>
            </w:r>
            <w:r>
              <w:rPr>
                <w:noProof/>
                <w:webHidden/>
              </w:rPr>
              <w:fldChar w:fldCharType="begin"/>
            </w:r>
            <w:r>
              <w:rPr>
                <w:noProof/>
                <w:webHidden/>
              </w:rPr>
              <w:instrText xml:space="preserve"> PAGEREF _Toc385324589 \h </w:instrText>
            </w:r>
            <w:r>
              <w:rPr>
                <w:noProof/>
                <w:webHidden/>
              </w:rPr>
            </w:r>
            <w:r>
              <w:rPr>
                <w:noProof/>
                <w:webHidden/>
              </w:rPr>
              <w:fldChar w:fldCharType="separate"/>
            </w:r>
            <w:r>
              <w:rPr>
                <w:noProof/>
                <w:webHidden/>
              </w:rPr>
              <w:t>98</w:t>
            </w:r>
            <w:r>
              <w:rPr>
                <w:noProof/>
                <w:webHidden/>
              </w:rPr>
              <w:fldChar w:fldCharType="end"/>
            </w:r>
          </w:hyperlink>
        </w:p>
        <w:p w:rsidR="00C3297D" w:rsidRDefault="00C3297D">
          <w:pPr>
            <w:pStyle w:val="TOC3"/>
            <w:rPr>
              <w:rFonts w:asciiTheme="minorHAnsi" w:eastAsiaTheme="minorEastAsia" w:hAnsiTheme="minorHAnsi"/>
              <w:noProof/>
              <w:sz w:val="22"/>
            </w:rPr>
          </w:pPr>
          <w:hyperlink w:anchor="_Toc385324590" w:history="1">
            <w:r w:rsidRPr="00F3604E">
              <w:rPr>
                <w:rStyle w:val="Hyperlink"/>
                <w:noProof/>
              </w:rPr>
              <w:t>3.</w:t>
            </w:r>
            <w:r>
              <w:rPr>
                <w:rFonts w:asciiTheme="minorHAnsi" w:eastAsiaTheme="minorEastAsia" w:hAnsiTheme="minorHAnsi"/>
                <w:noProof/>
                <w:sz w:val="22"/>
              </w:rPr>
              <w:tab/>
            </w:r>
            <w:r w:rsidRPr="00F3604E">
              <w:rPr>
                <w:rStyle w:val="Hyperlink"/>
                <w:noProof/>
              </w:rPr>
              <w:t>Project/Performance Site Location(s)</w:t>
            </w:r>
            <w:r>
              <w:rPr>
                <w:noProof/>
                <w:webHidden/>
              </w:rPr>
              <w:tab/>
            </w:r>
            <w:r>
              <w:rPr>
                <w:noProof/>
                <w:webHidden/>
              </w:rPr>
              <w:fldChar w:fldCharType="begin"/>
            </w:r>
            <w:r>
              <w:rPr>
                <w:noProof/>
                <w:webHidden/>
              </w:rPr>
              <w:instrText xml:space="preserve"> PAGEREF _Toc385324590 \h </w:instrText>
            </w:r>
            <w:r>
              <w:rPr>
                <w:noProof/>
                <w:webHidden/>
              </w:rPr>
            </w:r>
            <w:r>
              <w:rPr>
                <w:noProof/>
                <w:webHidden/>
              </w:rPr>
              <w:fldChar w:fldCharType="separate"/>
            </w:r>
            <w:r>
              <w:rPr>
                <w:noProof/>
                <w:webHidden/>
              </w:rPr>
              <w:t>99</w:t>
            </w:r>
            <w:r>
              <w:rPr>
                <w:noProof/>
                <w:webHidden/>
              </w:rPr>
              <w:fldChar w:fldCharType="end"/>
            </w:r>
          </w:hyperlink>
        </w:p>
        <w:p w:rsidR="00C3297D" w:rsidRDefault="00C3297D">
          <w:pPr>
            <w:pStyle w:val="TOC3"/>
            <w:rPr>
              <w:rFonts w:asciiTheme="minorHAnsi" w:eastAsiaTheme="minorEastAsia" w:hAnsiTheme="minorHAnsi"/>
              <w:noProof/>
              <w:sz w:val="22"/>
            </w:rPr>
          </w:pPr>
          <w:hyperlink w:anchor="_Toc385324591" w:history="1">
            <w:r w:rsidRPr="00F3604E">
              <w:rPr>
                <w:rStyle w:val="Hyperlink"/>
                <w:noProof/>
              </w:rPr>
              <w:t>4.</w:t>
            </w:r>
            <w:r>
              <w:rPr>
                <w:rFonts w:asciiTheme="minorHAnsi" w:eastAsiaTheme="minorEastAsia" w:hAnsiTheme="minorHAnsi"/>
                <w:noProof/>
                <w:sz w:val="22"/>
              </w:rPr>
              <w:tab/>
            </w:r>
            <w:r w:rsidRPr="00F3604E">
              <w:rPr>
                <w:rStyle w:val="Hyperlink"/>
                <w:noProof/>
              </w:rPr>
              <w:t>Research &amp; Related Other Project Information</w:t>
            </w:r>
            <w:r>
              <w:rPr>
                <w:noProof/>
                <w:webHidden/>
              </w:rPr>
              <w:tab/>
            </w:r>
            <w:r>
              <w:rPr>
                <w:noProof/>
                <w:webHidden/>
              </w:rPr>
              <w:fldChar w:fldCharType="begin"/>
            </w:r>
            <w:r>
              <w:rPr>
                <w:noProof/>
                <w:webHidden/>
              </w:rPr>
              <w:instrText xml:space="preserve"> PAGEREF _Toc385324591 \h </w:instrText>
            </w:r>
            <w:r>
              <w:rPr>
                <w:noProof/>
                <w:webHidden/>
              </w:rPr>
            </w:r>
            <w:r>
              <w:rPr>
                <w:noProof/>
                <w:webHidden/>
              </w:rPr>
              <w:fldChar w:fldCharType="separate"/>
            </w:r>
            <w:r>
              <w:rPr>
                <w:noProof/>
                <w:webHidden/>
              </w:rPr>
              <w:t>99</w:t>
            </w:r>
            <w:r>
              <w:rPr>
                <w:noProof/>
                <w:webHidden/>
              </w:rPr>
              <w:fldChar w:fldCharType="end"/>
            </w:r>
          </w:hyperlink>
        </w:p>
        <w:p w:rsidR="00C3297D" w:rsidRDefault="00C3297D">
          <w:pPr>
            <w:pStyle w:val="TOC3"/>
            <w:rPr>
              <w:rFonts w:asciiTheme="minorHAnsi" w:eastAsiaTheme="minorEastAsia" w:hAnsiTheme="minorHAnsi"/>
              <w:noProof/>
              <w:sz w:val="22"/>
            </w:rPr>
          </w:pPr>
          <w:hyperlink w:anchor="_Toc385324592" w:history="1">
            <w:r w:rsidRPr="00F3604E">
              <w:rPr>
                <w:rStyle w:val="Hyperlink"/>
                <w:noProof/>
              </w:rPr>
              <w:t>5.</w:t>
            </w:r>
            <w:r>
              <w:rPr>
                <w:rFonts w:asciiTheme="minorHAnsi" w:eastAsiaTheme="minorEastAsia" w:hAnsiTheme="minorHAnsi"/>
                <w:noProof/>
                <w:sz w:val="22"/>
              </w:rPr>
              <w:tab/>
            </w:r>
            <w:r w:rsidRPr="00F3604E">
              <w:rPr>
                <w:rStyle w:val="Hyperlink"/>
                <w:noProof/>
              </w:rPr>
              <w:t>Research &amp; Related Budget (Total Federal+Non-Federal)-Sections A &amp; B; C, D, &amp; E; F-K</w:t>
            </w:r>
            <w:r>
              <w:rPr>
                <w:noProof/>
                <w:webHidden/>
              </w:rPr>
              <w:tab/>
            </w:r>
            <w:r>
              <w:rPr>
                <w:noProof/>
                <w:webHidden/>
              </w:rPr>
              <w:fldChar w:fldCharType="begin"/>
            </w:r>
            <w:r>
              <w:rPr>
                <w:noProof/>
                <w:webHidden/>
              </w:rPr>
              <w:instrText xml:space="preserve"> PAGEREF _Toc385324592 \h </w:instrText>
            </w:r>
            <w:r>
              <w:rPr>
                <w:noProof/>
                <w:webHidden/>
              </w:rPr>
            </w:r>
            <w:r>
              <w:rPr>
                <w:noProof/>
                <w:webHidden/>
              </w:rPr>
              <w:fldChar w:fldCharType="separate"/>
            </w:r>
            <w:r>
              <w:rPr>
                <w:noProof/>
                <w:webHidden/>
              </w:rPr>
              <w:t>102</w:t>
            </w:r>
            <w:r>
              <w:rPr>
                <w:noProof/>
                <w:webHidden/>
              </w:rPr>
              <w:fldChar w:fldCharType="end"/>
            </w:r>
          </w:hyperlink>
        </w:p>
        <w:p w:rsidR="00C3297D" w:rsidRDefault="00C3297D">
          <w:pPr>
            <w:pStyle w:val="TOC3"/>
            <w:rPr>
              <w:rFonts w:asciiTheme="minorHAnsi" w:eastAsiaTheme="minorEastAsia" w:hAnsiTheme="minorHAnsi"/>
              <w:noProof/>
              <w:sz w:val="22"/>
            </w:rPr>
          </w:pPr>
          <w:hyperlink w:anchor="_Toc385324593" w:history="1">
            <w:r w:rsidRPr="00F3604E">
              <w:rPr>
                <w:rStyle w:val="Hyperlink"/>
                <w:noProof/>
              </w:rPr>
              <w:t>6.</w:t>
            </w:r>
            <w:r>
              <w:rPr>
                <w:rFonts w:asciiTheme="minorHAnsi" w:eastAsiaTheme="minorEastAsia" w:hAnsiTheme="minorHAnsi"/>
                <w:noProof/>
                <w:sz w:val="22"/>
              </w:rPr>
              <w:tab/>
            </w:r>
            <w:r w:rsidRPr="00F3604E">
              <w:rPr>
                <w:rStyle w:val="Hyperlink"/>
                <w:noProof/>
              </w:rPr>
              <w:t>R&amp;R Subaward Budget (Fed/Non-Fed) Attachment(s) Form</w:t>
            </w:r>
            <w:r>
              <w:rPr>
                <w:noProof/>
                <w:webHidden/>
              </w:rPr>
              <w:tab/>
            </w:r>
            <w:r>
              <w:rPr>
                <w:noProof/>
                <w:webHidden/>
              </w:rPr>
              <w:fldChar w:fldCharType="begin"/>
            </w:r>
            <w:r>
              <w:rPr>
                <w:noProof/>
                <w:webHidden/>
              </w:rPr>
              <w:instrText xml:space="preserve"> PAGEREF _Toc385324593 \h </w:instrText>
            </w:r>
            <w:r>
              <w:rPr>
                <w:noProof/>
                <w:webHidden/>
              </w:rPr>
            </w:r>
            <w:r>
              <w:rPr>
                <w:noProof/>
                <w:webHidden/>
              </w:rPr>
              <w:fldChar w:fldCharType="separate"/>
            </w:r>
            <w:r>
              <w:rPr>
                <w:noProof/>
                <w:webHidden/>
              </w:rPr>
              <w:t>106</w:t>
            </w:r>
            <w:r>
              <w:rPr>
                <w:noProof/>
                <w:webHidden/>
              </w:rPr>
              <w:fldChar w:fldCharType="end"/>
            </w:r>
          </w:hyperlink>
        </w:p>
        <w:p w:rsidR="00C3297D" w:rsidRDefault="00C3297D">
          <w:pPr>
            <w:pStyle w:val="TOC3"/>
            <w:rPr>
              <w:rFonts w:asciiTheme="minorHAnsi" w:eastAsiaTheme="minorEastAsia" w:hAnsiTheme="minorHAnsi"/>
              <w:noProof/>
              <w:sz w:val="22"/>
            </w:rPr>
          </w:pPr>
          <w:hyperlink w:anchor="_Toc385324594" w:history="1">
            <w:r w:rsidRPr="00F3604E">
              <w:rPr>
                <w:rStyle w:val="Hyperlink"/>
                <w:noProof/>
              </w:rPr>
              <w:t>7.</w:t>
            </w:r>
            <w:r>
              <w:rPr>
                <w:rFonts w:asciiTheme="minorHAnsi" w:eastAsiaTheme="minorEastAsia" w:hAnsiTheme="minorHAnsi"/>
                <w:noProof/>
                <w:sz w:val="22"/>
              </w:rPr>
              <w:tab/>
            </w:r>
            <w:r w:rsidRPr="00F3604E">
              <w:rPr>
                <w:rStyle w:val="Hyperlink"/>
                <w:noProof/>
              </w:rPr>
              <w:t>Other Forms Included in the Application Package</w:t>
            </w:r>
            <w:r>
              <w:rPr>
                <w:noProof/>
                <w:webHidden/>
              </w:rPr>
              <w:tab/>
            </w:r>
            <w:r>
              <w:rPr>
                <w:noProof/>
                <w:webHidden/>
              </w:rPr>
              <w:fldChar w:fldCharType="begin"/>
            </w:r>
            <w:r>
              <w:rPr>
                <w:noProof/>
                <w:webHidden/>
              </w:rPr>
              <w:instrText xml:space="preserve"> PAGEREF _Toc385324594 \h </w:instrText>
            </w:r>
            <w:r>
              <w:rPr>
                <w:noProof/>
                <w:webHidden/>
              </w:rPr>
            </w:r>
            <w:r>
              <w:rPr>
                <w:noProof/>
                <w:webHidden/>
              </w:rPr>
              <w:fldChar w:fldCharType="separate"/>
            </w:r>
            <w:r>
              <w:rPr>
                <w:noProof/>
                <w:webHidden/>
              </w:rPr>
              <w:t>107</w:t>
            </w:r>
            <w:r>
              <w:rPr>
                <w:noProof/>
                <w:webHidden/>
              </w:rPr>
              <w:fldChar w:fldCharType="end"/>
            </w:r>
          </w:hyperlink>
        </w:p>
        <w:p w:rsidR="00C3297D" w:rsidRDefault="00C3297D">
          <w:pPr>
            <w:pStyle w:val="TOC2"/>
            <w:rPr>
              <w:rFonts w:asciiTheme="minorHAnsi" w:eastAsiaTheme="minorEastAsia" w:hAnsiTheme="minorHAnsi" w:cstheme="minorBidi"/>
              <w:b w:val="0"/>
              <w:bCs w:val="0"/>
              <w:caps w:val="0"/>
              <w:sz w:val="22"/>
            </w:rPr>
          </w:pPr>
          <w:hyperlink w:anchor="_Toc385324595" w:history="1">
            <w:r w:rsidRPr="00F3604E">
              <w:rPr>
                <w:rStyle w:val="Hyperlink"/>
              </w:rPr>
              <w:t>F.</w:t>
            </w:r>
            <w:r>
              <w:rPr>
                <w:rFonts w:asciiTheme="minorHAnsi" w:eastAsiaTheme="minorEastAsia" w:hAnsiTheme="minorHAnsi" w:cstheme="minorBidi"/>
                <w:b w:val="0"/>
                <w:bCs w:val="0"/>
                <w:caps w:val="0"/>
                <w:sz w:val="22"/>
              </w:rPr>
              <w:tab/>
            </w:r>
            <w:r w:rsidRPr="00F3604E">
              <w:rPr>
                <w:rStyle w:val="Hyperlink"/>
              </w:rPr>
              <w:t>SUMMARY OF REQUIRED APPLICATION CONTENT</w:t>
            </w:r>
            <w:r>
              <w:rPr>
                <w:webHidden/>
              </w:rPr>
              <w:tab/>
            </w:r>
            <w:r>
              <w:rPr>
                <w:webHidden/>
              </w:rPr>
              <w:fldChar w:fldCharType="begin"/>
            </w:r>
            <w:r>
              <w:rPr>
                <w:webHidden/>
              </w:rPr>
              <w:instrText xml:space="preserve"> PAGEREF _Toc385324595 \h </w:instrText>
            </w:r>
            <w:r>
              <w:rPr>
                <w:webHidden/>
              </w:rPr>
            </w:r>
            <w:r>
              <w:rPr>
                <w:webHidden/>
              </w:rPr>
              <w:fldChar w:fldCharType="separate"/>
            </w:r>
            <w:r>
              <w:rPr>
                <w:webHidden/>
              </w:rPr>
              <w:t>108</w:t>
            </w:r>
            <w:r>
              <w:rPr>
                <w:webHidden/>
              </w:rPr>
              <w:fldChar w:fldCharType="end"/>
            </w:r>
          </w:hyperlink>
        </w:p>
        <w:p w:rsidR="00C3297D" w:rsidRDefault="00C3297D">
          <w:pPr>
            <w:pStyle w:val="TOC2"/>
            <w:rPr>
              <w:rFonts w:asciiTheme="minorHAnsi" w:eastAsiaTheme="minorEastAsia" w:hAnsiTheme="minorHAnsi" w:cstheme="minorBidi"/>
              <w:b w:val="0"/>
              <w:bCs w:val="0"/>
              <w:caps w:val="0"/>
              <w:sz w:val="22"/>
            </w:rPr>
          </w:pPr>
          <w:hyperlink w:anchor="_Toc385324596" w:history="1">
            <w:r w:rsidRPr="00F3604E">
              <w:rPr>
                <w:rStyle w:val="Hyperlink"/>
              </w:rPr>
              <w:t>G.</w:t>
            </w:r>
            <w:r>
              <w:rPr>
                <w:rFonts w:asciiTheme="minorHAnsi" w:eastAsiaTheme="minorEastAsia" w:hAnsiTheme="minorHAnsi" w:cstheme="minorBidi"/>
                <w:b w:val="0"/>
                <w:bCs w:val="0"/>
                <w:caps w:val="0"/>
                <w:sz w:val="22"/>
              </w:rPr>
              <w:tab/>
            </w:r>
            <w:r w:rsidRPr="00F3604E">
              <w:rPr>
                <w:rStyle w:val="Hyperlink"/>
              </w:rPr>
              <w:t>APPLICATION CHECKLIST</w:t>
            </w:r>
            <w:r>
              <w:rPr>
                <w:webHidden/>
              </w:rPr>
              <w:tab/>
            </w:r>
            <w:r>
              <w:rPr>
                <w:webHidden/>
              </w:rPr>
              <w:fldChar w:fldCharType="begin"/>
            </w:r>
            <w:r>
              <w:rPr>
                <w:webHidden/>
              </w:rPr>
              <w:instrText xml:space="preserve"> PAGEREF _Toc385324596 \h </w:instrText>
            </w:r>
            <w:r>
              <w:rPr>
                <w:webHidden/>
              </w:rPr>
            </w:r>
            <w:r>
              <w:rPr>
                <w:webHidden/>
              </w:rPr>
              <w:fldChar w:fldCharType="separate"/>
            </w:r>
            <w:r>
              <w:rPr>
                <w:webHidden/>
              </w:rPr>
              <w:t>110</w:t>
            </w:r>
            <w:r>
              <w:rPr>
                <w:webHidden/>
              </w:rPr>
              <w:fldChar w:fldCharType="end"/>
            </w:r>
          </w:hyperlink>
        </w:p>
        <w:p w:rsidR="00C3297D" w:rsidRDefault="00C3297D">
          <w:pPr>
            <w:pStyle w:val="TOC2"/>
            <w:rPr>
              <w:rFonts w:asciiTheme="minorHAnsi" w:eastAsiaTheme="minorEastAsia" w:hAnsiTheme="minorHAnsi" w:cstheme="minorBidi"/>
              <w:b w:val="0"/>
              <w:bCs w:val="0"/>
              <w:caps w:val="0"/>
              <w:sz w:val="22"/>
            </w:rPr>
          </w:pPr>
          <w:hyperlink w:anchor="_Toc385324597" w:history="1">
            <w:r w:rsidRPr="00F3604E">
              <w:rPr>
                <w:rStyle w:val="Hyperlink"/>
              </w:rPr>
              <w:t>H.</w:t>
            </w:r>
            <w:r>
              <w:rPr>
                <w:rFonts w:asciiTheme="minorHAnsi" w:eastAsiaTheme="minorEastAsia" w:hAnsiTheme="minorHAnsi" w:cstheme="minorBidi"/>
                <w:b w:val="0"/>
                <w:bCs w:val="0"/>
                <w:caps w:val="0"/>
                <w:sz w:val="22"/>
              </w:rPr>
              <w:tab/>
            </w:r>
            <w:r w:rsidRPr="00F3604E">
              <w:rPr>
                <w:rStyle w:val="Hyperlink"/>
              </w:rPr>
              <w:t>PROGRAM OFFICER CONTACT INFORMATION</w:t>
            </w:r>
            <w:r>
              <w:rPr>
                <w:webHidden/>
              </w:rPr>
              <w:tab/>
            </w:r>
            <w:r>
              <w:rPr>
                <w:webHidden/>
              </w:rPr>
              <w:fldChar w:fldCharType="begin"/>
            </w:r>
            <w:r>
              <w:rPr>
                <w:webHidden/>
              </w:rPr>
              <w:instrText xml:space="preserve"> PAGEREF _Toc385324597 \h </w:instrText>
            </w:r>
            <w:r>
              <w:rPr>
                <w:webHidden/>
              </w:rPr>
            </w:r>
            <w:r>
              <w:rPr>
                <w:webHidden/>
              </w:rPr>
              <w:fldChar w:fldCharType="separate"/>
            </w:r>
            <w:r>
              <w:rPr>
                <w:webHidden/>
              </w:rPr>
              <w:t>112</w:t>
            </w:r>
            <w:r>
              <w:rPr>
                <w:webHidden/>
              </w:rPr>
              <w:fldChar w:fldCharType="end"/>
            </w:r>
          </w:hyperlink>
        </w:p>
        <w:p w:rsidR="00C3297D" w:rsidRDefault="00C3297D">
          <w:pPr>
            <w:pStyle w:val="TOC1"/>
            <w:rPr>
              <w:rFonts w:asciiTheme="minorHAnsi" w:eastAsiaTheme="minorEastAsia" w:hAnsiTheme="minorHAnsi"/>
              <w:b w:val="0"/>
              <w:sz w:val="22"/>
            </w:rPr>
          </w:pPr>
          <w:hyperlink w:anchor="_Toc385324598" w:history="1">
            <w:r w:rsidRPr="00F3604E">
              <w:rPr>
                <w:rStyle w:val="Hyperlink"/>
              </w:rPr>
              <w:t>GLOSSARY</w:t>
            </w:r>
            <w:r>
              <w:rPr>
                <w:webHidden/>
              </w:rPr>
              <w:tab/>
            </w:r>
            <w:r>
              <w:rPr>
                <w:webHidden/>
              </w:rPr>
              <w:fldChar w:fldCharType="begin"/>
            </w:r>
            <w:r>
              <w:rPr>
                <w:webHidden/>
              </w:rPr>
              <w:instrText xml:space="preserve"> PAGEREF _Toc385324598 \h </w:instrText>
            </w:r>
            <w:r>
              <w:rPr>
                <w:webHidden/>
              </w:rPr>
            </w:r>
            <w:r>
              <w:rPr>
                <w:webHidden/>
              </w:rPr>
              <w:fldChar w:fldCharType="separate"/>
            </w:r>
            <w:r>
              <w:rPr>
                <w:webHidden/>
              </w:rPr>
              <w:t>i</w:t>
            </w:r>
            <w:r>
              <w:rPr>
                <w:webHidden/>
              </w:rPr>
              <w:fldChar w:fldCharType="end"/>
            </w:r>
          </w:hyperlink>
        </w:p>
        <w:p w:rsidR="00C3297D" w:rsidRDefault="00C3297D">
          <w:pPr>
            <w:pStyle w:val="TOC1"/>
            <w:rPr>
              <w:rFonts w:asciiTheme="minorHAnsi" w:eastAsiaTheme="minorEastAsia" w:hAnsiTheme="minorHAnsi"/>
              <w:b w:val="0"/>
              <w:sz w:val="22"/>
            </w:rPr>
          </w:pPr>
          <w:hyperlink w:anchor="_Toc385324599" w:history="1">
            <w:r w:rsidRPr="00F3604E">
              <w:rPr>
                <w:rStyle w:val="Hyperlink"/>
              </w:rPr>
              <w:t>REFERENCES</w:t>
            </w:r>
            <w:r>
              <w:rPr>
                <w:webHidden/>
              </w:rPr>
              <w:tab/>
            </w:r>
            <w:r>
              <w:rPr>
                <w:webHidden/>
              </w:rPr>
              <w:fldChar w:fldCharType="begin"/>
            </w:r>
            <w:r>
              <w:rPr>
                <w:webHidden/>
              </w:rPr>
              <w:instrText xml:space="preserve"> PAGEREF _Toc385324599 \h </w:instrText>
            </w:r>
            <w:r>
              <w:rPr>
                <w:webHidden/>
              </w:rPr>
            </w:r>
            <w:r>
              <w:rPr>
                <w:webHidden/>
              </w:rPr>
              <w:fldChar w:fldCharType="separate"/>
            </w:r>
            <w:r>
              <w:rPr>
                <w:webHidden/>
              </w:rPr>
              <w:t>v</w:t>
            </w:r>
            <w:r>
              <w:rPr>
                <w:webHidden/>
              </w:rPr>
              <w:fldChar w:fldCharType="end"/>
            </w:r>
          </w:hyperlink>
        </w:p>
        <w:p w:rsidR="00C3297D" w:rsidRDefault="00C3297D">
          <w:pPr>
            <w:pStyle w:val="TOC1"/>
            <w:rPr>
              <w:rFonts w:asciiTheme="minorHAnsi" w:eastAsiaTheme="minorEastAsia" w:hAnsiTheme="minorHAnsi"/>
              <w:b w:val="0"/>
              <w:sz w:val="22"/>
            </w:rPr>
          </w:pPr>
          <w:hyperlink w:anchor="_Toc385324600" w:history="1">
            <w:r w:rsidRPr="00F3604E">
              <w:rPr>
                <w:rStyle w:val="Hyperlink"/>
                <w:rFonts w:eastAsia="Times New Roman" w:cs="Tahoma"/>
                <w:bCs/>
                <w:caps/>
              </w:rPr>
              <w:t>Allowable Exceptions to Electronic Submissions</w:t>
            </w:r>
            <w:r>
              <w:rPr>
                <w:webHidden/>
              </w:rPr>
              <w:tab/>
            </w:r>
            <w:r>
              <w:rPr>
                <w:webHidden/>
              </w:rPr>
              <w:fldChar w:fldCharType="begin"/>
            </w:r>
            <w:r>
              <w:rPr>
                <w:webHidden/>
              </w:rPr>
              <w:instrText xml:space="preserve"> PAGEREF _Toc385324600 \h </w:instrText>
            </w:r>
            <w:r>
              <w:rPr>
                <w:webHidden/>
              </w:rPr>
            </w:r>
            <w:r>
              <w:rPr>
                <w:webHidden/>
              </w:rPr>
              <w:fldChar w:fldCharType="separate"/>
            </w:r>
            <w:r>
              <w:rPr>
                <w:webHidden/>
              </w:rPr>
              <w:t>x</w:t>
            </w:r>
            <w:r>
              <w:rPr>
                <w:webHidden/>
              </w:rPr>
              <w:fldChar w:fldCharType="end"/>
            </w:r>
          </w:hyperlink>
        </w:p>
        <w:p w:rsidR="00632BCC" w:rsidRDefault="00B25235">
          <w:r>
            <w:rPr>
              <w:b/>
              <w:bCs/>
              <w:noProof/>
            </w:rPr>
            <w:fldChar w:fldCharType="end"/>
          </w:r>
        </w:p>
      </w:sdtContent>
    </w:sdt>
    <w:p w:rsidR="00632BCC" w:rsidRDefault="00632BCC">
      <w:pPr>
        <w:spacing w:after="200" w:line="276" w:lineRule="auto"/>
        <w:rPr>
          <w:rFonts w:cs="Tahoma"/>
          <w:b/>
          <w:bCs/>
        </w:rPr>
      </w:pPr>
      <w:r>
        <w:rPr>
          <w:rFonts w:cs="Tahoma"/>
          <w:b/>
          <w:bCs/>
        </w:rPr>
        <w:br w:type="page"/>
      </w:r>
    </w:p>
    <w:p w:rsidR="00873897" w:rsidRDefault="00873897" w:rsidP="00CD36F1">
      <w:pPr>
        <w:pStyle w:val="Heading1"/>
        <w:sectPr w:rsidR="00873897" w:rsidSect="00873897">
          <w:footerReference w:type="default" r:id="rId19"/>
          <w:pgSz w:w="12240" w:h="15840"/>
          <w:pgMar w:top="1440" w:right="1440" w:bottom="1440" w:left="1440" w:header="720" w:footer="720" w:gutter="0"/>
          <w:pgNumType w:fmt="lowerRoman" w:start="1"/>
          <w:cols w:space="720"/>
          <w:docGrid w:linePitch="360"/>
        </w:sectPr>
      </w:pPr>
      <w:bookmarkStart w:id="2" w:name="_Toc375049581"/>
      <w:bookmarkStart w:id="3" w:name="_Toc383775932"/>
    </w:p>
    <w:p w:rsidR="00CD36F1" w:rsidRPr="00D54B36" w:rsidRDefault="00FC1B5E" w:rsidP="00CD36F1">
      <w:pPr>
        <w:pStyle w:val="Heading1"/>
      </w:pPr>
      <w:bookmarkStart w:id="4" w:name="_Toc385324498"/>
      <w:r>
        <w:lastRenderedPageBreak/>
        <w:t>PART I</w:t>
      </w:r>
      <w:r w:rsidR="00CD36F1">
        <w:t>: OVERVIEW AND GENERAL REQUIREMENTS</w:t>
      </w:r>
      <w:bookmarkEnd w:id="2"/>
      <w:bookmarkEnd w:id="3"/>
      <w:bookmarkEnd w:id="4"/>
    </w:p>
    <w:p w:rsidR="00CD36F1" w:rsidRPr="00C23053" w:rsidRDefault="00CD36F1" w:rsidP="00CD36F1">
      <w:pPr>
        <w:rPr>
          <w:rFonts w:cs="Tahoma"/>
          <w:szCs w:val="20"/>
        </w:rPr>
      </w:pPr>
    </w:p>
    <w:p w:rsidR="00CD36F1" w:rsidRDefault="00CD36F1" w:rsidP="004E42A5">
      <w:pPr>
        <w:pStyle w:val="Heading2"/>
      </w:pPr>
      <w:bookmarkStart w:id="5" w:name="_Toc383775933"/>
      <w:bookmarkStart w:id="6" w:name="_Toc385324499"/>
      <w:r>
        <w:t>INTRODUCTION</w:t>
      </w:r>
      <w:bookmarkEnd w:id="5"/>
      <w:bookmarkEnd w:id="6"/>
      <w:r>
        <w:t xml:space="preserve"> </w:t>
      </w:r>
    </w:p>
    <w:p w:rsidR="00CD36F1" w:rsidRDefault="00CD36F1" w:rsidP="00CD36F1">
      <w:pPr>
        <w:rPr>
          <w:rFonts w:cs="Tahoma"/>
          <w:szCs w:val="20"/>
        </w:rPr>
      </w:pPr>
      <w:r w:rsidRPr="00C23053">
        <w:rPr>
          <w:rFonts w:cs="Tahoma"/>
          <w:szCs w:val="20"/>
        </w:rPr>
        <w:t xml:space="preserve">In this announcement, the Institute of Education Sciences (Institute) requests applications for research projects that will contribute to its Education Research Grants program (CFDA 84.305A). Through this program, the Institute seeks to improve the quality of education for all students prekindergarten through postsecondary </w:t>
      </w:r>
      <w:r w:rsidR="003D7AAA">
        <w:rPr>
          <w:rFonts w:cs="Tahoma"/>
          <w:szCs w:val="20"/>
        </w:rPr>
        <w:t xml:space="preserve">and adult education </w:t>
      </w:r>
      <w:r w:rsidRPr="00C23053">
        <w:rPr>
          <w:rFonts w:cs="Tahoma"/>
          <w:szCs w:val="20"/>
        </w:rPr>
        <w:t xml:space="preserve">by advancing the understanding of and practices for teaching, learning, and organizing education systems. </w:t>
      </w:r>
      <w:r w:rsidRPr="00DF52ED">
        <w:rPr>
          <w:rFonts w:cs="Tahoma"/>
          <w:szCs w:val="20"/>
        </w:rPr>
        <w:t xml:space="preserve">By identifying what works, what doesn't, and why, </w:t>
      </w:r>
      <w:r>
        <w:rPr>
          <w:rFonts w:cs="Tahoma"/>
          <w:szCs w:val="20"/>
        </w:rPr>
        <w:t>the goal of this research grant program is</w:t>
      </w:r>
      <w:r w:rsidRPr="00DF52ED">
        <w:rPr>
          <w:rFonts w:cs="Tahoma"/>
          <w:szCs w:val="20"/>
        </w:rPr>
        <w:t xml:space="preserve"> to improve educational outcomes for all students, particularly those at risk of failure.</w:t>
      </w:r>
      <w:r>
        <w:rPr>
          <w:rFonts w:cs="Tahoma"/>
          <w:szCs w:val="20"/>
        </w:rPr>
        <w:t xml:space="preserve"> </w:t>
      </w:r>
    </w:p>
    <w:p w:rsidR="00CD36F1" w:rsidRDefault="00CD36F1" w:rsidP="00CD36F1">
      <w:pPr>
        <w:rPr>
          <w:rFonts w:cs="Tahoma"/>
          <w:szCs w:val="20"/>
        </w:rPr>
      </w:pPr>
    </w:p>
    <w:p w:rsidR="00CD36F1" w:rsidRPr="00461D3C" w:rsidRDefault="00CD36F1" w:rsidP="00CD36F1">
      <w:pPr>
        <w:rPr>
          <w:rFonts w:cs="Tahoma"/>
          <w:szCs w:val="20"/>
        </w:rPr>
      </w:pPr>
      <w:r w:rsidRPr="00C23053">
        <w:rPr>
          <w:rFonts w:cs="Tahoma"/>
          <w:szCs w:val="20"/>
        </w:rPr>
        <w:t xml:space="preserve">For the FY 2015 competition, the Institute will consider only applications that are </w:t>
      </w:r>
      <w:hyperlink w:anchor="Responsive" w:history="1">
        <w:r w:rsidRPr="00EE195B">
          <w:rPr>
            <w:rStyle w:val="Hyperlink"/>
            <w:rFonts w:cs="Tahoma"/>
            <w:szCs w:val="20"/>
          </w:rPr>
          <w:t>responsive</w:t>
        </w:r>
      </w:hyperlink>
      <w:r w:rsidRPr="00C23053">
        <w:rPr>
          <w:rFonts w:cs="Tahoma"/>
          <w:szCs w:val="20"/>
        </w:rPr>
        <w:t xml:space="preserve"> and </w:t>
      </w:r>
      <w:hyperlink w:anchor="Compliant" w:history="1">
        <w:r w:rsidRPr="00EE195B">
          <w:rPr>
            <w:rStyle w:val="Hyperlink"/>
            <w:rFonts w:cs="Tahoma"/>
            <w:szCs w:val="20"/>
          </w:rPr>
          <w:t>compliant</w:t>
        </w:r>
      </w:hyperlink>
      <w:r w:rsidRPr="00C23053">
        <w:rPr>
          <w:rFonts w:cs="Tahoma"/>
          <w:szCs w:val="20"/>
        </w:rPr>
        <w:t xml:space="preserve"> to the requirements described in this Request for Applications (RFA) </w:t>
      </w:r>
      <w:r w:rsidRPr="000D3BC5">
        <w:rPr>
          <w:rFonts w:cs="Tahoma"/>
          <w:i/>
          <w:szCs w:val="20"/>
        </w:rPr>
        <w:t>and</w:t>
      </w:r>
      <w:r w:rsidRPr="00C23053">
        <w:rPr>
          <w:rFonts w:cs="Tahoma"/>
          <w:szCs w:val="20"/>
        </w:rPr>
        <w:t xml:space="preserve"> submitted electronically via Grants.gov </w:t>
      </w:r>
      <w:r w:rsidR="003D7AAA">
        <w:rPr>
          <w:rFonts w:cs="Tahoma"/>
          <w:szCs w:val="20"/>
        </w:rPr>
        <w:t>(</w:t>
      </w:r>
      <w:hyperlink r:id="rId20" w:history="1">
        <w:r w:rsidRPr="006B3296">
          <w:rPr>
            <w:rStyle w:val="Hyperlink"/>
            <w:rFonts w:cs="Tahoma"/>
            <w:szCs w:val="20"/>
          </w:rPr>
          <w:t>http://www.grants.gov</w:t>
        </w:r>
      </w:hyperlink>
      <w:r w:rsidR="003D7AAA">
        <w:rPr>
          <w:rStyle w:val="Hyperlink"/>
          <w:rFonts w:cs="Tahoma"/>
          <w:szCs w:val="20"/>
        </w:rPr>
        <w:t>)</w:t>
      </w:r>
      <w:r>
        <w:rPr>
          <w:rFonts w:cs="Tahoma"/>
          <w:szCs w:val="20"/>
        </w:rPr>
        <w:t xml:space="preserve"> </w:t>
      </w:r>
      <w:r w:rsidRPr="00C23053">
        <w:rPr>
          <w:rFonts w:cs="Tahoma"/>
          <w:szCs w:val="20"/>
        </w:rPr>
        <w:t>on time.</w:t>
      </w:r>
      <w:r>
        <w:rPr>
          <w:rFonts w:cs="Tahoma"/>
          <w:szCs w:val="20"/>
        </w:rPr>
        <w:t xml:space="preserve"> </w:t>
      </w:r>
      <w:r w:rsidRPr="00461D3C">
        <w:rPr>
          <w:rFonts w:cs="Tahoma"/>
          <w:szCs w:val="20"/>
        </w:rPr>
        <w:t>Separate funding announcements are available on the Institute’s web site that pertain to the other research and research training grant programs funded through the Institute’s National Center for Education Research (</w:t>
      </w:r>
      <w:hyperlink r:id="rId21" w:history="1">
        <w:r w:rsidRPr="00461D3C">
          <w:rPr>
            <w:rStyle w:val="Hyperlink"/>
            <w:rFonts w:cs="Tahoma"/>
            <w:szCs w:val="20"/>
          </w:rPr>
          <w:t>http://ncer.ed.gov</w:t>
        </w:r>
      </w:hyperlink>
      <w:r w:rsidRPr="00461D3C">
        <w:rPr>
          <w:rFonts w:cs="Tahoma"/>
          <w:szCs w:val="20"/>
        </w:rPr>
        <w:t>) and to the discretionary grant competitions funded through the Institute’s National Center for Special Education Research (</w:t>
      </w:r>
      <w:hyperlink r:id="rId22" w:history="1">
        <w:r w:rsidRPr="00461D3C">
          <w:rPr>
            <w:rStyle w:val="Hyperlink"/>
            <w:rFonts w:cs="Tahoma"/>
            <w:szCs w:val="20"/>
          </w:rPr>
          <w:t>http://ncser.ed.gov</w:t>
        </w:r>
      </w:hyperlink>
      <w:r w:rsidRPr="00461D3C">
        <w:rPr>
          <w:rFonts w:cs="Tahoma"/>
          <w:szCs w:val="20"/>
        </w:rPr>
        <w:t xml:space="preserve">). An overview of the Institute’s research grant programs is available at </w:t>
      </w:r>
      <w:hyperlink r:id="rId23" w:history="1">
        <w:r w:rsidRPr="00461D3C">
          <w:rPr>
            <w:rStyle w:val="Hyperlink"/>
            <w:rFonts w:cs="Tahoma"/>
            <w:szCs w:val="20"/>
          </w:rPr>
          <w:t>http://ies.ed.gov/funding/overview.asp</w:t>
        </w:r>
      </w:hyperlink>
      <w:r w:rsidRPr="00461D3C">
        <w:rPr>
          <w:rFonts w:cs="Tahoma"/>
          <w:szCs w:val="20"/>
        </w:rPr>
        <w:t>.</w:t>
      </w:r>
    </w:p>
    <w:p w:rsidR="00CD36F1" w:rsidRPr="00C23053" w:rsidRDefault="00CD36F1" w:rsidP="00CD36F1">
      <w:pPr>
        <w:rPr>
          <w:rFonts w:cs="Tahoma"/>
          <w:szCs w:val="20"/>
        </w:rPr>
      </w:pPr>
    </w:p>
    <w:p w:rsidR="00CD36F1" w:rsidRDefault="00CD36F1" w:rsidP="00CD36F1">
      <w:pPr>
        <w:rPr>
          <w:rFonts w:cs="Tahoma"/>
          <w:szCs w:val="20"/>
        </w:rPr>
      </w:pPr>
      <w:r w:rsidRPr="00C23053">
        <w:rPr>
          <w:rFonts w:cs="Tahoma"/>
          <w:szCs w:val="20"/>
        </w:rPr>
        <w:t xml:space="preserve">The work of the Institute is grounded in the principle that effective education research must address the interests and needs of education practitioners and policymakers, as well as students, parents, and community members (see </w:t>
      </w:r>
      <w:hyperlink r:id="rId24" w:history="1">
        <w:r w:rsidRPr="009C74DC">
          <w:rPr>
            <w:rStyle w:val="Hyperlink"/>
            <w:rFonts w:cs="Tahoma"/>
            <w:szCs w:val="20"/>
          </w:rPr>
          <w:t>http://ies.ed.gov/director/board/priorities.asp</w:t>
        </w:r>
      </w:hyperlink>
      <w:r>
        <w:rPr>
          <w:rFonts w:cs="Tahoma"/>
          <w:szCs w:val="20"/>
        </w:rPr>
        <w:t xml:space="preserve"> </w:t>
      </w:r>
      <w:r w:rsidRPr="00C23053">
        <w:rPr>
          <w:rFonts w:cs="Tahoma"/>
          <w:szCs w:val="20"/>
        </w:rPr>
        <w:t>for the Institute’s priorities). The Institute encourages researchers to develop partnerships with education stakeholder groups to advance the relevance of their work and the accessibility and usability of their findings for the day-to-day work of education practitioners and policymakers.</w:t>
      </w:r>
      <w:r>
        <w:rPr>
          <w:rFonts w:cs="Tahoma"/>
          <w:szCs w:val="20"/>
        </w:rPr>
        <w:t xml:space="preserve"> </w:t>
      </w:r>
      <w:r w:rsidRPr="00461D3C">
        <w:rPr>
          <w:rFonts w:cs="Tahoma"/>
          <w:szCs w:val="20"/>
        </w:rPr>
        <w:t>In addition, researchers should plan for dissem</w:t>
      </w:r>
      <w:r w:rsidR="003D7AAA">
        <w:rPr>
          <w:rFonts w:cs="Tahoma"/>
          <w:szCs w:val="20"/>
        </w:rPr>
        <w:t>inating their results to a wide</w:t>
      </w:r>
      <w:r w:rsidRPr="00461D3C">
        <w:rPr>
          <w:rFonts w:cs="Tahoma"/>
          <w:szCs w:val="20"/>
        </w:rPr>
        <w:t xml:space="preserve"> range of audiences that includes researchers, policymakers, practitioners, and the public.</w:t>
      </w:r>
    </w:p>
    <w:p w:rsidR="00CD36F1" w:rsidRDefault="00CD36F1" w:rsidP="00CD36F1">
      <w:pPr>
        <w:rPr>
          <w:rFonts w:cs="Tahoma"/>
          <w:szCs w:val="20"/>
        </w:rPr>
      </w:pPr>
    </w:p>
    <w:p w:rsidR="00CD36F1" w:rsidRDefault="00CD36F1" w:rsidP="00CD36F1">
      <w:pPr>
        <w:rPr>
          <w:rFonts w:cs="Tahoma"/>
          <w:szCs w:val="20"/>
        </w:rPr>
      </w:pPr>
      <w:r w:rsidRPr="00C23053">
        <w:rPr>
          <w:rFonts w:cs="Tahoma"/>
          <w:szCs w:val="20"/>
        </w:rPr>
        <w:t>The Education Research Grants program uses a topic and goal structure to divide the research process into stages by field for both theo</w:t>
      </w:r>
      <w:r w:rsidR="006E1C25">
        <w:rPr>
          <w:rFonts w:cs="Tahoma"/>
          <w:szCs w:val="20"/>
        </w:rPr>
        <w:t>retical and practical purposes (</w:t>
      </w:r>
      <w:r w:rsidR="005F20AE">
        <w:rPr>
          <w:rFonts w:cs="Tahoma"/>
          <w:szCs w:val="20"/>
        </w:rPr>
        <w:t xml:space="preserve">each </w:t>
      </w:r>
      <w:r w:rsidR="0089607D">
        <w:rPr>
          <w:rFonts w:cs="Tahoma"/>
          <w:szCs w:val="20"/>
        </w:rPr>
        <w:t>application</w:t>
      </w:r>
      <w:r w:rsidR="006E1C25">
        <w:rPr>
          <w:rFonts w:cs="Tahoma"/>
          <w:szCs w:val="20"/>
        </w:rPr>
        <w:t xml:space="preserve"> must</w:t>
      </w:r>
      <w:r w:rsidR="005F20AE">
        <w:rPr>
          <w:rFonts w:cs="Tahoma"/>
          <w:szCs w:val="20"/>
        </w:rPr>
        <w:t xml:space="preserve"> be</w:t>
      </w:r>
      <w:r w:rsidR="006E1C25">
        <w:rPr>
          <w:rFonts w:cs="Tahoma"/>
          <w:szCs w:val="20"/>
        </w:rPr>
        <w:t xml:space="preserve"> submit</w:t>
      </w:r>
      <w:r w:rsidR="005F20AE">
        <w:rPr>
          <w:rFonts w:cs="Tahoma"/>
          <w:szCs w:val="20"/>
        </w:rPr>
        <w:t>ted</w:t>
      </w:r>
      <w:r w:rsidR="006E1C25">
        <w:rPr>
          <w:rFonts w:cs="Tahoma"/>
          <w:szCs w:val="20"/>
        </w:rPr>
        <w:t xml:space="preserve"> to both one topic and one goal). </w:t>
      </w:r>
      <w:r w:rsidRPr="00C23053">
        <w:rPr>
          <w:rFonts w:cs="Tahoma"/>
          <w:szCs w:val="20"/>
        </w:rPr>
        <w:t>Individually, the topics and goals are intended to help focus the work of researchers. Together</w:t>
      </w:r>
      <w:r w:rsidR="003D7AAA">
        <w:rPr>
          <w:rFonts w:cs="Tahoma"/>
          <w:szCs w:val="20"/>
        </w:rPr>
        <w:t>,</w:t>
      </w:r>
      <w:r w:rsidRPr="00C23053">
        <w:rPr>
          <w:rFonts w:cs="Tahoma"/>
          <w:szCs w:val="20"/>
        </w:rPr>
        <w:t xml:space="preserve"> they are intended to cover the range of research, development, and evaluation activities necessary for building a scientific enterprise that can provide solutions to the education problems in our nation.</w:t>
      </w:r>
      <w:r>
        <w:rPr>
          <w:rFonts w:cs="Tahoma"/>
          <w:szCs w:val="20"/>
        </w:rPr>
        <w:t xml:space="preserve"> </w:t>
      </w:r>
      <w:r w:rsidRPr="00C23053">
        <w:rPr>
          <w:rFonts w:cs="Tahoma"/>
          <w:szCs w:val="20"/>
        </w:rPr>
        <w:t xml:space="preserve">Education has always produced new ideas, new innovations, and new approaches, but only appropriate empirical evaluation can identify those that are in fact improvements. Taken together, work across the </w:t>
      </w:r>
      <w:r>
        <w:rPr>
          <w:rFonts w:cs="Tahoma"/>
          <w:szCs w:val="20"/>
        </w:rPr>
        <w:t>Institute’s</w:t>
      </w:r>
      <w:r w:rsidRPr="00C23053">
        <w:rPr>
          <w:rFonts w:cs="Tahoma"/>
          <w:szCs w:val="20"/>
        </w:rPr>
        <w:t xml:space="preserve"> topics and goals should not only yield information about the practical benefits and the effects of specific </w:t>
      </w:r>
      <w:hyperlink w:anchor="Intervention" w:history="1">
        <w:r w:rsidRPr="00405C2F">
          <w:rPr>
            <w:rStyle w:val="Hyperlink"/>
            <w:rFonts w:cs="Tahoma"/>
            <w:szCs w:val="20"/>
          </w:rPr>
          <w:t>interventions</w:t>
        </w:r>
      </w:hyperlink>
      <w:r w:rsidRPr="00C23053">
        <w:rPr>
          <w:rFonts w:cs="Tahoma"/>
          <w:szCs w:val="20"/>
        </w:rPr>
        <w:t xml:space="preserve"> on education outcomes but also contribute to the bigger picture of scientific knowledge and theory on learning, instruction, and education systems.</w:t>
      </w:r>
    </w:p>
    <w:p w:rsidR="00CD36F1" w:rsidRDefault="00CD36F1" w:rsidP="00CD36F1">
      <w:pPr>
        <w:rPr>
          <w:rFonts w:cs="Tahoma"/>
          <w:szCs w:val="20"/>
        </w:rPr>
      </w:pPr>
    </w:p>
    <w:p w:rsidR="00CD36F1" w:rsidRPr="007103D8" w:rsidRDefault="00CD36F1" w:rsidP="00CD36F1">
      <w:pPr>
        <w:rPr>
          <w:rFonts w:cs="Tahoma"/>
          <w:szCs w:val="20"/>
        </w:rPr>
      </w:pPr>
      <w:r w:rsidRPr="007103D8">
        <w:rPr>
          <w:rFonts w:cs="Tahoma"/>
          <w:szCs w:val="20"/>
        </w:rPr>
        <w:t xml:space="preserve">This RFA is organized in the following fashion. Part I sets out the </w:t>
      </w:r>
      <w:r>
        <w:rPr>
          <w:rFonts w:cs="Tahoma"/>
          <w:szCs w:val="20"/>
        </w:rPr>
        <w:t>general</w:t>
      </w:r>
      <w:r w:rsidR="000D3BC5">
        <w:rPr>
          <w:rFonts w:cs="Tahoma"/>
          <w:szCs w:val="20"/>
        </w:rPr>
        <w:t xml:space="preserve"> requirements for a</w:t>
      </w:r>
      <w:r w:rsidRPr="007103D8">
        <w:rPr>
          <w:rFonts w:cs="Tahoma"/>
          <w:szCs w:val="20"/>
        </w:rPr>
        <w:t xml:space="preserve"> grant application. Parts II </w:t>
      </w:r>
      <w:r>
        <w:rPr>
          <w:rFonts w:cs="Tahoma"/>
          <w:szCs w:val="20"/>
        </w:rPr>
        <w:t>and</w:t>
      </w:r>
      <w:r w:rsidRPr="007103D8">
        <w:rPr>
          <w:rFonts w:cs="Tahoma"/>
          <w:szCs w:val="20"/>
        </w:rPr>
        <w:t xml:space="preserve"> III provide further detail on two of those requirements, topics and goals, respectively. Part IV provides general information on </w:t>
      </w:r>
      <w:r w:rsidR="008208FF">
        <w:rPr>
          <w:rFonts w:cs="Tahoma"/>
          <w:szCs w:val="20"/>
        </w:rPr>
        <w:t>applicant eligibility</w:t>
      </w:r>
      <w:r w:rsidRPr="007103D8">
        <w:rPr>
          <w:rFonts w:cs="Tahoma"/>
          <w:szCs w:val="20"/>
        </w:rPr>
        <w:t xml:space="preserve"> and </w:t>
      </w:r>
      <w:r w:rsidR="008208FF">
        <w:rPr>
          <w:rFonts w:cs="Tahoma"/>
          <w:szCs w:val="20"/>
        </w:rPr>
        <w:t>the review process</w:t>
      </w:r>
      <w:r w:rsidRPr="007103D8">
        <w:rPr>
          <w:rFonts w:cs="Tahoma"/>
          <w:szCs w:val="20"/>
        </w:rPr>
        <w:t>. Part V describes how to pr</w:t>
      </w:r>
      <w:r w:rsidR="000D3BC5">
        <w:rPr>
          <w:rFonts w:cs="Tahoma"/>
          <w:szCs w:val="20"/>
        </w:rPr>
        <w:t>epare an</w:t>
      </w:r>
      <w:r w:rsidRPr="007103D8">
        <w:rPr>
          <w:rFonts w:cs="Tahoma"/>
          <w:szCs w:val="20"/>
        </w:rPr>
        <w:t xml:space="preserve"> application. Part</w:t>
      </w:r>
      <w:r w:rsidR="000D3BC5">
        <w:rPr>
          <w:rFonts w:cs="Tahoma"/>
          <w:szCs w:val="20"/>
        </w:rPr>
        <w:t xml:space="preserve"> VI describes how to submit an</w:t>
      </w:r>
      <w:r w:rsidRPr="007103D8">
        <w:rPr>
          <w:rFonts w:cs="Tahoma"/>
          <w:szCs w:val="20"/>
        </w:rPr>
        <w:t xml:space="preserve"> application</w:t>
      </w:r>
      <w:r>
        <w:rPr>
          <w:rFonts w:cs="Tahoma"/>
          <w:szCs w:val="20"/>
        </w:rPr>
        <w:t xml:space="preserve"> electronically using Grants.gov</w:t>
      </w:r>
      <w:r w:rsidRPr="007103D8">
        <w:rPr>
          <w:rFonts w:cs="Tahoma"/>
          <w:szCs w:val="20"/>
        </w:rPr>
        <w:t>.</w:t>
      </w:r>
      <w:r>
        <w:rPr>
          <w:rFonts w:cs="Tahoma"/>
          <w:szCs w:val="20"/>
        </w:rPr>
        <w:t xml:space="preserve"> You will also find a Glossary of important terms located at the end of this RFA. The first use of each term is hyperlinked to the Glossary within each Part of this RFA, and within each Goal section within Part III.</w:t>
      </w:r>
    </w:p>
    <w:p w:rsidR="00CD36F1" w:rsidRDefault="00CD36F1" w:rsidP="00CD36F1">
      <w:pPr>
        <w:rPr>
          <w:rFonts w:cs="Tahoma"/>
          <w:szCs w:val="20"/>
        </w:rPr>
      </w:pPr>
    </w:p>
    <w:p w:rsidR="00CD36F1" w:rsidRDefault="00CD36F1" w:rsidP="00F51DDD">
      <w:pPr>
        <w:pStyle w:val="Heading3"/>
      </w:pPr>
      <w:bookmarkStart w:id="7" w:name="_Toc383775934"/>
      <w:bookmarkStart w:id="8" w:name="_Toc375049583"/>
      <w:bookmarkStart w:id="9" w:name="_Toc385324500"/>
      <w:r>
        <w:lastRenderedPageBreak/>
        <w:t>Technical Assistance for Applicants</w:t>
      </w:r>
      <w:bookmarkEnd w:id="7"/>
      <w:bookmarkEnd w:id="9"/>
    </w:p>
    <w:p w:rsidR="00CD36F1" w:rsidRDefault="00CD36F1" w:rsidP="00CD36F1">
      <w:pPr>
        <w:rPr>
          <w:rFonts w:cs="Tahoma"/>
          <w:szCs w:val="20"/>
        </w:rPr>
      </w:pPr>
      <w:r w:rsidRPr="00A07E22">
        <w:rPr>
          <w:rFonts w:cs="Tahoma"/>
          <w:szCs w:val="20"/>
        </w:rPr>
        <w:t xml:space="preserve">The Institute encourages you to contact the Institute’s </w:t>
      </w:r>
      <w:r>
        <w:rPr>
          <w:rFonts w:cs="Tahoma"/>
          <w:szCs w:val="20"/>
        </w:rPr>
        <w:t>P</w:t>
      </w:r>
      <w:r w:rsidRPr="00A07E22">
        <w:rPr>
          <w:rFonts w:cs="Tahoma"/>
          <w:szCs w:val="20"/>
        </w:rPr>
        <w:t xml:space="preserve">rogram </w:t>
      </w:r>
      <w:r>
        <w:rPr>
          <w:rFonts w:cs="Tahoma"/>
          <w:szCs w:val="20"/>
        </w:rPr>
        <w:t>O</w:t>
      </w:r>
      <w:r w:rsidRPr="00A07E22">
        <w:rPr>
          <w:rFonts w:cs="Tahoma"/>
          <w:szCs w:val="20"/>
        </w:rPr>
        <w:t xml:space="preserve">fficers as you develop your application. Program officers can </w:t>
      </w:r>
      <w:r w:rsidR="008208FF">
        <w:rPr>
          <w:rFonts w:cs="Tahoma"/>
          <w:szCs w:val="20"/>
        </w:rPr>
        <w:t xml:space="preserve">provide guidance on substantive aspects of your application and </w:t>
      </w:r>
      <w:r>
        <w:rPr>
          <w:rFonts w:cs="Tahoma"/>
          <w:szCs w:val="20"/>
        </w:rPr>
        <w:t xml:space="preserve">answer any questions prior to submitting </w:t>
      </w:r>
      <w:r w:rsidR="000D3BC5">
        <w:rPr>
          <w:rFonts w:cs="Tahoma"/>
          <w:szCs w:val="20"/>
        </w:rPr>
        <w:t>an</w:t>
      </w:r>
      <w:r>
        <w:rPr>
          <w:rFonts w:cs="Tahoma"/>
          <w:szCs w:val="20"/>
        </w:rPr>
        <w:t xml:space="preserve"> application. Program Officer </w:t>
      </w:r>
      <w:proofErr w:type="gramStart"/>
      <w:r>
        <w:rPr>
          <w:rFonts w:cs="Tahoma"/>
          <w:szCs w:val="20"/>
        </w:rPr>
        <w:t>contact</w:t>
      </w:r>
      <w:proofErr w:type="gramEnd"/>
      <w:r>
        <w:rPr>
          <w:rFonts w:cs="Tahoma"/>
          <w:szCs w:val="20"/>
        </w:rPr>
        <w:t xml:space="preserve"> information is listed by topic in Part II and </w:t>
      </w:r>
      <w:r w:rsidR="00B511D1">
        <w:rPr>
          <w:rFonts w:cs="Tahoma"/>
          <w:szCs w:val="20"/>
        </w:rPr>
        <w:t>is listed in Part VI.H</w:t>
      </w:r>
      <w:r>
        <w:rPr>
          <w:rFonts w:cs="Tahoma"/>
          <w:szCs w:val="20"/>
        </w:rPr>
        <w:t>.</w:t>
      </w:r>
      <w:r w:rsidR="00B511D1">
        <w:rPr>
          <w:rFonts w:cs="Tahoma"/>
          <w:szCs w:val="20"/>
        </w:rPr>
        <w:t xml:space="preserve"> </w:t>
      </w:r>
    </w:p>
    <w:p w:rsidR="00CD36F1" w:rsidRDefault="00CD36F1" w:rsidP="00CD36F1">
      <w:pPr>
        <w:rPr>
          <w:rFonts w:cs="Tahoma"/>
          <w:szCs w:val="20"/>
        </w:rPr>
      </w:pPr>
    </w:p>
    <w:p w:rsidR="00CD36F1" w:rsidRDefault="00CD36F1" w:rsidP="00CD36F1">
      <w:pPr>
        <w:rPr>
          <w:rFonts w:cs="Tahoma"/>
          <w:szCs w:val="20"/>
        </w:rPr>
      </w:pPr>
      <w:r w:rsidRPr="00BA1D04">
        <w:t xml:space="preserve">The Institute asks potential applicants to submit a Letter of Intent 60 days prior to the application submission deadline. Letters of Intent are optional but strongly encouraged by the Institute. If you submit a Letter of Intent, a Program Officer will contact you regarding your proposed research. Institute staff also uses the information in the letters of intent to identify the expertise needed for the scientific peer-review panels and </w:t>
      </w:r>
      <w:r w:rsidR="00514921">
        <w:t xml:space="preserve">to </w:t>
      </w:r>
      <w:r w:rsidRPr="00BA1D04">
        <w:t>secure a sufficient number of reviewers to handle the anticipated number of applications.</w:t>
      </w:r>
    </w:p>
    <w:p w:rsidR="00CD36F1" w:rsidRDefault="00CD36F1" w:rsidP="00CD36F1">
      <w:pPr>
        <w:rPr>
          <w:rFonts w:cs="Tahoma"/>
          <w:szCs w:val="20"/>
        </w:rPr>
      </w:pPr>
    </w:p>
    <w:p w:rsidR="00CD36F1" w:rsidRPr="00B81CB4" w:rsidRDefault="00CD36F1" w:rsidP="00CD36F1">
      <w:pPr>
        <w:rPr>
          <w:rFonts w:cs="Tahoma"/>
          <w:szCs w:val="20"/>
        </w:rPr>
      </w:pPr>
      <w:r w:rsidRPr="00B81CB4">
        <w:rPr>
          <w:rFonts w:cs="Tahoma"/>
          <w:szCs w:val="20"/>
        </w:rPr>
        <w:t xml:space="preserve">In addition, </w:t>
      </w:r>
      <w:r>
        <w:rPr>
          <w:rFonts w:cs="Tahoma"/>
          <w:szCs w:val="20"/>
        </w:rPr>
        <w:t>the Institute encourages you to sign up for the Institute’s F</w:t>
      </w:r>
      <w:r w:rsidRPr="00B81CB4">
        <w:rPr>
          <w:rFonts w:cs="Tahoma"/>
          <w:szCs w:val="20"/>
        </w:rPr>
        <w:t xml:space="preserve">unding </w:t>
      </w:r>
      <w:r>
        <w:rPr>
          <w:rFonts w:cs="Tahoma"/>
          <w:szCs w:val="20"/>
        </w:rPr>
        <w:t>O</w:t>
      </w:r>
      <w:r w:rsidRPr="00B81CB4">
        <w:rPr>
          <w:rFonts w:cs="Tahoma"/>
          <w:szCs w:val="20"/>
        </w:rPr>
        <w:t xml:space="preserve">pportunities </w:t>
      </w:r>
      <w:r>
        <w:rPr>
          <w:rFonts w:cs="Tahoma"/>
          <w:szCs w:val="20"/>
        </w:rPr>
        <w:t>W</w:t>
      </w:r>
      <w:r w:rsidRPr="00B81CB4">
        <w:rPr>
          <w:rFonts w:cs="Tahoma"/>
          <w:szCs w:val="20"/>
        </w:rPr>
        <w:t xml:space="preserve">ebinars for advice on choosing the correct research competition, grant writing, or submitting your application. For more information regarding webinar topics, dates, and </w:t>
      </w:r>
      <w:r w:rsidR="000D3BC5">
        <w:rPr>
          <w:rFonts w:cs="Tahoma"/>
          <w:szCs w:val="20"/>
        </w:rPr>
        <w:t xml:space="preserve">the </w:t>
      </w:r>
      <w:r w:rsidRPr="00B81CB4">
        <w:rPr>
          <w:rFonts w:cs="Tahoma"/>
          <w:szCs w:val="20"/>
        </w:rPr>
        <w:t xml:space="preserve">registration process, see </w:t>
      </w:r>
      <w:hyperlink r:id="rId25" w:history="1">
        <w:r w:rsidRPr="00B81CB4">
          <w:rPr>
            <w:rStyle w:val="Hyperlink"/>
            <w:rFonts w:cs="Tahoma"/>
            <w:szCs w:val="20"/>
          </w:rPr>
          <w:t>http://ies.ed.gov/funding/webinars/index.asp</w:t>
        </w:r>
      </w:hyperlink>
      <w:r w:rsidRPr="00B81CB4">
        <w:rPr>
          <w:rFonts w:cs="Tahoma"/>
          <w:szCs w:val="20"/>
        </w:rPr>
        <w:t xml:space="preserve">. </w:t>
      </w:r>
    </w:p>
    <w:p w:rsidR="00CD36F1" w:rsidRPr="00C23053" w:rsidRDefault="00CD36F1" w:rsidP="00CD36F1">
      <w:pPr>
        <w:rPr>
          <w:rFonts w:cs="Tahoma"/>
          <w:szCs w:val="20"/>
        </w:rPr>
      </w:pPr>
    </w:p>
    <w:p w:rsidR="00CD36F1" w:rsidRDefault="00CD36F1" w:rsidP="004E42A5">
      <w:pPr>
        <w:pStyle w:val="Heading2"/>
      </w:pPr>
      <w:bookmarkStart w:id="10" w:name="_Toc383775935"/>
      <w:bookmarkStart w:id="11" w:name="_Toc385324501"/>
      <w:r>
        <w:t>GENERAL REQUIREMENTS</w:t>
      </w:r>
      <w:bookmarkEnd w:id="10"/>
      <w:bookmarkEnd w:id="11"/>
    </w:p>
    <w:p w:rsidR="00CD36F1" w:rsidRPr="00736C8A" w:rsidRDefault="00CD36F1" w:rsidP="00CD36F1"/>
    <w:p w:rsidR="00CD36F1" w:rsidRPr="00107FE1" w:rsidRDefault="00CD36F1" w:rsidP="00F51DDD">
      <w:pPr>
        <w:pStyle w:val="Heading3"/>
        <w:numPr>
          <w:ilvl w:val="0"/>
          <w:numId w:val="5"/>
        </w:numPr>
      </w:pPr>
      <w:bookmarkStart w:id="12" w:name="_Toc383775936"/>
      <w:bookmarkStart w:id="13" w:name="_Toc385324502"/>
      <w:r w:rsidRPr="00107FE1">
        <w:t xml:space="preserve">Student </w:t>
      </w:r>
      <w:r>
        <w:t xml:space="preserve">Education </w:t>
      </w:r>
      <w:r w:rsidRPr="00107FE1">
        <w:t>Outcomes</w:t>
      </w:r>
      <w:bookmarkEnd w:id="8"/>
      <w:bookmarkEnd w:id="12"/>
      <w:bookmarkEnd w:id="13"/>
    </w:p>
    <w:p w:rsidR="00CD36F1" w:rsidRPr="00BA1D04" w:rsidRDefault="00CD36F1" w:rsidP="00CD36F1">
      <w:pPr>
        <w:rPr>
          <w:rFonts w:cs="Tahoma"/>
          <w:szCs w:val="20"/>
        </w:rPr>
      </w:pPr>
      <w:r w:rsidRPr="00BA1D04">
        <w:rPr>
          <w:rFonts w:cs="Tahoma"/>
          <w:szCs w:val="20"/>
        </w:rPr>
        <w:t xml:space="preserve">All research supported under the Education Research Grants program must address the </w:t>
      </w:r>
      <w:hyperlink w:anchor="Student_Education_Outcomes" w:history="1">
        <w:r w:rsidRPr="00405C2F">
          <w:rPr>
            <w:rStyle w:val="Hyperlink"/>
            <w:rFonts w:cs="Tahoma"/>
            <w:szCs w:val="20"/>
          </w:rPr>
          <w:t>education outcomes</w:t>
        </w:r>
      </w:hyperlink>
      <w:r w:rsidRPr="00BA1D04">
        <w:rPr>
          <w:rFonts w:cs="Tahoma"/>
          <w:szCs w:val="20"/>
        </w:rPr>
        <w:t xml:space="preserve"> of students. The Institute is most interested in student </w:t>
      </w:r>
      <w:hyperlink w:anchor="Student_Academic_Outcomes" w:history="1">
        <w:r w:rsidRPr="00405C2F">
          <w:rPr>
            <w:rStyle w:val="Hyperlink"/>
            <w:rFonts w:cs="Tahoma"/>
            <w:szCs w:val="20"/>
          </w:rPr>
          <w:t>academic outcomes</w:t>
        </w:r>
      </w:hyperlink>
      <w:r w:rsidRPr="00BA1D04">
        <w:rPr>
          <w:rFonts w:cs="Tahoma"/>
          <w:szCs w:val="20"/>
        </w:rPr>
        <w:t xml:space="preserve"> and student </w:t>
      </w:r>
      <w:hyperlink w:anchor="Social_Behavioral_Competencies" w:history="1">
        <w:r w:rsidRPr="00405C2F">
          <w:rPr>
            <w:rStyle w:val="Hyperlink"/>
            <w:rFonts w:cs="Tahoma"/>
            <w:szCs w:val="20"/>
          </w:rPr>
          <w:t>social and behavioral competencies</w:t>
        </w:r>
      </w:hyperlink>
      <w:r w:rsidRPr="00BA1D04">
        <w:rPr>
          <w:rFonts w:cs="Tahoma"/>
          <w:szCs w:val="20"/>
        </w:rPr>
        <w:t xml:space="preserve"> that support success in school and afterwards.</w:t>
      </w:r>
    </w:p>
    <w:p w:rsidR="00CD36F1" w:rsidRPr="00BA1D04" w:rsidRDefault="00CD36F1" w:rsidP="00CD36F1">
      <w:pPr>
        <w:rPr>
          <w:rFonts w:cs="Tahoma"/>
          <w:szCs w:val="20"/>
        </w:rPr>
      </w:pPr>
    </w:p>
    <w:p w:rsidR="00CD36F1" w:rsidRPr="00BA1D04" w:rsidRDefault="00CD36F1" w:rsidP="00CD36F1">
      <w:pPr>
        <w:rPr>
          <w:rFonts w:cs="Tahoma"/>
          <w:szCs w:val="20"/>
        </w:rPr>
      </w:pPr>
      <w:r w:rsidRPr="00BA1D04">
        <w:rPr>
          <w:rFonts w:cs="Tahoma"/>
          <w:szCs w:val="20"/>
        </w:rPr>
        <w:t xml:space="preserve">The Institute supports research on a diverse set of student academic outcomes that fall under two categories. The first category includes </w:t>
      </w:r>
      <w:r w:rsidRPr="00BA1D04">
        <w:rPr>
          <w:rFonts w:cs="Tahoma"/>
          <w:b/>
          <w:szCs w:val="20"/>
        </w:rPr>
        <w:t>academic outcomes that reflect learning and achievement in the core academic content areas</w:t>
      </w:r>
      <w:r w:rsidRPr="00BA1D04">
        <w:rPr>
          <w:rFonts w:cs="Tahoma"/>
          <w:szCs w:val="20"/>
        </w:rPr>
        <w:t xml:space="preserve"> (e.g., measures of understanding and achievement in reading, writing, math, and science). The second category includes academic outcomes that reflect </w:t>
      </w:r>
      <w:r w:rsidRPr="00BA1D04">
        <w:rPr>
          <w:rFonts w:cs="Tahoma"/>
          <w:b/>
          <w:szCs w:val="20"/>
        </w:rPr>
        <w:t>students’ successful progression through the education system</w:t>
      </w:r>
      <w:r w:rsidRPr="00BA1D04">
        <w:rPr>
          <w:rFonts w:cs="Tahoma"/>
          <w:szCs w:val="20"/>
        </w:rPr>
        <w:t xml:space="preserve"> (e.g., course and grade completion and retention in grade</w:t>
      </w:r>
      <w:r w:rsidR="000D3BC5">
        <w:rPr>
          <w:rFonts w:cs="Tahoma"/>
          <w:szCs w:val="20"/>
        </w:rPr>
        <w:t>s</w:t>
      </w:r>
      <w:r w:rsidRPr="00BA1D04">
        <w:rPr>
          <w:rFonts w:cs="Tahoma"/>
          <w:szCs w:val="20"/>
        </w:rPr>
        <w:t xml:space="preserve"> K through 12; high school graduation and dropout; postsecondary enrollment, progress, and completion).</w:t>
      </w:r>
      <w:r w:rsidR="00EE7073">
        <w:rPr>
          <w:rFonts w:cs="Tahoma"/>
          <w:szCs w:val="20"/>
        </w:rPr>
        <w:t xml:space="preserve"> </w:t>
      </w:r>
      <w:r w:rsidR="00EE7073" w:rsidRPr="00EE7073">
        <w:rPr>
          <w:rFonts w:eastAsia="Calibri" w:cs="Times New Roman"/>
          <w:b/>
          <w:bCs/>
        </w:rPr>
        <w:t>Social and behavioral competencies</w:t>
      </w:r>
      <w:r w:rsidR="00EE7073" w:rsidRPr="00EE7073">
        <w:rPr>
          <w:rFonts w:eastAsia="Calibri" w:cs="Times New Roman"/>
        </w:rPr>
        <w:t xml:space="preserve"> encompass a range of student social skills, attitudes, and behaviors that may be important to students’ academic and post-academic success. Social and behavioral competencies may be the primary focus of your research so long as your application makes clear how they relate to academic outcomes.</w:t>
      </w:r>
      <w:r w:rsidR="00EE7073">
        <w:rPr>
          <w:rFonts w:eastAsia="Calibri" w:cs="Times New Roman"/>
        </w:rPr>
        <w:t xml:space="preserve"> </w:t>
      </w:r>
    </w:p>
    <w:p w:rsidR="00CD36F1" w:rsidRPr="00BA1D04" w:rsidRDefault="00CD36F1" w:rsidP="00CD36F1">
      <w:pPr>
        <w:rPr>
          <w:rFonts w:cs="Tahoma"/>
          <w:szCs w:val="20"/>
        </w:rPr>
      </w:pPr>
    </w:p>
    <w:p w:rsidR="00CD36F1" w:rsidRPr="00BA1D04" w:rsidRDefault="00CD36F1" w:rsidP="00CD36F1">
      <w:pPr>
        <w:rPr>
          <w:rFonts w:cs="Tahoma"/>
          <w:szCs w:val="20"/>
        </w:rPr>
      </w:pPr>
      <w:r w:rsidRPr="00BA1D04">
        <w:rPr>
          <w:rFonts w:cs="Tahoma"/>
          <w:szCs w:val="20"/>
        </w:rPr>
        <w:t>The Institute also sets out the student academic outcomes of interest by education level as follows:</w:t>
      </w:r>
    </w:p>
    <w:p w:rsidR="00CD36F1" w:rsidRPr="00BA1D04" w:rsidRDefault="00CD36F1" w:rsidP="00CD36F1">
      <w:pPr>
        <w:rPr>
          <w:rFonts w:cs="Tahoma"/>
          <w:szCs w:val="20"/>
        </w:rPr>
      </w:pPr>
      <w:r w:rsidRPr="00BA1D04">
        <w:rPr>
          <w:rFonts w:cs="Tahoma"/>
          <w:szCs w:val="20"/>
        </w:rPr>
        <w:t xml:space="preserve"> </w:t>
      </w:r>
    </w:p>
    <w:p w:rsidR="00CD36F1" w:rsidRPr="00740C34" w:rsidRDefault="00CD36F1" w:rsidP="00F51DDD">
      <w:pPr>
        <w:pStyle w:val="ListParagraph"/>
        <w:numPr>
          <w:ilvl w:val="0"/>
          <w:numId w:val="153"/>
        </w:numPr>
        <w:rPr>
          <w:rFonts w:cs="Tahoma"/>
          <w:szCs w:val="20"/>
        </w:rPr>
      </w:pPr>
      <w:r w:rsidRPr="00740C34">
        <w:rPr>
          <w:rFonts w:cs="Tahoma"/>
          <w:szCs w:val="20"/>
        </w:rPr>
        <w:t xml:space="preserve">For </w:t>
      </w:r>
      <w:r w:rsidRPr="00740C34">
        <w:rPr>
          <w:rFonts w:cs="Tahoma"/>
          <w:b/>
          <w:szCs w:val="20"/>
        </w:rPr>
        <w:t>prekindergarten</w:t>
      </w:r>
      <w:r w:rsidRPr="00740C34">
        <w:rPr>
          <w:rFonts w:cs="Tahoma"/>
          <w:szCs w:val="20"/>
        </w:rPr>
        <w:t xml:space="preserve"> (3- to 5-year-olds), school readiness is the prima</w:t>
      </w:r>
      <w:r w:rsidR="000D3BC5">
        <w:rPr>
          <w:rFonts w:cs="Tahoma"/>
          <w:szCs w:val="20"/>
        </w:rPr>
        <w:t>ry student academic outcome (i.e</w:t>
      </w:r>
      <w:r w:rsidRPr="00740C34">
        <w:rPr>
          <w:rFonts w:cs="Tahoma"/>
          <w:szCs w:val="20"/>
        </w:rPr>
        <w:t>., pre-reading, language, vocabulary, early science and mathematics knowledge, social and behavioral competencies which are seen as a key component of school readiness).</w:t>
      </w:r>
    </w:p>
    <w:p w:rsidR="00CD36F1" w:rsidRPr="00BA1D04" w:rsidRDefault="00CD36F1" w:rsidP="00CD36F1">
      <w:pPr>
        <w:rPr>
          <w:rFonts w:cs="Tahoma"/>
          <w:szCs w:val="20"/>
        </w:rPr>
      </w:pPr>
    </w:p>
    <w:p w:rsidR="00CD36F1" w:rsidRPr="00740C34" w:rsidRDefault="00CD36F1" w:rsidP="00F51DDD">
      <w:pPr>
        <w:pStyle w:val="ListParagraph"/>
        <w:numPr>
          <w:ilvl w:val="0"/>
          <w:numId w:val="153"/>
        </w:numPr>
        <w:rPr>
          <w:rFonts w:cs="Tahoma"/>
          <w:szCs w:val="20"/>
        </w:rPr>
      </w:pPr>
      <w:r w:rsidRPr="00740C34">
        <w:rPr>
          <w:rFonts w:cs="Tahoma"/>
          <w:szCs w:val="20"/>
        </w:rPr>
        <w:t xml:space="preserve">For </w:t>
      </w:r>
      <w:r w:rsidRPr="00740C34">
        <w:rPr>
          <w:rFonts w:cs="Tahoma"/>
          <w:b/>
          <w:szCs w:val="20"/>
        </w:rPr>
        <w:t>kindergarten through Grade 12</w:t>
      </w:r>
      <w:r w:rsidRPr="00740C34">
        <w:rPr>
          <w:rFonts w:cs="Tahoma"/>
          <w:szCs w:val="20"/>
        </w:rPr>
        <w:t>, the primary student academic outcomes include learning, achievement, and higher-order thinking in the core academic content areas of reading, writing, mathematics, and science measured by specific assessments (e.g., researcher-developed assessments, standardized tests, grades, end-of-course exams, exit exams) and student progression through education (e.g., course and grade completion, retention, high school graduation, and dropout).</w:t>
      </w:r>
    </w:p>
    <w:p w:rsidR="00CD36F1" w:rsidRPr="00BA1D04" w:rsidRDefault="00CD36F1" w:rsidP="00CD36F1">
      <w:pPr>
        <w:rPr>
          <w:rFonts w:cs="Tahoma"/>
          <w:szCs w:val="20"/>
        </w:rPr>
      </w:pPr>
    </w:p>
    <w:p w:rsidR="00CD36F1" w:rsidRPr="00740C34" w:rsidRDefault="00CD36F1" w:rsidP="00F51DDD">
      <w:pPr>
        <w:pStyle w:val="ListParagraph"/>
        <w:numPr>
          <w:ilvl w:val="0"/>
          <w:numId w:val="153"/>
        </w:numPr>
        <w:rPr>
          <w:rFonts w:cs="Tahoma"/>
          <w:szCs w:val="20"/>
        </w:rPr>
      </w:pPr>
      <w:r w:rsidRPr="00740C34">
        <w:rPr>
          <w:rFonts w:cs="Tahoma"/>
          <w:szCs w:val="20"/>
        </w:rPr>
        <w:t xml:space="preserve">For </w:t>
      </w:r>
      <w:r w:rsidRPr="00740C34">
        <w:rPr>
          <w:rFonts w:cs="Tahoma"/>
          <w:b/>
          <w:szCs w:val="20"/>
        </w:rPr>
        <w:t>postsecondary education</w:t>
      </w:r>
      <w:r w:rsidRPr="00740C34">
        <w:rPr>
          <w:rFonts w:cs="Tahoma"/>
          <w:szCs w:val="20"/>
        </w:rPr>
        <w:t xml:space="preserve"> (Grades 13-16), the primary student academic outcomes are access to, persistence in, progress through, and completion of postsecondary education</w:t>
      </w:r>
      <w:r w:rsidR="000D3BC5">
        <w:rPr>
          <w:rFonts w:cs="Tahoma"/>
          <w:szCs w:val="20"/>
        </w:rPr>
        <w:t>,</w:t>
      </w:r>
      <w:r w:rsidRPr="00740C34">
        <w:rPr>
          <w:rFonts w:cs="Tahoma"/>
          <w:szCs w:val="20"/>
        </w:rPr>
        <w:t xml:space="preserve"> which includes programs for students in developmental and bridge programs as well as programs that lead to occupational certificates, associate’s or bachelor’s degrees. For students in developmental </w:t>
      </w:r>
      <w:r w:rsidRPr="00740C34">
        <w:rPr>
          <w:rFonts w:cs="Tahoma"/>
          <w:szCs w:val="20"/>
        </w:rPr>
        <w:lastRenderedPageBreak/>
        <w:t>programs, additional outcomes include achievement in reading, writing, English language proficiency, and mathematics. The Institute has also targeted student achievement in postsecondary gateway courses for mathematics and science degrees and introductory English composition courses.</w:t>
      </w:r>
    </w:p>
    <w:p w:rsidR="00CD36F1" w:rsidRPr="00BA1D04" w:rsidRDefault="00CD36F1" w:rsidP="00CD36F1">
      <w:pPr>
        <w:rPr>
          <w:rFonts w:cs="Tahoma"/>
          <w:szCs w:val="20"/>
        </w:rPr>
      </w:pPr>
    </w:p>
    <w:p w:rsidR="00CD36F1" w:rsidRDefault="00CD36F1" w:rsidP="00F51DDD">
      <w:pPr>
        <w:pStyle w:val="ListParagraph"/>
        <w:numPr>
          <w:ilvl w:val="0"/>
          <w:numId w:val="153"/>
        </w:numPr>
        <w:rPr>
          <w:rFonts w:cs="Tahoma"/>
          <w:szCs w:val="20"/>
        </w:rPr>
      </w:pPr>
      <w:r w:rsidRPr="00740C34">
        <w:rPr>
          <w:rFonts w:cs="Tahoma"/>
          <w:szCs w:val="20"/>
        </w:rPr>
        <w:t xml:space="preserve">For </w:t>
      </w:r>
      <w:r w:rsidRPr="00740C34">
        <w:rPr>
          <w:rFonts w:cs="Tahoma"/>
          <w:b/>
          <w:szCs w:val="20"/>
        </w:rPr>
        <w:t>adult education</w:t>
      </w:r>
      <w:r w:rsidRPr="00740C34">
        <w:rPr>
          <w:rFonts w:cs="Tahoma"/>
          <w:szCs w:val="20"/>
        </w:rPr>
        <w:t xml:space="preserve"> (i.e., for students at least 16 years old and outside of the K-12 system who are engaged in </w:t>
      </w:r>
      <w:r w:rsidR="00812167">
        <w:rPr>
          <w:rFonts w:cs="Tahoma"/>
          <w:szCs w:val="20"/>
        </w:rPr>
        <w:t>A</w:t>
      </w:r>
      <w:r w:rsidRPr="00740C34">
        <w:rPr>
          <w:rFonts w:cs="Tahoma"/>
          <w:szCs w:val="20"/>
        </w:rPr>
        <w:t xml:space="preserve">dult </w:t>
      </w:r>
      <w:r w:rsidR="00812167">
        <w:rPr>
          <w:rFonts w:cs="Tahoma"/>
          <w:szCs w:val="20"/>
        </w:rPr>
        <w:t>B</w:t>
      </w:r>
      <w:r w:rsidRPr="00740C34">
        <w:rPr>
          <w:rFonts w:cs="Tahoma"/>
          <w:szCs w:val="20"/>
        </w:rPr>
        <w:t xml:space="preserve">asic </w:t>
      </w:r>
      <w:r w:rsidR="00812167">
        <w:rPr>
          <w:rFonts w:cs="Tahoma"/>
          <w:szCs w:val="20"/>
        </w:rPr>
        <w:t>E</w:t>
      </w:r>
      <w:r w:rsidRPr="00740C34">
        <w:rPr>
          <w:rFonts w:cs="Tahoma"/>
          <w:szCs w:val="20"/>
        </w:rPr>
        <w:t xml:space="preserve">ducation, </w:t>
      </w:r>
      <w:r w:rsidR="00812167">
        <w:rPr>
          <w:rFonts w:cs="Tahoma"/>
          <w:szCs w:val="20"/>
        </w:rPr>
        <w:t>A</w:t>
      </w:r>
      <w:r w:rsidRPr="00740C34">
        <w:rPr>
          <w:rFonts w:cs="Tahoma"/>
          <w:szCs w:val="20"/>
        </w:rPr>
        <w:t xml:space="preserve">dult </w:t>
      </w:r>
      <w:r w:rsidR="00812167">
        <w:rPr>
          <w:rFonts w:cs="Tahoma"/>
          <w:szCs w:val="20"/>
        </w:rPr>
        <w:t>S</w:t>
      </w:r>
      <w:r w:rsidRPr="00740C34">
        <w:rPr>
          <w:rFonts w:cs="Tahoma"/>
          <w:szCs w:val="20"/>
        </w:rPr>
        <w:t xml:space="preserve">econdary </w:t>
      </w:r>
      <w:r w:rsidR="00812167">
        <w:rPr>
          <w:rFonts w:cs="Tahoma"/>
          <w:szCs w:val="20"/>
        </w:rPr>
        <w:t>E</w:t>
      </w:r>
      <w:r w:rsidRPr="00740C34">
        <w:rPr>
          <w:rFonts w:cs="Tahoma"/>
          <w:szCs w:val="20"/>
        </w:rPr>
        <w:t>ducation, adult English literacy programs, and GED preparation), the primary outcomes are student achievement in reading, writing, English language proficiency, and mathematics as measured by specific assessments, as well as access to, persistence in, progress through, and completion of adult education courses and programs.</w:t>
      </w:r>
    </w:p>
    <w:p w:rsidR="00CD36F1" w:rsidRPr="00EE7073" w:rsidRDefault="00CD36F1" w:rsidP="00EE7073">
      <w:pPr>
        <w:rPr>
          <w:rFonts w:cs="Tahoma"/>
          <w:szCs w:val="20"/>
        </w:rPr>
      </w:pPr>
    </w:p>
    <w:p w:rsidR="00CD36F1" w:rsidRDefault="008208FF" w:rsidP="00F51DDD">
      <w:pPr>
        <w:pStyle w:val="Heading3"/>
      </w:pPr>
      <w:bookmarkStart w:id="14" w:name="_Toc383775937"/>
      <w:bookmarkStart w:id="15" w:name="_Toc375049584"/>
      <w:bookmarkStart w:id="16" w:name="_Toc385324503"/>
      <w:r>
        <w:t>Authentic Education Settings</w:t>
      </w:r>
      <w:bookmarkEnd w:id="14"/>
      <w:bookmarkEnd w:id="16"/>
    </w:p>
    <w:p w:rsidR="00CD36F1" w:rsidRPr="007103D8" w:rsidRDefault="00CD36F1" w:rsidP="00CD36F1">
      <w:r w:rsidRPr="007103D8">
        <w:t xml:space="preserve">Proposed research must be relevant to education in the </w:t>
      </w:r>
      <w:r>
        <w:t>United States</w:t>
      </w:r>
      <w:r w:rsidRPr="007103D8">
        <w:t xml:space="preserve"> and </w:t>
      </w:r>
      <w:r w:rsidR="003D7AAA">
        <w:t xml:space="preserve">must </w:t>
      </w:r>
      <w:r w:rsidRPr="007103D8">
        <w:t xml:space="preserve">address factors under the control of the U.S. education system (be it at the national, state, and/or local level). To help ensure such relevance, the Institute requires research to address </w:t>
      </w:r>
      <w:hyperlink w:anchor="Authentic_Education_Setting" w:history="1">
        <w:r w:rsidRPr="006D20CF">
          <w:rPr>
            <w:rStyle w:val="Hyperlink"/>
          </w:rPr>
          <w:t>authentic education settings</w:t>
        </w:r>
      </w:hyperlink>
      <w:r w:rsidRPr="007103D8">
        <w:t xml:space="preserve">, </w:t>
      </w:r>
      <w:r>
        <w:rPr>
          <w:bCs/>
        </w:rPr>
        <w:t>which</w:t>
      </w:r>
      <w:r w:rsidRPr="006D20CF">
        <w:rPr>
          <w:bCs/>
        </w:rPr>
        <w:t xml:space="preserve"> include both in-school settings and </w:t>
      </w:r>
      <w:r w:rsidRPr="006D20CF">
        <w:t xml:space="preserve">formal programs (e.g., after-school programs, distance learning programs, on-line programs) </w:t>
      </w:r>
      <w:r w:rsidR="00525F4F">
        <w:t>used</w:t>
      </w:r>
      <w:r w:rsidRPr="006D20CF">
        <w:t xml:space="preserve"> by schools or state and local education agencies.</w:t>
      </w:r>
      <w:r>
        <w:t xml:space="preserve">  These settings are </w:t>
      </w:r>
      <w:r w:rsidRPr="007103D8">
        <w:t>defined as the following settings in which students receive their education:</w:t>
      </w:r>
    </w:p>
    <w:p w:rsidR="00CD36F1" w:rsidRPr="007103D8" w:rsidRDefault="00CD36F1" w:rsidP="00CD36F1"/>
    <w:p w:rsidR="00CD36F1" w:rsidRPr="007103D8" w:rsidRDefault="00CD36F1" w:rsidP="00F51DDD">
      <w:pPr>
        <w:numPr>
          <w:ilvl w:val="0"/>
          <w:numId w:val="68"/>
        </w:numPr>
      </w:pPr>
      <w:r w:rsidRPr="007103D8">
        <w:rPr>
          <w:b/>
        </w:rPr>
        <w:t>Authentic Pre-K Education Settings</w:t>
      </w:r>
      <w:r w:rsidRPr="007103D8">
        <w:t xml:space="preserve"> are defined as</w:t>
      </w:r>
      <w:r w:rsidR="003D7AAA">
        <w:t xml:space="preserve"> the following</w:t>
      </w:r>
      <w:r w:rsidRPr="007103D8">
        <w:t>:</w:t>
      </w:r>
    </w:p>
    <w:p w:rsidR="00CD36F1" w:rsidRPr="007103D8" w:rsidRDefault="003D7AAA" w:rsidP="00F51DDD">
      <w:pPr>
        <w:numPr>
          <w:ilvl w:val="0"/>
          <w:numId w:val="66"/>
        </w:numPr>
      </w:pPr>
      <w:r>
        <w:t>C</w:t>
      </w:r>
      <w:r w:rsidR="00CD36F1" w:rsidRPr="007103D8">
        <w:t>enter-based prekindergarten programs</w:t>
      </w:r>
      <w:r>
        <w:t>.</w:t>
      </w:r>
    </w:p>
    <w:p w:rsidR="00CD36F1" w:rsidRPr="007103D8" w:rsidRDefault="00CD36F1" w:rsidP="00CD36F1"/>
    <w:p w:rsidR="00CD36F1" w:rsidRPr="007103D8" w:rsidRDefault="00CD36F1" w:rsidP="00F51DDD">
      <w:pPr>
        <w:numPr>
          <w:ilvl w:val="0"/>
          <w:numId w:val="68"/>
        </w:numPr>
      </w:pPr>
      <w:r w:rsidRPr="007103D8">
        <w:rPr>
          <w:b/>
        </w:rPr>
        <w:t>Authentic K-12 Education Settings</w:t>
      </w:r>
      <w:r w:rsidRPr="007103D8">
        <w:t xml:space="preserve"> are defined as</w:t>
      </w:r>
      <w:r w:rsidR="003D7AAA">
        <w:t xml:space="preserve"> the following</w:t>
      </w:r>
      <w:r w:rsidRPr="007103D8">
        <w:t xml:space="preserve">: </w:t>
      </w:r>
    </w:p>
    <w:p w:rsidR="00CD36F1" w:rsidRPr="007103D8" w:rsidRDefault="003D7AAA" w:rsidP="00F51DDD">
      <w:pPr>
        <w:numPr>
          <w:ilvl w:val="0"/>
          <w:numId w:val="156"/>
        </w:numPr>
      </w:pPr>
      <w:r>
        <w:t>S</w:t>
      </w:r>
      <w:r w:rsidR="00CD36F1" w:rsidRPr="007103D8">
        <w:t>chools and alternative school settings</w:t>
      </w:r>
      <w:r w:rsidR="00CD36F1">
        <w:t xml:space="preserve"> (e.g., </w:t>
      </w:r>
      <w:r w:rsidR="00CD36F1">
        <w:rPr>
          <w:szCs w:val="20"/>
        </w:rPr>
        <w:t>alternative schools or juvenile justice settings)</w:t>
      </w:r>
      <w:r>
        <w:rPr>
          <w:szCs w:val="20"/>
        </w:rPr>
        <w:t>.</w:t>
      </w:r>
    </w:p>
    <w:p w:rsidR="00CD36F1" w:rsidRPr="007103D8" w:rsidRDefault="003D7AAA" w:rsidP="00F51DDD">
      <w:pPr>
        <w:numPr>
          <w:ilvl w:val="0"/>
          <w:numId w:val="156"/>
        </w:numPr>
      </w:pPr>
      <w:r>
        <w:t>S</w:t>
      </w:r>
      <w:r w:rsidR="00CD36F1" w:rsidRPr="007103D8">
        <w:t>chool systems (e.g. local education agencies</w:t>
      </w:r>
      <w:r w:rsidR="00CD36F1">
        <w:t xml:space="preserve"> or</w:t>
      </w:r>
      <w:r w:rsidR="00CD36F1" w:rsidRPr="007103D8">
        <w:t xml:space="preserve"> state education agencies)</w:t>
      </w:r>
      <w:r>
        <w:t>.</w:t>
      </w:r>
      <w:r w:rsidR="00CD36F1" w:rsidRPr="007103D8">
        <w:t xml:space="preserve"> </w:t>
      </w:r>
    </w:p>
    <w:p w:rsidR="00CD36F1" w:rsidRPr="007103D8" w:rsidRDefault="003D7AAA" w:rsidP="00F51DDD">
      <w:pPr>
        <w:numPr>
          <w:ilvl w:val="0"/>
          <w:numId w:val="156"/>
        </w:numPr>
      </w:pPr>
      <w:r>
        <w:t>S</w:t>
      </w:r>
      <w:r w:rsidR="00CD36F1">
        <w:t xml:space="preserve">ettings that deliver </w:t>
      </w:r>
      <w:r w:rsidR="00CD36F1" w:rsidRPr="007103D8">
        <w:t xml:space="preserve">supplemental education services (as defined in Section 1116(e) of the Elementary and Secondary Education Act of 1965, as amended by the No Child Left Behind Act of 2001) </w:t>
      </w:r>
      <w:r>
        <w:t>(</w:t>
      </w:r>
      <w:hyperlink r:id="rId26" w:history="1">
        <w:r w:rsidR="00CD36F1">
          <w:rPr>
            <w:rStyle w:val="Hyperlink"/>
          </w:rPr>
          <w:t>http://www2.ed.gov/policy/elsec/leg/esea02/index.html</w:t>
        </w:r>
      </w:hyperlink>
      <w:r>
        <w:rPr>
          <w:rStyle w:val="Hyperlink"/>
        </w:rPr>
        <w:t>).</w:t>
      </w:r>
    </w:p>
    <w:p w:rsidR="00CD36F1" w:rsidRPr="007103D8" w:rsidRDefault="00CD36F1" w:rsidP="00CD36F1"/>
    <w:p w:rsidR="00CD36F1" w:rsidRPr="007103D8" w:rsidRDefault="00CD36F1" w:rsidP="00F51DDD">
      <w:pPr>
        <w:numPr>
          <w:ilvl w:val="0"/>
          <w:numId w:val="68"/>
        </w:numPr>
      </w:pPr>
      <w:r w:rsidRPr="007103D8">
        <w:rPr>
          <w:b/>
        </w:rPr>
        <w:t>Authentic Postsecondary Education Settings</w:t>
      </w:r>
      <w:r w:rsidRPr="007103D8">
        <w:t xml:space="preserve"> are defined as</w:t>
      </w:r>
      <w:r w:rsidR="003D7AAA">
        <w:t xml:space="preserve"> the following</w:t>
      </w:r>
      <w:r w:rsidRPr="007103D8">
        <w:t xml:space="preserve">: </w:t>
      </w:r>
    </w:p>
    <w:p w:rsidR="00CD36F1" w:rsidRPr="007103D8" w:rsidRDefault="00CD36F1" w:rsidP="00F51DDD">
      <w:pPr>
        <w:numPr>
          <w:ilvl w:val="0"/>
          <w:numId w:val="67"/>
        </w:numPr>
      </w:pPr>
      <w:r w:rsidRPr="007103D8">
        <w:t xml:space="preserve">2-year and 4-year colleges and universities that have education programs leading to occupational certificates </w:t>
      </w:r>
      <w:r w:rsidR="004D7357">
        <w:t>or</w:t>
      </w:r>
      <w:r w:rsidRPr="007103D8">
        <w:t xml:space="preserve"> </w:t>
      </w:r>
      <w:proofErr w:type="gramStart"/>
      <w:r w:rsidRPr="007103D8">
        <w:t>associate’s</w:t>
      </w:r>
      <w:proofErr w:type="gramEnd"/>
      <w:r w:rsidRPr="007103D8">
        <w:t xml:space="preserve"> or bachelor’s degrees</w:t>
      </w:r>
      <w:r w:rsidR="003D7AAA">
        <w:t>.</w:t>
      </w:r>
    </w:p>
    <w:p w:rsidR="00CD36F1" w:rsidRPr="007103D8" w:rsidRDefault="00CD36F1" w:rsidP="00CD36F1"/>
    <w:p w:rsidR="00CD36F1" w:rsidRPr="005F1996" w:rsidRDefault="00CD36F1" w:rsidP="00F51DDD">
      <w:pPr>
        <w:pStyle w:val="ListParagraph"/>
        <w:numPr>
          <w:ilvl w:val="0"/>
          <w:numId w:val="68"/>
        </w:numPr>
        <w:rPr>
          <w:color w:val="1F497D"/>
        </w:rPr>
      </w:pPr>
      <w:r w:rsidRPr="005F1996">
        <w:rPr>
          <w:rFonts w:cs="Tahoma"/>
          <w:b/>
          <w:bCs/>
          <w:szCs w:val="20"/>
        </w:rPr>
        <w:t>Authentic Adult Education</w:t>
      </w:r>
      <w:r w:rsidRPr="005F1996">
        <w:rPr>
          <w:rFonts w:cs="Tahoma"/>
          <w:szCs w:val="20"/>
        </w:rPr>
        <w:t xml:space="preserve"> </w:t>
      </w:r>
      <w:r w:rsidRPr="005F1996">
        <w:rPr>
          <w:rFonts w:cs="Tahoma"/>
          <w:b/>
          <w:bCs/>
          <w:szCs w:val="20"/>
        </w:rPr>
        <w:t>Setting</w:t>
      </w:r>
      <w:r>
        <w:rPr>
          <w:rFonts w:cs="Tahoma"/>
          <w:b/>
          <w:bCs/>
          <w:szCs w:val="20"/>
        </w:rPr>
        <w:t>s</w:t>
      </w:r>
      <w:r w:rsidR="000D3BC5">
        <w:rPr>
          <w:rFonts w:cs="Tahoma"/>
          <w:szCs w:val="20"/>
        </w:rPr>
        <w:t xml:space="preserve"> include</w:t>
      </w:r>
      <w:r w:rsidRPr="005F1996">
        <w:rPr>
          <w:rFonts w:cs="Tahoma"/>
          <w:szCs w:val="20"/>
        </w:rPr>
        <w:t xml:space="preserve"> </w:t>
      </w:r>
      <w:r w:rsidRPr="005F1996">
        <w:rPr>
          <w:rFonts w:cs="Tahoma"/>
          <w:color w:val="000000"/>
          <w:szCs w:val="20"/>
        </w:rPr>
        <w:t>colleges, universities, K-12 institutions that serve adults, job training centers, or alternative settings (e.g., libraries, community centers, correctional institutions) where the following are provided:</w:t>
      </w:r>
    </w:p>
    <w:p w:rsidR="00840F5B" w:rsidRDefault="003D7AAA" w:rsidP="00AE5E77">
      <w:pPr>
        <w:numPr>
          <w:ilvl w:val="0"/>
          <w:numId w:val="157"/>
        </w:numPr>
        <w:ind w:left="1440"/>
        <w:contextualSpacing/>
        <w:rPr>
          <w:rFonts w:cs="Tahoma"/>
          <w:szCs w:val="20"/>
        </w:rPr>
      </w:pPr>
      <w:r>
        <w:rPr>
          <w:rFonts w:cs="Tahoma"/>
          <w:szCs w:val="20"/>
        </w:rPr>
        <w:t>A</w:t>
      </w:r>
      <w:r w:rsidR="00CD36F1">
        <w:rPr>
          <w:rFonts w:cs="Tahoma"/>
          <w:szCs w:val="20"/>
        </w:rPr>
        <w:t>dult English language programs</w:t>
      </w:r>
      <w:r>
        <w:rPr>
          <w:rFonts w:cs="Tahoma"/>
          <w:szCs w:val="20"/>
        </w:rPr>
        <w:t>.</w:t>
      </w:r>
      <w:r w:rsidR="00CD36F1">
        <w:rPr>
          <w:rFonts w:cs="Tahoma"/>
          <w:szCs w:val="20"/>
        </w:rPr>
        <w:t xml:space="preserve"> </w:t>
      </w:r>
    </w:p>
    <w:p w:rsidR="00840F5B" w:rsidRDefault="003D7AAA" w:rsidP="00AE5E77">
      <w:pPr>
        <w:numPr>
          <w:ilvl w:val="0"/>
          <w:numId w:val="157"/>
        </w:numPr>
        <w:ind w:left="1440"/>
        <w:contextualSpacing/>
        <w:rPr>
          <w:rFonts w:cs="Tahoma"/>
          <w:szCs w:val="20"/>
        </w:rPr>
      </w:pPr>
      <w:r>
        <w:rPr>
          <w:rFonts w:cs="Tahoma"/>
          <w:szCs w:val="20"/>
        </w:rPr>
        <w:t>A</w:t>
      </w:r>
      <w:r w:rsidR="0089607D">
        <w:rPr>
          <w:rFonts w:cs="Tahoma"/>
          <w:szCs w:val="20"/>
        </w:rPr>
        <w:t>dult B</w:t>
      </w:r>
      <w:r w:rsidR="00CD36F1">
        <w:rPr>
          <w:rFonts w:cs="Tahoma"/>
          <w:szCs w:val="20"/>
        </w:rPr>
        <w:t xml:space="preserve">asic </w:t>
      </w:r>
      <w:r w:rsidR="0089607D">
        <w:rPr>
          <w:rFonts w:cs="Tahoma"/>
          <w:szCs w:val="20"/>
        </w:rPr>
        <w:t>E</w:t>
      </w:r>
      <w:r w:rsidR="00CD36F1">
        <w:rPr>
          <w:rFonts w:cs="Tahoma"/>
          <w:szCs w:val="20"/>
        </w:rPr>
        <w:t>ducation (ABE)</w:t>
      </w:r>
      <w:r>
        <w:rPr>
          <w:rFonts w:cs="Tahoma"/>
          <w:szCs w:val="20"/>
        </w:rPr>
        <w:t>.</w:t>
      </w:r>
    </w:p>
    <w:p w:rsidR="00840F5B" w:rsidRDefault="003D7AAA" w:rsidP="00AE5E77">
      <w:pPr>
        <w:numPr>
          <w:ilvl w:val="0"/>
          <w:numId w:val="157"/>
        </w:numPr>
        <w:ind w:left="1440"/>
        <w:contextualSpacing/>
        <w:rPr>
          <w:rFonts w:cs="Tahoma"/>
          <w:szCs w:val="20"/>
        </w:rPr>
      </w:pPr>
      <w:r>
        <w:rPr>
          <w:rFonts w:cs="Tahoma"/>
          <w:szCs w:val="20"/>
        </w:rPr>
        <w:t>A</w:t>
      </w:r>
      <w:r w:rsidR="00CD36F1">
        <w:rPr>
          <w:rFonts w:cs="Tahoma"/>
          <w:szCs w:val="20"/>
        </w:rPr>
        <w:t xml:space="preserve">dult </w:t>
      </w:r>
      <w:r w:rsidR="0089607D">
        <w:rPr>
          <w:rFonts w:cs="Tahoma"/>
          <w:szCs w:val="20"/>
        </w:rPr>
        <w:t>S</w:t>
      </w:r>
      <w:r w:rsidR="00CD36F1">
        <w:rPr>
          <w:rFonts w:cs="Tahoma"/>
          <w:szCs w:val="20"/>
        </w:rPr>
        <w:t xml:space="preserve">econdary </w:t>
      </w:r>
      <w:r w:rsidR="0089607D">
        <w:rPr>
          <w:rFonts w:cs="Tahoma"/>
          <w:szCs w:val="20"/>
        </w:rPr>
        <w:t>E</w:t>
      </w:r>
      <w:r w:rsidR="00CD36F1">
        <w:rPr>
          <w:rFonts w:cs="Tahoma"/>
          <w:szCs w:val="20"/>
        </w:rPr>
        <w:t>ducation (ASE)</w:t>
      </w:r>
      <w:r>
        <w:rPr>
          <w:rFonts w:cs="Tahoma"/>
          <w:szCs w:val="20"/>
        </w:rPr>
        <w:t>.</w:t>
      </w:r>
    </w:p>
    <w:p w:rsidR="00840F5B" w:rsidRDefault="00CD36F1" w:rsidP="00AE5E77">
      <w:pPr>
        <w:numPr>
          <w:ilvl w:val="0"/>
          <w:numId w:val="157"/>
        </w:numPr>
        <w:ind w:left="1440"/>
        <w:contextualSpacing/>
        <w:rPr>
          <w:rFonts w:cs="Tahoma"/>
          <w:szCs w:val="20"/>
        </w:rPr>
      </w:pPr>
      <w:r>
        <w:rPr>
          <w:rFonts w:cs="Tahoma"/>
          <w:szCs w:val="20"/>
        </w:rPr>
        <w:t>GED preparation</w:t>
      </w:r>
      <w:r w:rsidR="003D7AAA">
        <w:rPr>
          <w:rFonts w:cs="Tahoma"/>
          <w:szCs w:val="20"/>
        </w:rPr>
        <w:t>.</w:t>
      </w:r>
    </w:p>
    <w:p w:rsidR="00840F5B" w:rsidRDefault="003D7AAA" w:rsidP="00AE5E77">
      <w:pPr>
        <w:numPr>
          <w:ilvl w:val="0"/>
          <w:numId w:val="157"/>
        </w:numPr>
        <w:ind w:left="1440"/>
        <w:contextualSpacing/>
        <w:rPr>
          <w:rFonts w:cs="Tahoma"/>
          <w:szCs w:val="20"/>
        </w:rPr>
      </w:pPr>
      <w:r>
        <w:rPr>
          <w:rFonts w:cs="Tahoma"/>
          <w:szCs w:val="20"/>
        </w:rPr>
        <w:t>P</w:t>
      </w:r>
      <w:r w:rsidR="00CD36F1">
        <w:rPr>
          <w:rFonts w:cs="Tahoma"/>
          <w:szCs w:val="20"/>
        </w:rPr>
        <w:t xml:space="preserve">rograms that assist students who lack secondary education credentials (e.g., diploma or GED) or basic skills </w:t>
      </w:r>
      <w:proofErr w:type="gramStart"/>
      <w:r w:rsidR="00CD36F1">
        <w:rPr>
          <w:rFonts w:cs="Tahoma"/>
          <w:szCs w:val="20"/>
        </w:rPr>
        <w:t>that</w:t>
      </w:r>
      <w:r w:rsidR="00CD36F1">
        <w:rPr>
          <w:rFonts w:cs="Tahoma"/>
          <w:color w:val="1F497D"/>
          <w:szCs w:val="20"/>
        </w:rPr>
        <w:t xml:space="preserve"> </w:t>
      </w:r>
      <w:r w:rsidR="00CD36F1">
        <w:rPr>
          <w:rFonts w:cs="Tahoma"/>
          <w:szCs w:val="20"/>
        </w:rPr>
        <w:t>lead</w:t>
      </w:r>
      <w:proofErr w:type="gramEnd"/>
      <w:r w:rsidR="00CD36F1">
        <w:rPr>
          <w:rFonts w:cs="Tahoma"/>
          <w:szCs w:val="20"/>
        </w:rPr>
        <w:t xml:space="preserve"> to course credit or certificates</w:t>
      </w:r>
      <w:r>
        <w:rPr>
          <w:rFonts w:cs="Tahoma"/>
          <w:szCs w:val="20"/>
        </w:rPr>
        <w:t>.</w:t>
      </w:r>
    </w:p>
    <w:p w:rsidR="00CD36F1" w:rsidRPr="007103D8" w:rsidRDefault="00CD36F1" w:rsidP="00CD36F1"/>
    <w:p w:rsidR="00CD36F1" w:rsidRPr="00FC6F15" w:rsidRDefault="00CD36F1" w:rsidP="00F51DDD">
      <w:pPr>
        <w:pStyle w:val="Heading3"/>
      </w:pPr>
      <w:bookmarkStart w:id="17" w:name="_Toc383775938"/>
      <w:bookmarkStart w:id="18" w:name="_Toc385324504"/>
      <w:r w:rsidRPr="00FC6F15">
        <w:t>Topics</w:t>
      </w:r>
      <w:bookmarkEnd w:id="15"/>
      <w:bookmarkEnd w:id="17"/>
      <w:bookmarkEnd w:id="18"/>
    </w:p>
    <w:p w:rsidR="00CD36F1" w:rsidRDefault="00CD36F1" w:rsidP="00CD36F1">
      <w:pPr>
        <w:rPr>
          <w:rFonts w:cs="Tahoma"/>
          <w:szCs w:val="20"/>
        </w:rPr>
      </w:pPr>
      <w:r w:rsidRPr="00107FE1">
        <w:rPr>
          <w:rFonts w:cs="Tahoma"/>
          <w:szCs w:val="20"/>
        </w:rPr>
        <w:t>You</w:t>
      </w:r>
      <w:r>
        <w:rPr>
          <w:rFonts w:cs="Tahoma"/>
          <w:szCs w:val="20"/>
        </w:rPr>
        <w:t>r application</w:t>
      </w:r>
      <w:r w:rsidRPr="00107FE1">
        <w:rPr>
          <w:rFonts w:cs="Tahoma"/>
          <w:szCs w:val="20"/>
        </w:rPr>
        <w:t xml:space="preserve"> must </w:t>
      </w:r>
      <w:r>
        <w:rPr>
          <w:rFonts w:cs="Tahoma"/>
          <w:szCs w:val="20"/>
        </w:rPr>
        <w:t>be directed</w:t>
      </w:r>
      <w:r w:rsidRPr="00107FE1">
        <w:rPr>
          <w:rFonts w:cs="Tahoma"/>
          <w:szCs w:val="20"/>
        </w:rPr>
        <w:t xml:space="preserve"> to </w:t>
      </w:r>
      <w:r w:rsidR="004D7357">
        <w:rPr>
          <w:rFonts w:cs="Tahoma"/>
          <w:szCs w:val="20"/>
        </w:rPr>
        <w:t>1</w:t>
      </w:r>
      <w:r w:rsidRPr="00107FE1">
        <w:rPr>
          <w:rFonts w:cs="Tahoma"/>
          <w:szCs w:val="20"/>
        </w:rPr>
        <w:t xml:space="preserve"> of </w:t>
      </w:r>
      <w:r w:rsidR="004D7357">
        <w:rPr>
          <w:rFonts w:cs="Tahoma"/>
          <w:szCs w:val="20"/>
        </w:rPr>
        <w:t>10</w:t>
      </w:r>
      <w:r w:rsidRPr="00107FE1">
        <w:rPr>
          <w:rFonts w:cs="Tahoma"/>
          <w:szCs w:val="20"/>
        </w:rPr>
        <w:t xml:space="preserve"> research topics (see Part II Topic Requirements)</w:t>
      </w:r>
      <w:r>
        <w:rPr>
          <w:rFonts w:cs="Tahoma"/>
          <w:szCs w:val="20"/>
        </w:rPr>
        <w:t xml:space="preserve">: </w:t>
      </w:r>
      <w:hyperlink w:anchor="_Cognition_and_Student" w:history="1">
        <w:r w:rsidRPr="006D20CF">
          <w:rPr>
            <w:rStyle w:val="Hyperlink"/>
            <w:rFonts w:cs="Tahoma"/>
            <w:szCs w:val="20"/>
          </w:rPr>
          <w:t>Cognition and Student Learning</w:t>
        </w:r>
      </w:hyperlink>
      <w:r>
        <w:rPr>
          <w:rFonts w:cs="Tahoma"/>
          <w:szCs w:val="20"/>
        </w:rPr>
        <w:t xml:space="preserve">; </w:t>
      </w:r>
      <w:hyperlink w:anchor="_Early_Learning_Programs" w:history="1">
        <w:r w:rsidRPr="006D20CF">
          <w:rPr>
            <w:rStyle w:val="Hyperlink"/>
            <w:rFonts w:cs="Tahoma"/>
            <w:szCs w:val="20"/>
          </w:rPr>
          <w:t>Early Learning Programs and Policies</w:t>
        </w:r>
      </w:hyperlink>
      <w:r>
        <w:rPr>
          <w:rFonts w:cs="Tahoma"/>
          <w:szCs w:val="20"/>
        </w:rPr>
        <w:t xml:space="preserve">; </w:t>
      </w:r>
      <w:hyperlink w:anchor="_Education_Technology" w:history="1">
        <w:r w:rsidRPr="006D20CF">
          <w:rPr>
            <w:rStyle w:val="Hyperlink"/>
            <w:rFonts w:cs="Tahoma"/>
            <w:szCs w:val="20"/>
          </w:rPr>
          <w:t>Education Technology</w:t>
        </w:r>
      </w:hyperlink>
      <w:r>
        <w:rPr>
          <w:rFonts w:cs="Tahoma"/>
          <w:szCs w:val="20"/>
        </w:rPr>
        <w:t xml:space="preserve">; </w:t>
      </w:r>
      <w:hyperlink w:anchor="_Effective_Teachers_and" w:history="1">
        <w:r w:rsidRPr="006D20CF">
          <w:rPr>
            <w:rStyle w:val="Hyperlink"/>
            <w:rFonts w:cs="Tahoma"/>
            <w:szCs w:val="20"/>
          </w:rPr>
          <w:t>Effective Teachers and Effective Teaching</w:t>
        </w:r>
      </w:hyperlink>
      <w:r>
        <w:rPr>
          <w:rFonts w:cs="Tahoma"/>
          <w:szCs w:val="20"/>
        </w:rPr>
        <w:t xml:space="preserve">; </w:t>
      </w:r>
      <w:hyperlink w:anchor="_English_Learners" w:history="1">
        <w:r w:rsidRPr="006D20CF">
          <w:rPr>
            <w:rStyle w:val="Hyperlink"/>
            <w:rFonts w:cs="Tahoma"/>
            <w:szCs w:val="20"/>
          </w:rPr>
          <w:t>English Learners</w:t>
        </w:r>
      </w:hyperlink>
      <w:r>
        <w:rPr>
          <w:rFonts w:cs="Tahoma"/>
          <w:szCs w:val="20"/>
        </w:rPr>
        <w:t xml:space="preserve">; </w:t>
      </w:r>
      <w:hyperlink w:anchor="_Improving_Education_Systems:" w:history="1">
        <w:r w:rsidRPr="006D20CF">
          <w:rPr>
            <w:rStyle w:val="Hyperlink"/>
            <w:rFonts w:cs="Tahoma"/>
            <w:szCs w:val="20"/>
          </w:rPr>
          <w:t>Improving Education Systems: Policies, Organization, Management, and Leadership</w:t>
        </w:r>
      </w:hyperlink>
      <w:r>
        <w:rPr>
          <w:rFonts w:cs="Tahoma"/>
          <w:szCs w:val="20"/>
        </w:rPr>
        <w:t xml:space="preserve">; </w:t>
      </w:r>
      <w:hyperlink w:anchor="_Mathematics_and_Science" w:history="1">
        <w:r w:rsidRPr="006D20CF">
          <w:rPr>
            <w:rStyle w:val="Hyperlink"/>
            <w:rFonts w:cs="Tahoma"/>
            <w:szCs w:val="20"/>
          </w:rPr>
          <w:t>Mathematics and Science Education</w:t>
        </w:r>
      </w:hyperlink>
      <w:r>
        <w:rPr>
          <w:rFonts w:cs="Tahoma"/>
          <w:szCs w:val="20"/>
        </w:rPr>
        <w:t xml:space="preserve">; </w:t>
      </w:r>
      <w:hyperlink w:anchor="_Postsecondary_and_Adult" w:history="1">
        <w:r w:rsidRPr="006D20CF">
          <w:rPr>
            <w:rStyle w:val="Hyperlink"/>
            <w:rFonts w:cs="Tahoma"/>
            <w:szCs w:val="20"/>
          </w:rPr>
          <w:t>Postsecondary and Adult Education</w:t>
        </w:r>
      </w:hyperlink>
      <w:r>
        <w:rPr>
          <w:rFonts w:cs="Tahoma"/>
          <w:szCs w:val="20"/>
        </w:rPr>
        <w:t xml:space="preserve">; </w:t>
      </w:r>
      <w:hyperlink w:anchor="_Reading_and_Writing" w:history="1">
        <w:r w:rsidRPr="006D20CF">
          <w:rPr>
            <w:rStyle w:val="Hyperlink"/>
            <w:rFonts w:cs="Tahoma"/>
            <w:szCs w:val="20"/>
          </w:rPr>
          <w:t>Reading and Writing</w:t>
        </w:r>
      </w:hyperlink>
      <w:r>
        <w:rPr>
          <w:rFonts w:cs="Tahoma"/>
          <w:szCs w:val="20"/>
        </w:rPr>
        <w:t xml:space="preserve">; or </w:t>
      </w:r>
      <w:hyperlink w:anchor="_Social_and_Behavioral" w:history="1">
        <w:r w:rsidRPr="006D20CF">
          <w:rPr>
            <w:rStyle w:val="Hyperlink"/>
            <w:rFonts w:cs="Tahoma"/>
            <w:szCs w:val="20"/>
          </w:rPr>
          <w:t>Social and Behavioral Context for Academic Learning</w:t>
        </w:r>
      </w:hyperlink>
      <w:r>
        <w:rPr>
          <w:rFonts w:cs="Tahoma"/>
          <w:szCs w:val="20"/>
        </w:rPr>
        <w:t xml:space="preserve">. </w:t>
      </w:r>
      <w:r w:rsidRPr="00107FE1">
        <w:rPr>
          <w:rFonts w:cs="Tahoma"/>
          <w:szCs w:val="20"/>
        </w:rPr>
        <w:t xml:space="preserve">The research topic identifies the </w:t>
      </w:r>
      <w:r w:rsidR="008208FF">
        <w:rPr>
          <w:rFonts w:cs="Tahoma"/>
          <w:szCs w:val="20"/>
        </w:rPr>
        <w:t xml:space="preserve">research </w:t>
      </w:r>
      <w:r>
        <w:rPr>
          <w:rFonts w:cs="Tahoma"/>
          <w:szCs w:val="20"/>
        </w:rPr>
        <w:t xml:space="preserve">field you will be working in. </w:t>
      </w:r>
    </w:p>
    <w:p w:rsidR="00CD36F1" w:rsidRDefault="00CD36F1" w:rsidP="00CD36F1">
      <w:pPr>
        <w:rPr>
          <w:rFonts w:cs="Tahoma"/>
          <w:szCs w:val="20"/>
        </w:rPr>
      </w:pPr>
    </w:p>
    <w:p w:rsidR="00CD36F1" w:rsidRPr="002E0C48" w:rsidRDefault="00CD36F1" w:rsidP="00CD36F1">
      <w:pPr>
        <w:rPr>
          <w:rFonts w:cs="Tahoma"/>
          <w:szCs w:val="20"/>
        </w:rPr>
      </w:pPr>
      <w:r w:rsidRPr="002E0C48">
        <w:rPr>
          <w:rFonts w:cs="Tahoma"/>
          <w:szCs w:val="20"/>
        </w:rPr>
        <w:lastRenderedPageBreak/>
        <w:t xml:space="preserve">The Institute recognizes that </w:t>
      </w:r>
      <w:r>
        <w:rPr>
          <w:rFonts w:cs="Tahoma"/>
          <w:szCs w:val="20"/>
        </w:rPr>
        <w:t>some</w:t>
      </w:r>
      <w:r w:rsidRPr="002E0C48">
        <w:rPr>
          <w:rFonts w:cs="Tahoma"/>
          <w:szCs w:val="20"/>
        </w:rPr>
        <w:t xml:space="preserve"> application</w:t>
      </w:r>
      <w:r>
        <w:rPr>
          <w:rFonts w:cs="Tahoma"/>
          <w:szCs w:val="20"/>
        </w:rPr>
        <w:t>s</w:t>
      </w:r>
      <w:r w:rsidRPr="002E0C48">
        <w:rPr>
          <w:rFonts w:cs="Tahoma"/>
          <w:szCs w:val="20"/>
        </w:rPr>
        <w:t xml:space="preserve"> may </w:t>
      </w:r>
      <w:r>
        <w:rPr>
          <w:rFonts w:cs="Tahoma"/>
          <w:szCs w:val="20"/>
        </w:rPr>
        <w:t>meet the requirements of</w:t>
      </w:r>
      <w:r w:rsidRPr="002E0C48">
        <w:rPr>
          <w:rFonts w:cs="Tahoma"/>
          <w:szCs w:val="20"/>
        </w:rPr>
        <w:t xml:space="preserve"> more than one topic.</w:t>
      </w:r>
      <w:r>
        <w:rPr>
          <w:rFonts w:cs="Tahoma"/>
          <w:szCs w:val="20"/>
        </w:rPr>
        <w:t xml:space="preserve"> </w:t>
      </w:r>
      <w:r w:rsidRPr="002E0C48">
        <w:rPr>
          <w:rFonts w:cs="Tahoma"/>
          <w:szCs w:val="20"/>
        </w:rPr>
        <w:t xml:space="preserve">For example, an application to develop technology to support elementary students’ mathematical skills could meet the requirements of the </w:t>
      </w:r>
      <w:r w:rsidRPr="007F4017">
        <w:rPr>
          <w:rFonts w:cs="Tahoma"/>
          <w:szCs w:val="20"/>
        </w:rPr>
        <w:t>Education Technology topic</w:t>
      </w:r>
      <w:r w:rsidRPr="002E0C48">
        <w:rPr>
          <w:rFonts w:cs="Tahoma"/>
          <w:szCs w:val="20"/>
        </w:rPr>
        <w:t xml:space="preserve"> or the Mathematics and Science Education topic. In such cases, you may choose either topic as long as your application meets the specific </w:t>
      </w:r>
      <w:r>
        <w:rPr>
          <w:rFonts w:cs="Tahoma"/>
          <w:szCs w:val="20"/>
        </w:rPr>
        <w:t>S</w:t>
      </w:r>
      <w:r w:rsidRPr="002E0C48">
        <w:rPr>
          <w:rFonts w:cs="Tahoma"/>
          <w:szCs w:val="20"/>
        </w:rPr>
        <w:t>ample</w:t>
      </w:r>
      <w:r>
        <w:rPr>
          <w:rFonts w:cs="Tahoma"/>
          <w:szCs w:val="20"/>
        </w:rPr>
        <w:t>, Outcome</w:t>
      </w:r>
      <w:r w:rsidR="00A51BD2">
        <w:rPr>
          <w:rFonts w:cs="Tahoma"/>
          <w:szCs w:val="20"/>
        </w:rPr>
        <w:t>s</w:t>
      </w:r>
      <w:r w:rsidR="003D7AAA">
        <w:rPr>
          <w:rFonts w:cs="Tahoma"/>
          <w:szCs w:val="20"/>
        </w:rPr>
        <w:t>,</w:t>
      </w:r>
      <w:r w:rsidRPr="002E0C48">
        <w:rPr>
          <w:rFonts w:cs="Tahoma"/>
          <w:szCs w:val="20"/>
        </w:rPr>
        <w:t xml:space="preserve"> and </w:t>
      </w:r>
      <w:r>
        <w:rPr>
          <w:rFonts w:cs="Tahoma"/>
          <w:szCs w:val="20"/>
        </w:rPr>
        <w:t>Setting</w:t>
      </w:r>
      <w:r w:rsidRPr="002E0C48">
        <w:rPr>
          <w:rFonts w:cs="Tahoma"/>
          <w:szCs w:val="20"/>
        </w:rPr>
        <w:t xml:space="preserve"> requirements for that topic.</w:t>
      </w:r>
      <w:r>
        <w:rPr>
          <w:rFonts w:cs="Tahoma"/>
          <w:szCs w:val="20"/>
        </w:rPr>
        <w:t xml:space="preserve"> Each topic has one (or in some cases two) dedicated Program Officers who can offer advice on which topic provides the better fit for your work. Program Officer contact information is provided in Part II Topic Requirements</w:t>
      </w:r>
      <w:r w:rsidR="003D7AAA">
        <w:rPr>
          <w:rFonts w:cs="Tahoma"/>
          <w:szCs w:val="20"/>
        </w:rPr>
        <w:t xml:space="preserve"> and</w:t>
      </w:r>
      <w:r w:rsidR="00FD72FD">
        <w:rPr>
          <w:rFonts w:cs="Tahoma"/>
          <w:szCs w:val="20"/>
        </w:rPr>
        <w:t xml:space="preserve"> is</w:t>
      </w:r>
      <w:r w:rsidR="003D7AAA">
        <w:rPr>
          <w:rFonts w:cs="Tahoma"/>
          <w:szCs w:val="20"/>
        </w:rPr>
        <w:t xml:space="preserve"> listed </w:t>
      </w:r>
      <w:r w:rsidR="00FD72FD">
        <w:rPr>
          <w:rFonts w:cs="Tahoma"/>
          <w:szCs w:val="20"/>
        </w:rPr>
        <w:t>in Part VI.H</w:t>
      </w:r>
      <w:r>
        <w:rPr>
          <w:rFonts w:cs="Tahoma"/>
          <w:szCs w:val="20"/>
        </w:rPr>
        <w:t>.</w:t>
      </w:r>
    </w:p>
    <w:p w:rsidR="00CD36F1" w:rsidRPr="002E0C48" w:rsidRDefault="00CD36F1" w:rsidP="00CD36F1">
      <w:pPr>
        <w:rPr>
          <w:rFonts w:cs="Tahoma"/>
          <w:szCs w:val="20"/>
        </w:rPr>
      </w:pPr>
    </w:p>
    <w:p w:rsidR="00CD36F1" w:rsidRPr="00FC6F15" w:rsidRDefault="00CD36F1" w:rsidP="00F51DDD">
      <w:pPr>
        <w:pStyle w:val="Heading3"/>
      </w:pPr>
      <w:bookmarkStart w:id="19" w:name="_Toc375049585"/>
      <w:bookmarkStart w:id="20" w:name="_Toc383775939"/>
      <w:bookmarkStart w:id="21" w:name="_Toc385324505"/>
      <w:r w:rsidRPr="00FC6F15">
        <w:t>Goals</w:t>
      </w:r>
      <w:bookmarkEnd w:id="19"/>
      <w:bookmarkEnd w:id="20"/>
      <w:bookmarkEnd w:id="21"/>
    </w:p>
    <w:p w:rsidR="00CD36F1" w:rsidRDefault="00CD36F1" w:rsidP="00CD36F1">
      <w:pPr>
        <w:rPr>
          <w:rFonts w:cs="Tahoma"/>
          <w:szCs w:val="20"/>
        </w:rPr>
      </w:pPr>
      <w:r>
        <w:rPr>
          <w:rFonts w:cs="Tahoma"/>
          <w:szCs w:val="20"/>
        </w:rPr>
        <w:t>Your application must also be directed</w:t>
      </w:r>
      <w:r w:rsidRPr="00107FE1">
        <w:rPr>
          <w:rFonts w:cs="Tahoma"/>
          <w:szCs w:val="20"/>
        </w:rPr>
        <w:t xml:space="preserve"> to </w:t>
      </w:r>
      <w:r w:rsidR="00FD72FD">
        <w:rPr>
          <w:rFonts w:cs="Tahoma"/>
          <w:szCs w:val="20"/>
        </w:rPr>
        <w:t>one of five</w:t>
      </w:r>
      <w:r w:rsidRPr="00107FE1">
        <w:rPr>
          <w:rFonts w:cs="Tahoma"/>
          <w:szCs w:val="20"/>
        </w:rPr>
        <w:t xml:space="preserve"> research goals (see Part III Goal Requirements)</w:t>
      </w:r>
      <w:r w:rsidRPr="00F0470F">
        <w:rPr>
          <w:rFonts w:cs="Tahoma"/>
          <w:szCs w:val="20"/>
        </w:rPr>
        <w:t>:</w:t>
      </w:r>
      <w:r>
        <w:rPr>
          <w:rFonts w:cs="Tahoma"/>
          <w:szCs w:val="20"/>
        </w:rPr>
        <w:t xml:space="preserve"> </w:t>
      </w:r>
      <w:hyperlink w:anchor="_Goal_One:_Exploration" w:history="1">
        <w:r w:rsidRPr="006D20CF">
          <w:rPr>
            <w:rStyle w:val="Hyperlink"/>
            <w:rFonts w:cs="Tahoma"/>
            <w:szCs w:val="20"/>
          </w:rPr>
          <w:t>Exploration</w:t>
        </w:r>
      </w:hyperlink>
      <w:r>
        <w:rPr>
          <w:rFonts w:cs="Tahoma"/>
          <w:szCs w:val="20"/>
        </w:rPr>
        <w:t xml:space="preserve">; </w:t>
      </w:r>
      <w:hyperlink w:anchor="_Goal_Two:_Development" w:history="1">
        <w:r w:rsidRPr="006D20CF">
          <w:rPr>
            <w:rStyle w:val="Hyperlink"/>
            <w:rFonts w:cs="Tahoma"/>
            <w:szCs w:val="20"/>
          </w:rPr>
          <w:t>Development and Innovation</w:t>
        </w:r>
      </w:hyperlink>
      <w:r>
        <w:rPr>
          <w:rFonts w:cs="Tahoma"/>
          <w:szCs w:val="20"/>
        </w:rPr>
        <w:t xml:space="preserve">; </w:t>
      </w:r>
      <w:hyperlink w:anchor="_Goal_Three:_Efficacy" w:history="1">
        <w:r w:rsidRPr="006D20CF">
          <w:rPr>
            <w:rStyle w:val="Hyperlink"/>
            <w:rFonts w:cs="Tahoma"/>
            <w:szCs w:val="20"/>
          </w:rPr>
          <w:t>Efficacy and Replication</w:t>
        </w:r>
      </w:hyperlink>
      <w:r>
        <w:rPr>
          <w:rFonts w:cs="Tahoma"/>
          <w:szCs w:val="20"/>
        </w:rPr>
        <w:t xml:space="preserve">; </w:t>
      </w:r>
      <w:hyperlink w:anchor="_Goal_Four:_Effectiveness" w:history="1">
        <w:r w:rsidRPr="006D20CF">
          <w:rPr>
            <w:rStyle w:val="Hyperlink"/>
            <w:rFonts w:cs="Tahoma"/>
            <w:szCs w:val="20"/>
          </w:rPr>
          <w:t>Effectiveness</w:t>
        </w:r>
      </w:hyperlink>
      <w:r>
        <w:rPr>
          <w:rFonts w:cs="Tahoma"/>
          <w:szCs w:val="20"/>
        </w:rPr>
        <w:t>;</w:t>
      </w:r>
      <w:r w:rsidRPr="00C23053">
        <w:rPr>
          <w:rFonts w:cs="Tahoma"/>
          <w:szCs w:val="20"/>
        </w:rPr>
        <w:t xml:space="preserve"> </w:t>
      </w:r>
      <w:r>
        <w:rPr>
          <w:rFonts w:cs="Tahoma"/>
          <w:szCs w:val="20"/>
        </w:rPr>
        <w:t xml:space="preserve">or </w:t>
      </w:r>
      <w:hyperlink w:anchor="_Goal_Five:_Measurement" w:history="1">
        <w:r w:rsidRPr="006D20CF">
          <w:rPr>
            <w:rStyle w:val="Hyperlink"/>
            <w:rFonts w:cs="Tahoma"/>
            <w:szCs w:val="20"/>
          </w:rPr>
          <w:t>Measurement</w:t>
        </w:r>
      </w:hyperlink>
      <w:r>
        <w:rPr>
          <w:rFonts w:cs="Tahoma"/>
          <w:szCs w:val="20"/>
        </w:rPr>
        <w:t xml:space="preserve">. </w:t>
      </w:r>
      <w:r w:rsidRPr="00107FE1">
        <w:rPr>
          <w:rFonts w:cs="Tahoma"/>
          <w:szCs w:val="20"/>
        </w:rPr>
        <w:t xml:space="preserve">The research goal identifies the type and purpose of the work you will be doing </w:t>
      </w:r>
      <w:r>
        <w:rPr>
          <w:rFonts w:cs="Tahoma"/>
          <w:szCs w:val="20"/>
        </w:rPr>
        <w:t xml:space="preserve">within the topic-defined field. </w:t>
      </w:r>
      <w:r w:rsidR="00F7366D">
        <w:rPr>
          <w:rFonts w:cs="Tahoma"/>
          <w:szCs w:val="20"/>
        </w:rPr>
        <w:t xml:space="preserve">These goals are aligned with the Common Guidelines for Education Research and Development released by the Institute and the National Science Foundation </w:t>
      </w:r>
      <w:hyperlink r:id="rId27" w:history="1">
        <w:r w:rsidR="00F7366D" w:rsidRPr="009B7666">
          <w:rPr>
            <w:rStyle w:val="Hyperlink"/>
            <w:rFonts w:cs="Tahoma"/>
            <w:szCs w:val="20"/>
          </w:rPr>
          <w:t>http://ies.ed.gov/pdf/CommonGuidelines.pdf</w:t>
        </w:r>
      </w:hyperlink>
      <w:r w:rsidR="00F7366D">
        <w:rPr>
          <w:rFonts w:cs="Tahoma"/>
          <w:szCs w:val="20"/>
        </w:rPr>
        <w:t xml:space="preserve">. </w:t>
      </w:r>
    </w:p>
    <w:p w:rsidR="00CD36F1" w:rsidRDefault="00CD36F1" w:rsidP="00CD36F1">
      <w:pPr>
        <w:rPr>
          <w:rFonts w:cs="Tahoma"/>
          <w:szCs w:val="20"/>
        </w:rPr>
      </w:pPr>
    </w:p>
    <w:p w:rsidR="00CD36F1" w:rsidRPr="00973FD5" w:rsidRDefault="00CD36F1" w:rsidP="00F51DDD">
      <w:pPr>
        <w:numPr>
          <w:ilvl w:val="0"/>
          <w:numId w:val="68"/>
        </w:numPr>
        <w:contextualSpacing/>
      </w:pPr>
      <w:r>
        <w:t xml:space="preserve">The Exploration goal supports the identification of </w:t>
      </w:r>
      <w:hyperlink w:anchor="Malleable_Factors" w:history="1">
        <w:r w:rsidRPr="006D20CF">
          <w:rPr>
            <w:rStyle w:val="Hyperlink"/>
          </w:rPr>
          <w:t>malleable factors</w:t>
        </w:r>
      </w:hyperlink>
      <w:r>
        <w:t xml:space="preserve"> associated with student education outcomes and/or the factors and conditions that mediate or moderate that relationship</w:t>
      </w:r>
      <w:r w:rsidR="00FD72FD">
        <w:t>. By</w:t>
      </w:r>
      <w:r>
        <w:t xml:space="preserve"> doing so, </w:t>
      </w:r>
      <w:r w:rsidR="00FD72FD">
        <w:t>Exploration projects</w:t>
      </w:r>
      <w:r>
        <w:t xml:space="preserve"> </w:t>
      </w:r>
      <w:r w:rsidRPr="00973FD5">
        <w:t xml:space="preserve">are intended to build and inform theoretical foundations for </w:t>
      </w:r>
      <w:r w:rsidR="00FD72FD">
        <w:t>(</w:t>
      </w:r>
      <w:r w:rsidR="003D7AAA">
        <w:t xml:space="preserve">1) </w:t>
      </w:r>
      <w:r w:rsidRPr="00973FD5">
        <w:t xml:space="preserve">the development of </w:t>
      </w:r>
      <w:r w:rsidRPr="006D20CF">
        <w:t>interventions</w:t>
      </w:r>
      <w:r w:rsidRPr="00973FD5">
        <w:t xml:space="preserve"> or the evaluation of interventions, or </w:t>
      </w:r>
      <w:r w:rsidR="00FD72FD">
        <w:t>(</w:t>
      </w:r>
      <w:r w:rsidRPr="00973FD5">
        <w:t xml:space="preserve">2) </w:t>
      </w:r>
      <w:hyperlink w:anchor="Assessment_Framework" w:history="1">
        <w:r w:rsidRPr="00973FD5">
          <w:rPr>
            <w:rStyle w:val="Hyperlink"/>
          </w:rPr>
          <w:t>assessment frameworks</w:t>
        </w:r>
      </w:hyperlink>
      <w:r w:rsidRPr="00973FD5">
        <w:t xml:space="preserve"> for the development and </w:t>
      </w:r>
      <w:hyperlink w:anchor="Validity" w:history="1">
        <w:r w:rsidRPr="00973FD5">
          <w:rPr>
            <w:rStyle w:val="Hyperlink"/>
          </w:rPr>
          <w:t>validation</w:t>
        </w:r>
      </w:hyperlink>
      <w:r w:rsidRPr="00973FD5">
        <w:t xml:space="preserve"> of </w:t>
      </w:r>
      <w:hyperlink w:anchor="Assessment" w:history="1">
        <w:r w:rsidRPr="00973FD5">
          <w:rPr>
            <w:rStyle w:val="Hyperlink"/>
          </w:rPr>
          <w:t>assessments</w:t>
        </w:r>
      </w:hyperlink>
      <w:r>
        <w:t>.</w:t>
      </w:r>
    </w:p>
    <w:p w:rsidR="00CD36F1" w:rsidRPr="00914EB3" w:rsidRDefault="00CD36F1" w:rsidP="00CD36F1">
      <w:pPr>
        <w:ind w:left="720"/>
        <w:contextualSpacing/>
        <w:rPr>
          <w:rFonts w:eastAsiaTheme="minorEastAsia" w:cs="Tahoma"/>
          <w:szCs w:val="20"/>
        </w:rPr>
      </w:pPr>
    </w:p>
    <w:p w:rsidR="00CD36F1" w:rsidRPr="00914EB3" w:rsidRDefault="00CD36F1" w:rsidP="00F51DDD">
      <w:pPr>
        <w:numPr>
          <w:ilvl w:val="0"/>
          <w:numId w:val="68"/>
        </w:numPr>
        <w:contextualSpacing/>
        <w:rPr>
          <w:rFonts w:eastAsiaTheme="minorEastAsia" w:cs="Tahoma"/>
          <w:szCs w:val="20"/>
        </w:rPr>
      </w:pPr>
      <w:r>
        <w:t>T</w:t>
      </w:r>
      <w:r w:rsidRPr="00FB70DF">
        <w:t>he Development and Innovation goal (Development/Innovation) support</w:t>
      </w:r>
      <w:r>
        <w:t>s</w:t>
      </w:r>
      <w:r w:rsidRPr="00FB70DF">
        <w:t xml:space="preserve"> the development of new </w:t>
      </w:r>
      <w:r w:rsidRPr="006D20CF">
        <w:t>interventions</w:t>
      </w:r>
      <w:r w:rsidRPr="00FB70DF">
        <w:t xml:space="preserve"> and the further development of existing interventions that </w:t>
      </w:r>
      <w:r>
        <w:t>are intended to produce</w:t>
      </w:r>
      <w:r w:rsidRPr="00FB70DF">
        <w:t xml:space="preserve"> beneficial impacts on </w:t>
      </w:r>
      <w:r w:rsidRPr="006D20CF">
        <w:t>student education outcomes</w:t>
      </w:r>
      <w:r w:rsidRPr="00FB70DF">
        <w:t xml:space="preserve"> when implemented in </w:t>
      </w:r>
      <w:r w:rsidRPr="006D20CF">
        <w:t>authentic education settings</w:t>
      </w:r>
      <w:r w:rsidR="003D7AAA">
        <w:t>.</w:t>
      </w:r>
    </w:p>
    <w:p w:rsidR="00CD36F1" w:rsidRPr="00914EB3" w:rsidRDefault="00CD36F1" w:rsidP="00CD36F1">
      <w:pPr>
        <w:rPr>
          <w:rFonts w:eastAsiaTheme="minorEastAsia" w:cs="Tahoma"/>
          <w:szCs w:val="20"/>
        </w:rPr>
      </w:pPr>
    </w:p>
    <w:p w:rsidR="00CD36F1" w:rsidRPr="00914EB3" w:rsidRDefault="000D3BC5" w:rsidP="00F51DDD">
      <w:pPr>
        <w:numPr>
          <w:ilvl w:val="0"/>
          <w:numId w:val="68"/>
        </w:numPr>
        <w:contextualSpacing/>
        <w:rPr>
          <w:rFonts w:eastAsiaTheme="minorEastAsia" w:cs="Tahoma"/>
          <w:color w:val="000000" w:themeColor="text1"/>
          <w:szCs w:val="20"/>
        </w:rPr>
      </w:pPr>
      <w:r>
        <w:rPr>
          <w:rFonts w:eastAsiaTheme="minorEastAsia" w:cs="Tahoma"/>
          <w:color w:val="000000" w:themeColor="text1"/>
          <w:szCs w:val="20"/>
        </w:rPr>
        <w:t xml:space="preserve">The Efficacy and </w:t>
      </w:r>
      <w:r w:rsidR="00CD36F1" w:rsidRPr="00914EB3">
        <w:rPr>
          <w:rFonts w:eastAsiaTheme="minorEastAsia" w:cs="Tahoma"/>
          <w:color w:val="000000" w:themeColor="text1"/>
          <w:szCs w:val="20"/>
        </w:rPr>
        <w:t xml:space="preserve">Replication goal supports the evaluation of fully developed </w:t>
      </w:r>
      <w:r w:rsidR="004D7357">
        <w:rPr>
          <w:rFonts w:eastAsiaTheme="minorEastAsia" w:cs="Tahoma"/>
          <w:color w:val="000000" w:themeColor="text1"/>
          <w:szCs w:val="20"/>
        </w:rPr>
        <w:t xml:space="preserve">and/or widely used </w:t>
      </w:r>
      <w:r w:rsidR="00CD36F1" w:rsidRPr="00914EB3">
        <w:rPr>
          <w:rFonts w:eastAsiaTheme="minorEastAsia" w:cs="Tahoma"/>
          <w:color w:val="000000" w:themeColor="text1"/>
          <w:szCs w:val="20"/>
        </w:rPr>
        <w:t xml:space="preserve">education </w:t>
      </w:r>
      <w:r w:rsidR="00CD36F1" w:rsidRPr="006D20CF">
        <w:rPr>
          <w:rFonts w:eastAsiaTheme="minorEastAsia" w:cs="Tahoma"/>
          <w:color w:val="000000" w:themeColor="text1"/>
          <w:szCs w:val="20"/>
        </w:rPr>
        <w:t>interventions</w:t>
      </w:r>
      <w:r w:rsidR="00CD36F1" w:rsidRPr="00914EB3">
        <w:rPr>
          <w:rFonts w:eastAsiaTheme="minorEastAsia" w:cs="Tahoma"/>
          <w:color w:val="000000" w:themeColor="text1"/>
          <w:szCs w:val="20"/>
        </w:rPr>
        <w:t xml:space="preserve"> to determine whether they produce a beneficial impact </w:t>
      </w:r>
      <w:r w:rsidR="00CD36F1" w:rsidRPr="00914EB3">
        <w:rPr>
          <w:rFonts w:eastAsiaTheme="minorEastAsia" w:cs="Times New Roman"/>
          <w:color w:val="000000" w:themeColor="text1"/>
        </w:rPr>
        <w:t xml:space="preserve">on </w:t>
      </w:r>
      <w:r w:rsidR="00CD36F1" w:rsidRPr="006D20CF">
        <w:rPr>
          <w:rFonts w:eastAsiaTheme="minorEastAsia" w:cs="Times New Roman"/>
          <w:color w:val="000000" w:themeColor="text1"/>
        </w:rPr>
        <w:t>student education outcomes</w:t>
      </w:r>
      <w:r w:rsidR="003D7AAA">
        <w:rPr>
          <w:rFonts w:eastAsiaTheme="minorEastAsia" w:cs="Times New Roman"/>
          <w:color w:val="000000" w:themeColor="text1"/>
        </w:rPr>
        <w:t xml:space="preserve"> </w:t>
      </w:r>
      <w:r w:rsidR="00CD36F1" w:rsidRPr="00914EB3">
        <w:rPr>
          <w:rFonts w:eastAsiaTheme="minorEastAsia" w:cs="Tahoma"/>
          <w:color w:val="000000" w:themeColor="text1"/>
          <w:szCs w:val="20"/>
        </w:rPr>
        <w:t xml:space="preserve">relative to a counterfactual when they are implemented under </w:t>
      </w:r>
      <w:hyperlink w:anchor="Ideal_Conditions" w:history="1">
        <w:r w:rsidR="00CD36F1" w:rsidRPr="003D7AAA">
          <w:rPr>
            <w:rStyle w:val="Hyperlink"/>
            <w:rFonts w:eastAsiaTheme="minorEastAsia" w:cs="Tahoma"/>
            <w:szCs w:val="20"/>
          </w:rPr>
          <w:t>ideal</w:t>
        </w:r>
      </w:hyperlink>
      <w:r w:rsidR="00CD36F1" w:rsidRPr="00914EB3">
        <w:rPr>
          <w:rFonts w:eastAsiaTheme="minorEastAsia" w:cs="Tahoma"/>
          <w:color w:val="000000" w:themeColor="text1"/>
          <w:szCs w:val="20"/>
        </w:rPr>
        <w:t xml:space="preserve"> or </w:t>
      </w:r>
      <w:hyperlink w:anchor="Routine_Conditions" w:history="1">
        <w:r w:rsidR="00CD36F1" w:rsidRPr="003D7AAA">
          <w:rPr>
            <w:rStyle w:val="Hyperlink"/>
            <w:rFonts w:eastAsiaTheme="minorEastAsia" w:cs="Tahoma"/>
            <w:szCs w:val="20"/>
          </w:rPr>
          <w:t>routine conditions</w:t>
        </w:r>
      </w:hyperlink>
      <w:r w:rsidR="00CD36F1" w:rsidRPr="00914EB3">
        <w:rPr>
          <w:rFonts w:eastAsiaTheme="minorEastAsia" w:cs="Tahoma"/>
          <w:color w:val="000000" w:themeColor="text1"/>
          <w:szCs w:val="20"/>
        </w:rPr>
        <w:t xml:space="preserve"> by the </w:t>
      </w:r>
      <w:hyperlink w:anchor="End_User" w:history="1">
        <w:r w:rsidR="00CD36F1" w:rsidRPr="003D7AAA">
          <w:rPr>
            <w:rStyle w:val="Hyperlink"/>
            <w:rFonts w:eastAsiaTheme="minorEastAsia" w:cs="Tahoma"/>
            <w:szCs w:val="20"/>
          </w:rPr>
          <w:t>end user</w:t>
        </w:r>
      </w:hyperlink>
      <w:r w:rsidR="00CD36F1" w:rsidRPr="00914EB3">
        <w:rPr>
          <w:rFonts w:eastAsiaTheme="minorEastAsia" w:cs="Tahoma"/>
          <w:color w:val="000000" w:themeColor="text1"/>
          <w:szCs w:val="20"/>
        </w:rPr>
        <w:t xml:space="preserve"> </w:t>
      </w:r>
      <w:r w:rsidR="00CD36F1" w:rsidRPr="00914EB3">
        <w:rPr>
          <w:rFonts w:eastAsiaTheme="minorEastAsia" w:cs="Times New Roman"/>
          <w:color w:val="000000" w:themeColor="text1"/>
        </w:rPr>
        <w:t xml:space="preserve">in </w:t>
      </w:r>
      <w:r w:rsidR="00CD36F1" w:rsidRPr="006D20CF">
        <w:rPr>
          <w:rFonts w:eastAsiaTheme="minorEastAsia" w:cs="Times New Roman"/>
          <w:color w:val="000000" w:themeColor="text1"/>
        </w:rPr>
        <w:t>authentic education settings</w:t>
      </w:r>
      <w:r w:rsidR="00CD36F1" w:rsidRPr="00914EB3">
        <w:rPr>
          <w:rFonts w:eastAsiaTheme="minorEastAsia" w:cs="Times New Roman"/>
          <w:color w:val="000000" w:themeColor="text1"/>
        </w:rPr>
        <w:t>.</w:t>
      </w:r>
    </w:p>
    <w:p w:rsidR="00CD36F1" w:rsidRPr="00914EB3" w:rsidRDefault="00CD36F1" w:rsidP="00CD36F1">
      <w:pPr>
        <w:rPr>
          <w:rFonts w:eastAsiaTheme="minorEastAsia" w:cs="Tahoma"/>
          <w:szCs w:val="20"/>
        </w:rPr>
      </w:pPr>
    </w:p>
    <w:p w:rsidR="00CD36F1" w:rsidRPr="00914EB3" w:rsidRDefault="00CD36F1" w:rsidP="00F51DDD">
      <w:pPr>
        <w:numPr>
          <w:ilvl w:val="0"/>
          <w:numId w:val="68"/>
        </w:numPr>
        <w:contextualSpacing/>
        <w:rPr>
          <w:rFonts w:eastAsiaTheme="minorEastAsia" w:cs="Tahoma"/>
          <w:szCs w:val="20"/>
        </w:rPr>
      </w:pPr>
      <w:r w:rsidRPr="00914EB3">
        <w:rPr>
          <w:rFonts w:eastAsiaTheme="minorEastAsia" w:cs="Times New Roman"/>
          <w:szCs w:val="20"/>
        </w:rPr>
        <w:t xml:space="preserve">The Effectiveness goal supports the independent evaluation of fully-developed education interventions with prior evidence of efficacy to determine whether they produce a beneficial impact on student education outcomes relative to a counterfactual when they are </w:t>
      </w:r>
      <w:r w:rsidRPr="00914EB3">
        <w:rPr>
          <w:rFonts w:eastAsiaTheme="minorEastAsia" w:cs="Times New Roman"/>
          <w:bCs/>
          <w:szCs w:val="20"/>
        </w:rPr>
        <w:t>implemented by the end user under routine conditions</w:t>
      </w:r>
      <w:r w:rsidRPr="00914EB3">
        <w:rPr>
          <w:rFonts w:eastAsiaTheme="minorEastAsia" w:cs="Times New Roman"/>
          <w:b/>
          <w:bCs/>
          <w:szCs w:val="20"/>
        </w:rPr>
        <w:t xml:space="preserve"> </w:t>
      </w:r>
      <w:r w:rsidRPr="00914EB3">
        <w:rPr>
          <w:rFonts w:eastAsiaTheme="minorEastAsia" w:cs="Times New Roman"/>
          <w:szCs w:val="20"/>
        </w:rPr>
        <w:t>in authentic education settings.</w:t>
      </w:r>
    </w:p>
    <w:p w:rsidR="00CD36F1" w:rsidRPr="00914EB3" w:rsidRDefault="00CD36F1" w:rsidP="00CD36F1">
      <w:pPr>
        <w:rPr>
          <w:rFonts w:eastAsiaTheme="minorEastAsia" w:cs="Tahoma"/>
          <w:szCs w:val="20"/>
        </w:rPr>
      </w:pPr>
    </w:p>
    <w:p w:rsidR="00CD36F1" w:rsidRPr="00914EB3" w:rsidRDefault="00CD36F1" w:rsidP="00F51DDD">
      <w:pPr>
        <w:numPr>
          <w:ilvl w:val="0"/>
          <w:numId w:val="68"/>
        </w:numPr>
        <w:contextualSpacing/>
        <w:rPr>
          <w:rFonts w:eastAsiaTheme="minorEastAsia" w:cs="Tahoma"/>
          <w:szCs w:val="20"/>
        </w:rPr>
      </w:pPr>
      <w:r>
        <w:rPr>
          <w:szCs w:val="20"/>
        </w:rPr>
        <w:t xml:space="preserve">The Measurement goal supports </w:t>
      </w:r>
      <w:r w:rsidR="00FD72FD">
        <w:rPr>
          <w:szCs w:val="20"/>
        </w:rPr>
        <w:t>(</w:t>
      </w:r>
      <w:r>
        <w:rPr>
          <w:szCs w:val="20"/>
        </w:rPr>
        <w:t xml:space="preserve">1) the development of new </w:t>
      </w:r>
      <w:hyperlink w:anchor="Assessment" w:history="1">
        <w:r w:rsidRPr="003D7AAA">
          <w:rPr>
            <w:rStyle w:val="Hyperlink"/>
            <w:szCs w:val="20"/>
          </w:rPr>
          <w:t>assessments</w:t>
        </w:r>
      </w:hyperlink>
      <w:r>
        <w:rPr>
          <w:szCs w:val="20"/>
        </w:rPr>
        <w:t xml:space="preserve"> or refinement of existing assessments (Development/Refinement Projects) or </w:t>
      </w:r>
      <w:r w:rsidR="00FD72FD">
        <w:rPr>
          <w:szCs w:val="20"/>
        </w:rPr>
        <w:t>(</w:t>
      </w:r>
      <w:r>
        <w:rPr>
          <w:szCs w:val="20"/>
        </w:rPr>
        <w:t xml:space="preserve">2) the </w:t>
      </w:r>
      <w:hyperlink w:anchor="Validity" w:history="1">
        <w:r w:rsidRPr="003D7AAA">
          <w:rPr>
            <w:rStyle w:val="Hyperlink"/>
            <w:szCs w:val="20"/>
          </w:rPr>
          <w:t>validation</w:t>
        </w:r>
      </w:hyperlink>
      <w:r>
        <w:rPr>
          <w:szCs w:val="20"/>
        </w:rPr>
        <w:t xml:space="preserve"> of existing assessments for specific purposes, contexts, and populations (Validation Projects). </w:t>
      </w:r>
    </w:p>
    <w:p w:rsidR="003D7AAA" w:rsidRDefault="003D7AAA" w:rsidP="003D7AAA">
      <w:pPr>
        <w:rPr>
          <w:rFonts w:cs="Tahoma"/>
          <w:szCs w:val="20"/>
        </w:rPr>
      </w:pPr>
    </w:p>
    <w:p w:rsidR="00CD36F1" w:rsidRPr="002C3DB4" w:rsidRDefault="00CD36F1" w:rsidP="004E42A5">
      <w:pPr>
        <w:pStyle w:val="Heading2"/>
      </w:pPr>
      <w:bookmarkStart w:id="22" w:name="_Toc375049589"/>
      <w:bookmarkStart w:id="23" w:name="_Toc383775940"/>
      <w:bookmarkStart w:id="24" w:name="_Toc385324506"/>
      <w:r>
        <w:t>APPLICANT REQUIREMENTS</w:t>
      </w:r>
      <w:bookmarkEnd w:id="22"/>
      <w:bookmarkEnd w:id="23"/>
      <w:bookmarkEnd w:id="24"/>
    </w:p>
    <w:p w:rsidR="00CD36F1" w:rsidRDefault="00CD36F1" w:rsidP="00CD36F1">
      <w:pPr>
        <w:rPr>
          <w:rFonts w:cs="Tahoma"/>
          <w:szCs w:val="20"/>
        </w:rPr>
      </w:pPr>
    </w:p>
    <w:p w:rsidR="00CD36F1" w:rsidRPr="002C3DB4" w:rsidRDefault="00CD36F1" w:rsidP="00F51DDD">
      <w:pPr>
        <w:pStyle w:val="Heading3"/>
        <w:numPr>
          <w:ilvl w:val="0"/>
          <w:numId w:val="161"/>
        </w:numPr>
      </w:pPr>
      <w:bookmarkStart w:id="25" w:name="_Toc375049590"/>
      <w:bookmarkStart w:id="26" w:name="_Toc383775941"/>
      <w:bookmarkStart w:id="27" w:name="_Toc385324507"/>
      <w:r w:rsidRPr="002C3DB4">
        <w:t>Eligible Applicants</w:t>
      </w:r>
      <w:bookmarkEnd w:id="25"/>
      <w:bookmarkEnd w:id="26"/>
      <w:bookmarkEnd w:id="27"/>
    </w:p>
    <w:p w:rsidR="00CD36F1" w:rsidRPr="006D20CF" w:rsidRDefault="00CD36F1" w:rsidP="00CD36F1">
      <w:pPr>
        <w:rPr>
          <w:rFonts w:cs="Tahoma"/>
          <w:szCs w:val="20"/>
        </w:rPr>
      </w:pPr>
      <w:r w:rsidRPr="006D20CF">
        <w:rPr>
          <w:rFonts w:cs="Tahoma"/>
          <w:szCs w:val="20"/>
        </w:rPr>
        <w:t>Applicants that have the ability and capacity to conduct scientifically valid research are eligible to apply.  Eligible applicants include, but are not limited to, non-prof</w:t>
      </w:r>
      <w:r w:rsidR="001970CF">
        <w:rPr>
          <w:rFonts w:cs="Tahoma"/>
          <w:szCs w:val="20"/>
        </w:rPr>
        <w:t>it and for-profit organizations and</w:t>
      </w:r>
      <w:r w:rsidR="00803EC7">
        <w:rPr>
          <w:rFonts w:cs="Tahoma"/>
          <w:szCs w:val="20"/>
        </w:rPr>
        <w:t xml:space="preserve"> </w:t>
      </w:r>
      <w:r w:rsidRPr="006D20CF">
        <w:rPr>
          <w:rFonts w:cs="Tahoma"/>
          <w:szCs w:val="20"/>
        </w:rPr>
        <w:t>public and private agencies and institutions, s</w:t>
      </w:r>
      <w:r w:rsidR="00630582">
        <w:rPr>
          <w:rFonts w:cs="Tahoma"/>
          <w:szCs w:val="20"/>
        </w:rPr>
        <w:t>uch as colleges and universities</w:t>
      </w:r>
      <w:r w:rsidRPr="006D20CF">
        <w:rPr>
          <w:rFonts w:cs="Tahoma"/>
          <w:szCs w:val="20"/>
        </w:rPr>
        <w:t>.</w:t>
      </w:r>
    </w:p>
    <w:p w:rsidR="0097393E" w:rsidRDefault="0097393E" w:rsidP="00CD36F1">
      <w:pPr>
        <w:rPr>
          <w:rFonts w:cs="Tahoma"/>
          <w:szCs w:val="20"/>
        </w:rPr>
      </w:pPr>
    </w:p>
    <w:p w:rsidR="00CD36F1" w:rsidRPr="002C3DB4" w:rsidRDefault="00CD36F1" w:rsidP="00F51DDD">
      <w:pPr>
        <w:pStyle w:val="Heading3"/>
      </w:pPr>
      <w:bookmarkStart w:id="28" w:name="_Toc375049591"/>
      <w:bookmarkStart w:id="29" w:name="_Toc383775942"/>
      <w:bookmarkStart w:id="30" w:name="_Toc385324508"/>
      <w:r>
        <w:lastRenderedPageBreak/>
        <w:t xml:space="preserve">The </w:t>
      </w:r>
      <w:r w:rsidRPr="002C3DB4">
        <w:t>Principal Investigator</w:t>
      </w:r>
      <w:bookmarkEnd w:id="28"/>
      <w:r>
        <w:t xml:space="preserve"> and Authorized Organization Representative</w:t>
      </w:r>
      <w:bookmarkEnd w:id="29"/>
      <w:bookmarkEnd w:id="30"/>
    </w:p>
    <w:p w:rsidR="00CD36F1" w:rsidRDefault="00CD36F1" w:rsidP="00446DDF">
      <w:pPr>
        <w:keepNext/>
        <w:rPr>
          <w:rFonts w:cs="Tahoma"/>
          <w:szCs w:val="20"/>
        </w:rPr>
      </w:pPr>
    </w:p>
    <w:p w:rsidR="00CD36F1" w:rsidRPr="002002A0" w:rsidRDefault="00CD36F1" w:rsidP="00D10D93">
      <w:pPr>
        <w:keepNext/>
        <w:ind w:left="720"/>
        <w:rPr>
          <w:rFonts w:cs="Tahoma"/>
          <w:i/>
          <w:szCs w:val="20"/>
        </w:rPr>
      </w:pPr>
      <w:r>
        <w:rPr>
          <w:rFonts w:cs="Tahoma"/>
          <w:i/>
          <w:szCs w:val="20"/>
        </w:rPr>
        <w:t>The Principal Investigator</w:t>
      </w:r>
    </w:p>
    <w:p w:rsidR="00CD36F1" w:rsidRPr="002C3DB4" w:rsidRDefault="00CD36F1" w:rsidP="0097393E">
      <w:pPr>
        <w:spacing w:before="120"/>
        <w:ind w:left="720"/>
        <w:rPr>
          <w:rFonts w:cs="Tahoma"/>
          <w:szCs w:val="20"/>
        </w:rPr>
      </w:pPr>
      <w:r w:rsidRPr="002C3DB4">
        <w:rPr>
          <w:rFonts w:cs="Tahoma"/>
          <w:szCs w:val="20"/>
        </w:rPr>
        <w:t>The Principal Investigator</w:t>
      </w:r>
      <w:r>
        <w:rPr>
          <w:rFonts w:cs="Tahoma"/>
          <w:szCs w:val="20"/>
        </w:rPr>
        <w:t xml:space="preserve"> (PI) </w:t>
      </w:r>
      <w:r w:rsidRPr="002C3DB4">
        <w:rPr>
          <w:rFonts w:cs="Tahoma"/>
          <w:szCs w:val="20"/>
        </w:rPr>
        <w:t>is the individual who has the authority and responsibility for the proper conduct of the research, including the appropriate use of federal funds and the submission of required scientific progress reports</w:t>
      </w:r>
      <w:r>
        <w:rPr>
          <w:rStyle w:val="FootnoteReference"/>
          <w:szCs w:val="20"/>
        </w:rPr>
        <w:footnoteReference w:id="1"/>
      </w:r>
      <w:r w:rsidRPr="002C3DB4">
        <w:rPr>
          <w:rFonts w:cs="Tahoma"/>
          <w:szCs w:val="20"/>
        </w:rPr>
        <w:t>.</w:t>
      </w:r>
      <w:r>
        <w:rPr>
          <w:rFonts w:cs="Tahoma"/>
          <w:szCs w:val="20"/>
        </w:rPr>
        <w:t xml:space="preserve"> </w:t>
      </w:r>
    </w:p>
    <w:p w:rsidR="00CD36F1" w:rsidRPr="00C23053" w:rsidRDefault="00CD36F1" w:rsidP="00D10D93">
      <w:pPr>
        <w:ind w:left="720"/>
        <w:rPr>
          <w:rFonts w:cs="Tahoma"/>
          <w:szCs w:val="20"/>
        </w:rPr>
      </w:pPr>
    </w:p>
    <w:p w:rsidR="00CD36F1" w:rsidRDefault="00CD36F1" w:rsidP="00D10D93">
      <w:pPr>
        <w:ind w:left="720"/>
        <w:rPr>
          <w:rFonts w:cs="Tahoma"/>
          <w:szCs w:val="20"/>
        </w:rPr>
      </w:pPr>
      <w:r w:rsidRPr="002C3DB4">
        <w:rPr>
          <w:rFonts w:cs="Tahoma"/>
          <w:szCs w:val="20"/>
        </w:rPr>
        <w:t xml:space="preserve">Your institution is responsible for identifying the </w:t>
      </w:r>
      <w:r>
        <w:rPr>
          <w:rFonts w:cs="Tahoma"/>
          <w:szCs w:val="20"/>
        </w:rPr>
        <w:t xml:space="preserve">PI on a grant application and </w:t>
      </w:r>
      <w:r w:rsidRPr="002C3DB4">
        <w:rPr>
          <w:rFonts w:cs="Tahoma"/>
          <w:szCs w:val="20"/>
        </w:rPr>
        <w:t xml:space="preserve">may elect to designate more than one </w:t>
      </w:r>
      <w:r>
        <w:rPr>
          <w:rFonts w:cs="Tahoma"/>
          <w:szCs w:val="20"/>
        </w:rPr>
        <w:t>person to serve in this role</w:t>
      </w:r>
      <w:r w:rsidRPr="002C3DB4">
        <w:rPr>
          <w:rFonts w:cs="Tahoma"/>
          <w:szCs w:val="20"/>
        </w:rPr>
        <w:t xml:space="preserve">. In so doing, </w:t>
      </w:r>
      <w:r>
        <w:rPr>
          <w:rFonts w:cs="Tahoma"/>
          <w:szCs w:val="20"/>
        </w:rPr>
        <w:t>your</w:t>
      </w:r>
      <w:r w:rsidRPr="002C3DB4">
        <w:rPr>
          <w:rFonts w:cs="Tahoma"/>
          <w:szCs w:val="20"/>
        </w:rPr>
        <w:t xml:space="preserve"> institution identifies </w:t>
      </w:r>
      <w:r w:rsidR="004D7357">
        <w:rPr>
          <w:rFonts w:cs="Tahoma"/>
          <w:szCs w:val="20"/>
        </w:rPr>
        <w:t>these PIs</w:t>
      </w:r>
      <w:r>
        <w:rPr>
          <w:rFonts w:cs="Tahoma"/>
          <w:szCs w:val="20"/>
        </w:rPr>
        <w:t xml:space="preserve"> as</w:t>
      </w:r>
      <w:r w:rsidRPr="002C3DB4">
        <w:rPr>
          <w:rFonts w:cs="Tahoma"/>
          <w:szCs w:val="20"/>
        </w:rPr>
        <w:t xml:space="preserve"> shar</w:t>
      </w:r>
      <w:r>
        <w:rPr>
          <w:rFonts w:cs="Tahoma"/>
          <w:szCs w:val="20"/>
        </w:rPr>
        <w:t>ing</w:t>
      </w:r>
      <w:r w:rsidRPr="002C3DB4">
        <w:rPr>
          <w:rFonts w:cs="Tahoma"/>
          <w:szCs w:val="20"/>
        </w:rPr>
        <w:t xml:space="preserve"> the authority and responsibility for leading and directing the research project intellectually and logistically. All </w:t>
      </w:r>
      <w:r>
        <w:rPr>
          <w:rFonts w:cs="Tahoma"/>
          <w:szCs w:val="20"/>
        </w:rPr>
        <w:t>PIs</w:t>
      </w:r>
      <w:r w:rsidRPr="002C3DB4">
        <w:rPr>
          <w:rFonts w:cs="Tahoma"/>
          <w:szCs w:val="20"/>
        </w:rPr>
        <w:t xml:space="preserve"> will be listed on any grant award notification.</w:t>
      </w:r>
      <w:r>
        <w:rPr>
          <w:rFonts w:cs="Tahoma"/>
          <w:szCs w:val="20"/>
        </w:rPr>
        <w:t xml:space="preserve"> </w:t>
      </w:r>
      <w:r w:rsidRPr="002C3DB4">
        <w:rPr>
          <w:rFonts w:cs="Tahoma"/>
          <w:szCs w:val="20"/>
        </w:rPr>
        <w:t xml:space="preserve">However, institutions applying for funding must designate a single point of contact for the project. The role of this person is primarily for communication purposes on the scientific and related budgetary aspects of the project and should be listed as the </w:t>
      </w:r>
      <w:r>
        <w:rPr>
          <w:rFonts w:cs="Tahoma"/>
          <w:szCs w:val="20"/>
        </w:rPr>
        <w:t>PI</w:t>
      </w:r>
      <w:r w:rsidRPr="002C3DB4">
        <w:rPr>
          <w:rFonts w:cs="Tahoma"/>
          <w:szCs w:val="20"/>
        </w:rPr>
        <w:t xml:space="preserve">. All other </w:t>
      </w:r>
      <w:r>
        <w:rPr>
          <w:rFonts w:cs="Tahoma"/>
          <w:szCs w:val="20"/>
        </w:rPr>
        <w:t>PIs</w:t>
      </w:r>
      <w:r w:rsidRPr="002C3DB4">
        <w:rPr>
          <w:rFonts w:cs="Tahoma"/>
          <w:szCs w:val="20"/>
        </w:rPr>
        <w:t xml:space="preserve"> should be listed as Co-Principal Investigators.</w:t>
      </w:r>
    </w:p>
    <w:p w:rsidR="00CD36F1" w:rsidRDefault="00CD36F1" w:rsidP="00D10D93">
      <w:pPr>
        <w:ind w:left="720"/>
        <w:rPr>
          <w:rFonts w:cs="Tahoma"/>
          <w:szCs w:val="20"/>
        </w:rPr>
      </w:pPr>
    </w:p>
    <w:p w:rsidR="00CD36F1" w:rsidRDefault="00CD36F1" w:rsidP="00D10D93">
      <w:pPr>
        <w:ind w:left="720"/>
        <w:rPr>
          <w:rFonts w:cs="Tahoma"/>
          <w:szCs w:val="20"/>
        </w:rPr>
      </w:pPr>
      <w:r w:rsidRPr="002002A0">
        <w:rPr>
          <w:rFonts w:cs="Tahoma"/>
          <w:szCs w:val="20"/>
        </w:rPr>
        <w:t xml:space="preserve">The </w:t>
      </w:r>
      <w:r>
        <w:rPr>
          <w:rFonts w:cs="Tahoma"/>
          <w:szCs w:val="20"/>
        </w:rPr>
        <w:t>PI</w:t>
      </w:r>
      <w:r w:rsidRPr="002002A0">
        <w:rPr>
          <w:rFonts w:cs="Tahoma"/>
          <w:szCs w:val="20"/>
        </w:rPr>
        <w:t xml:space="preserve"> </w:t>
      </w:r>
      <w:r>
        <w:rPr>
          <w:rFonts w:cs="Tahoma"/>
          <w:szCs w:val="20"/>
        </w:rPr>
        <w:t>will</w:t>
      </w:r>
      <w:r w:rsidRPr="002002A0">
        <w:rPr>
          <w:rFonts w:cs="Tahoma"/>
          <w:szCs w:val="20"/>
        </w:rPr>
        <w:t xml:space="preserve"> attend one meeting each year (for up to 3 days) in Washington, </w:t>
      </w:r>
      <w:r w:rsidR="00102F9B">
        <w:rPr>
          <w:rFonts w:cs="Tahoma"/>
          <w:szCs w:val="20"/>
        </w:rPr>
        <w:t>DC</w:t>
      </w:r>
      <w:r w:rsidRPr="002002A0">
        <w:rPr>
          <w:rFonts w:cs="Tahoma"/>
          <w:szCs w:val="20"/>
        </w:rPr>
        <w:t xml:space="preserve"> with other Institute grantees and Institute staff. The project’s budget should include this meeting. Should the </w:t>
      </w:r>
      <w:r>
        <w:rPr>
          <w:rFonts w:cs="Tahoma"/>
          <w:szCs w:val="20"/>
        </w:rPr>
        <w:t>PI</w:t>
      </w:r>
      <w:r w:rsidRPr="002002A0">
        <w:rPr>
          <w:rFonts w:cs="Tahoma"/>
          <w:szCs w:val="20"/>
        </w:rPr>
        <w:t xml:space="preserve"> not be able to attend the meeting, he/she can designate another person who is key personnel on the research team to attend.</w:t>
      </w:r>
    </w:p>
    <w:p w:rsidR="00CD36F1" w:rsidRPr="002002A0" w:rsidRDefault="00CD36F1" w:rsidP="00D10D93">
      <w:pPr>
        <w:ind w:left="720"/>
        <w:rPr>
          <w:rFonts w:cs="Tahoma"/>
          <w:szCs w:val="20"/>
        </w:rPr>
      </w:pPr>
    </w:p>
    <w:p w:rsidR="00CD36F1" w:rsidRDefault="00CD36F1" w:rsidP="00D10D93">
      <w:pPr>
        <w:ind w:left="720"/>
        <w:rPr>
          <w:rFonts w:cs="Tahoma"/>
          <w:szCs w:val="20"/>
        </w:rPr>
      </w:pPr>
    </w:p>
    <w:p w:rsidR="00CD36F1" w:rsidRPr="002002A0" w:rsidRDefault="00CD36F1" w:rsidP="00D10D93">
      <w:pPr>
        <w:ind w:left="720"/>
        <w:rPr>
          <w:rFonts w:cs="Tahoma"/>
          <w:i/>
          <w:szCs w:val="20"/>
        </w:rPr>
      </w:pPr>
      <w:r>
        <w:rPr>
          <w:rFonts w:cs="Tahoma"/>
          <w:i/>
          <w:szCs w:val="20"/>
        </w:rPr>
        <w:t>The Authorized Organization Representative</w:t>
      </w:r>
    </w:p>
    <w:p w:rsidR="00CD36F1" w:rsidRPr="002C3DB4" w:rsidRDefault="00CD36F1" w:rsidP="0097393E">
      <w:pPr>
        <w:spacing w:before="120"/>
        <w:ind w:left="720"/>
        <w:rPr>
          <w:rFonts w:cs="Tahoma"/>
          <w:szCs w:val="20"/>
        </w:rPr>
      </w:pPr>
      <w:r w:rsidRPr="00DF7306">
        <w:rPr>
          <w:rFonts w:cs="Tahoma"/>
          <w:szCs w:val="20"/>
        </w:rPr>
        <w:t xml:space="preserve">The Authorized </w:t>
      </w:r>
      <w:r>
        <w:rPr>
          <w:rFonts w:cs="Tahoma"/>
          <w:szCs w:val="20"/>
        </w:rPr>
        <w:t xml:space="preserve">Organization </w:t>
      </w:r>
      <w:r w:rsidRPr="00DF7306">
        <w:rPr>
          <w:rFonts w:cs="Tahoma"/>
          <w:szCs w:val="20"/>
        </w:rPr>
        <w:t xml:space="preserve">Representative </w:t>
      </w:r>
      <w:r>
        <w:rPr>
          <w:rFonts w:cs="Tahoma"/>
          <w:szCs w:val="20"/>
        </w:rPr>
        <w:t xml:space="preserve">(AOR) for the applicant institution </w:t>
      </w:r>
      <w:r w:rsidRPr="00DF7306">
        <w:rPr>
          <w:rFonts w:cs="Tahoma"/>
          <w:szCs w:val="20"/>
        </w:rPr>
        <w:t>is the official who has the authority to legally commit the applicant to (1) accept federal funding and (2) execute the proposed project.</w:t>
      </w:r>
      <w:r>
        <w:rPr>
          <w:rFonts w:cs="Tahoma"/>
          <w:szCs w:val="20"/>
        </w:rPr>
        <w:t xml:space="preserve"> When your application is submitted through Grants.gov, the AOR automatically signs the cover sheet of the application, and in doing so, assures compliance with U.S. Department of Education policy on public access to scientific publications and data as well as other policies and regulations governing research awards (see </w:t>
      </w:r>
      <w:hyperlink w:anchor="_ADDITIONAL_AWARD_REQUIREMENTS" w:history="1">
        <w:r w:rsidRPr="006D20CF">
          <w:rPr>
            <w:rStyle w:val="Hyperlink"/>
            <w:rFonts w:cs="Tahoma"/>
            <w:szCs w:val="20"/>
          </w:rPr>
          <w:t xml:space="preserve">Part IV.B. </w:t>
        </w:r>
        <w:proofErr w:type="gramStart"/>
        <w:r w:rsidRPr="006D20CF">
          <w:rPr>
            <w:rStyle w:val="Hyperlink"/>
            <w:rFonts w:cs="Tahoma"/>
            <w:szCs w:val="20"/>
          </w:rPr>
          <w:t>Additional Award Requirements</w:t>
        </w:r>
      </w:hyperlink>
      <w:r>
        <w:rPr>
          <w:rFonts w:cs="Tahoma"/>
          <w:szCs w:val="20"/>
        </w:rPr>
        <w:t>).</w:t>
      </w:r>
      <w:proofErr w:type="gramEnd"/>
      <w:r>
        <w:rPr>
          <w:rFonts w:cs="Tahoma"/>
          <w:szCs w:val="20"/>
        </w:rPr>
        <w:t xml:space="preserve"> </w:t>
      </w:r>
    </w:p>
    <w:p w:rsidR="00CD36F1" w:rsidRPr="00C23053" w:rsidRDefault="00CD36F1" w:rsidP="00CD36F1">
      <w:pPr>
        <w:ind w:left="720"/>
        <w:rPr>
          <w:rFonts w:cs="Tahoma"/>
          <w:szCs w:val="20"/>
        </w:rPr>
      </w:pPr>
    </w:p>
    <w:p w:rsidR="00CD36F1" w:rsidRDefault="00CD36F1" w:rsidP="00F51DDD">
      <w:pPr>
        <w:pStyle w:val="Heading3"/>
      </w:pPr>
      <w:bookmarkStart w:id="31" w:name="_Toc383775943"/>
      <w:bookmarkStart w:id="32" w:name="_Toc385324509"/>
      <w:r>
        <w:t>Common Applicant Questions</w:t>
      </w:r>
      <w:bookmarkEnd w:id="31"/>
      <w:bookmarkEnd w:id="32"/>
    </w:p>
    <w:p w:rsidR="00CD36F1" w:rsidRDefault="00CD36F1" w:rsidP="00CD36F1"/>
    <w:p w:rsidR="00CD36F1" w:rsidRPr="00DE5A20" w:rsidRDefault="00CD36F1" w:rsidP="00F51DDD">
      <w:pPr>
        <w:numPr>
          <w:ilvl w:val="0"/>
          <w:numId w:val="6"/>
        </w:numPr>
        <w:ind w:left="720"/>
      </w:pPr>
      <w:r w:rsidRPr="00DE5A20">
        <w:rPr>
          <w:i/>
        </w:rPr>
        <w:t xml:space="preserve">May I </w:t>
      </w:r>
      <w:r>
        <w:rPr>
          <w:i/>
        </w:rPr>
        <w:t xml:space="preserve">submit an application </w:t>
      </w:r>
      <w:r w:rsidRPr="00DE5A20">
        <w:rPr>
          <w:i/>
        </w:rPr>
        <w:t>if I did not submit a Letter of Intent?</w:t>
      </w:r>
      <w:r>
        <w:rPr>
          <w:i/>
        </w:rPr>
        <w:t xml:space="preserve"> </w:t>
      </w:r>
      <w:r w:rsidR="0089607D">
        <w:t>Yes, but t</w:t>
      </w:r>
      <w:r w:rsidR="0012207B">
        <w:t xml:space="preserve">he Institute strongly encourages you to submit </w:t>
      </w:r>
      <w:r w:rsidR="0089607D">
        <w:t>one</w:t>
      </w:r>
      <w:r>
        <w:t xml:space="preserve">. </w:t>
      </w:r>
      <w:r w:rsidRPr="00DE5A20">
        <w:t xml:space="preserve">If you </w:t>
      </w:r>
      <w:r w:rsidR="0089607D">
        <w:t>miss the deadline for submitting a Letter of Intent</w:t>
      </w:r>
      <w:r w:rsidRPr="00DE5A20">
        <w:t>, contact the appropriate program officer for the topic you are interested in</w:t>
      </w:r>
      <w:r w:rsidR="003D7AAA">
        <w:t xml:space="preserve"> and that seems to best fit your research</w:t>
      </w:r>
      <w:r w:rsidRPr="00DE5A20">
        <w:t>.</w:t>
      </w:r>
      <w:r w:rsidR="001970CF">
        <w:t xml:space="preserve"> Please see </w:t>
      </w:r>
      <w:hyperlink w:anchor="_Submitting_a_Letter" w:history="1">
        <w:r w:rsidR="001970CF" w:rsidRPr="0089607D">
          <w:rPr>
            <w:rStyle w:val="Hyperlink"/>
          </w:rPr>
          <w:t>Part IV.C.1 Submitting a Letter of Intent</w:t>
        </w:r>
      </w:hyperlink>
      <w:r w:rsidR="001970CF">
        <w:t xml:space="preserve"> for more information.</w:t>
      </w:r>
    </w:p>
    <w:p w:rsidR="00CD36F1" w:rsidRPr="00DE5A20" w:rsidRDefault="00CD36F1" w:rsidP="00CD36F1">
      <w:pPr>
        <w:ind w:left="720"/>
      </w:pPr>
    </w:p>
    <w:p w:rsidR="00CD36F1" w:rsidRPr="00DE5A20" w:rsidRDefault="00CD36F1" w:rsidP="00F51DDD">
      <w:pPr>
        <w:numPr>
          <w:ilvl w:val="0"/>
          <w:numId w:val="6"/>
        </w:numPr>
        <w:ind w:left="720"/>
      </w:pPr>
      <w:r w:rsidRPr="00DE5A20">
        <w:rPr>
          <w:i/>
        </w:rPr>
        <w:t xml:space="preserve">Is there a limit on the number of times I may </w:t>
      </w:r>
      <w:r>
        <w:rPr>
          <w:i/>
        </w:rPr>
        <w:t xml:space="preserve">revise and </w:t>
      </w:r>
      <w:r w:rsidRPr="00DE5A20">
        <w:rPr>
          <w:i/>
        </w:rPr>
        <w:t>resubmit an application?</w:t>
      </w:r>
      <w:r>
        <w:t xml:space="preserve"> </w:t>
      </w:r>
      <w:r w:rsidR="0089607D">
        <w:t xml:space="preserve">No. </w:t>
      </w:r>
      <w:r w:rsidRPr="00DE5A20">
        <w:t xml:space="preserve">Currently, there is no limit on resubmissions. Please see </w:t>
      </w:r>
      <w:hyperlink w:anchor="_Resubmissions_and_Multiple" w:history="1">
        <w:r w:rsidRPr="006D20CF">
          <w:rPr>
            <w:rStyle w:val="Hyperlink"/>
          </w:rPr>
          <w:t>Part IV.C.2. Resubmissions and Multiple Submissions</w:t>
        </w:r>
      </w:hyperlink>
      <w:r>
        <w:t xml:space="preserve"> for </w:t>
      </w:r>
      <w:r w:rsidR="0089607D">
        <w:t xml:space="preserve">important </w:t>
      </w:r>
      <w:r>
        <w:t xml:space="preserve">information about </w:t>
      </w:r>
      <w:r w:rsidRPr="00DE5A20">
        <w:t>requirements for resubmissions.</w:t>
      </w:r>
    </w:p>
    <w:p w:rsidR="00CD36F1" w:rsidRPr="00DE5A20" w:rsidRDefault="00CD36F1" w:rsidP="00CD36F1">
      <w:pPr>
        <w:ind w:left="720"/>
      </w:pPr>
    </w:p>
    <w:p w:rsidR="00CD36F1" w:rsidRDefault="00CD36F1" w:rsidP="00F51DDD">
      <w:pPr>
        <w:numPr>
          <w:ilvl w:val="0"/>
          <w:numId w:val="6"/>
        </w:numPr>
        <w:ind w:left="720"/>
      </w:pPr>
      <w:r w:rsidRPr="00AE4BDD">
        <w:rPr>
          <w:i/>
        </w:rPr>
        <w:t>May I submit the same application to more than one of the Institute’s grant programs?</w:t>
      </w:r>
      <w:r w:rsidRPr="00DE5A20">
        <w:t xml:space="preserve"> </w:t>
      </w:r>
      <w:r>
        <w:t xml:space="preserve">No. </w:t>
      </w:r>
    </w:p>
    <w:p w:rsidR="00CD36F1" w:rsidRPr="00DE5A20" w:rsidRDefault="00CD36F1" w:rsidP="00CD36F1"/>
    <w:p w:rsidR="00CD36F1" w:rsidRPr="00DE5A20" w:rsidRDefault="00CD36F1" w:rsidP="00F51DDD">
      <w:pPr>
        <w:numPr>
          <w:ilvl w:val="0"/>
          <w:numId w:val="6"/>
        </w:numPr>
        <w:ind w:left="720"/>
      </w:pPr>
      <w:r w:rsidRPr="00DE5A20">
        <w:rPr>
          <w:i/>
        </w:rPr>
        <w:t>May I submit multiple applications?</w:t>
      </w:r>
      <w:r w:rsidRPr="00DE5A20">
        <w:t xml:space="preserve"> </w:t>
      </w:r>
      <w:r w:rsidR="0089607D">
        <w:t>Yes</w:t>
      </w:r>
      <w:r w:rsidR="00D10D93">
        <w:t>. Y</w:t>
      </w:r>
      <w:r w:rsidRPr="00DE5A20">
        <w:t>ou may submit multiple applications if they are substantively different from one another. Multiple applications may be submitted within the same topic, across different topics, or across the Institute’s grant programs.</w:t>
      </w:r>
    </w:p>
    <w:p w:rsidR="00CD36F1" w:rsidRPr="00DE5A20" w:rsidRDefault="00CD36F1" w:rsidP="00CD36F1">
      <w:pPr>
        <w:ind w:left="720"/>
      </w:pPr>
    </w:p>
    <w:p w:rsidR="00CD36F1" w:rsidRPr="00DE5A20" w:rsidRDefault="00CD36F1" w:rsidP="00F51DDD">
      <w:pPr>
        <w:numPr>
          <w:ilvl w:val="0"/>
          <w:numId w:val="6"/>
        </w:numPr>
        <w:ind w:left="720"/>
      </w:pPr>
      <w:r w:rsidRPr="00DE5A20">
        <w:rPr>
          <w:i/>
        </w:rPr>
        <w:lastRenderedPageBreak/>
        <w:t>May I apply if I work at a for-profit developer or distributor of an intervention</w:t>
      </w:r>
      <w:r w:rsidR="003D7AAA">
        <w:rPr>
          <w:i/>
        </w:rPr>
        <w:t xml:space="preserve"> or assessment</w:t>
      </w:r>
      <w:r w:rsidRPr="00DE5A20">
        <w:rPr>
          <w:i/>
        </w:rPr>
        <w:t>?</w:t>
      </w:r>
      <w:r>
        <w:rPr>
          <w:i/>
        </w:rPr>
        <w:t xml:space="preserve"> </w:t>
      </w:r>
      <w:r w:rsidR="002C0F53">
        <w:t>Yes</w:t>
      </w:r>
      <w:r w:rsidR="00D10D93">
        <w:t>. Y</w:t>
      </w:r>
      <w:r w:rsidRPr="00DE5A20">
        <w:t>ou may apply if you or your collaborators develop, distribute, or otherwise market products or services (for-profit or non</w:t>
      </w:r>
      <w:r>
        <w:t>-</w:t>
      </w:r>
      <w:r w:rsidRPr="00DE5A20">
        <w:t>profit) that</w:t>
      </w:r>
      <w:r w:rsidR="003D7AAA">
        <w:t xml:space="preserve"> can be used as interventions,</w:t>
      </w:r>
      <w:r w:rsidRPr="00DE5A20">
        <w:t xml:space="preserve"> components of interventions</w:t>
      </w:r>
      <w:r w:rsidR="003D7AAA">
        <w:t>, or assessments</w:t>
      </w:r>
      <w:r w:rsidRPr="00DE5A20">
        <w:t xml:space="preserve"> in the proposed research activities. However, the involvement of the developer or distributor must not jeopardize the objectivity of the research. In cases where the developer or distributor is part of the proposed research team, you should discuss how you will ensure the objectivity of the research in the project narrative.</w:t>
      </w:r>
    </w:p>
    <w:p w:rsidR="00CD36F1" w:rsidRPr="00DE5A20" w:rsidRDefault="00CD36F1" w:rsidP="00CD36F1">
      <w:pPr>
        <w:ind w:left="720"/>
        <w:rPr>
          <w:i/>
        </w:rPr>
      </w:pPr>
    </w:p>
    <w:p w:rsidR="00CD36F1" w:rsidRPr="00DE5A20" w:rsidRDefault="00CD36F1" w:rsidP="00F51DDD">
      <w:pPr>
        <w:numPr>
          <w:ilvl w:val="0"/>
          <w:numId w:val="6"/>
        </w:numPr>
        <w:ind w:left="720"/>
        <w:rPr>
          <w:i/>
        </w:rPr>
      </w:pPr>
      <w:r w:rsidRPr="00DE5A20">
        <w:rPr>
          <w:i/>
        </w:rPr>
        <w:t xml:space="preserve">May I apply if I intend to copyright products (e.g., </w:t>
      </w:r>
      <w:r w:rsidR="00B7448A">
        <w:rPr>
          <w:i/>
        </w:rPr>
        <w:t>curriculum</w:t>
      </w:r>
      <w:r w:rsidRPr="00DE5A20">
        <w:rPr>
          <w:i/>
        </w:rPr>
        <w:t>) developed using grant funds?</w:t>
      </w:r>
      <w:r>
        <w:rPr>
          <w:i/>
        </w:rPr>
        <w:t xml:space="preserve"> </w:t>
      </w:r>
      <w:r>
        <w:t xml:space="preserve">Yes. </w:t>
      </w:r>
      <w:r w:rsidR="001970CF">
        <w:t>Products derived from Institute-funded</w:t>
      </w:r>
      <w:r w:rsidRPr="00DE5A20">
        <w:t xml:space="preserve"> grant</w:t>
      </w:r>
      <w:r w:rsidR="001970CF">
        <w:t>s</w:t>
      </w:r>
      <w:r w:rsidRPr="00DE5A20">
        <w:t xml:space="preserve"> may be copyrighted and used by the grantee for proprietary purposes, but the U</w:t>
      </w:r>
      <w:r>
        <w:t>.</w:t>
      </w:r>
      <w:r w:rsidRPr="00DE5A20">
        <w:t>S</w:t>
      </w:r>
      <w:r>
        <w:t>.</w:t>
      </w:r>
      <w:r w:rsidRPr="00DE5A20">
        <w:t xml:space="preserve"> Department of Education reserves a royalty-free, non-exclusive, and irrevocable right to reproduce, publish, or otherwise use such products for Federal purposes and to authorize others to do so [34 C.F.R. § 74.36(a) (2013) (</w:t>
      </w:r>
      <w:hyperlink r:id="rId28" w:history="1">
        <w:r w:rsidRPr="00DE5A20">
          <w:rPr>
            <w:rStyle w:val="Hyperlink"/>
          </w:rPr>
          <w:t>http://www.ecfr.gov/cgi-bin/retrieveECFR?gp=1&amp;SID=28ac4dbfeabba7d842fc8544fc835881&amp;ty=HTML&amp;h=L&amp;r=SECTION&amp;n=34y1.1.1.1.21.3.13.16</w:t>
        </w:r>
      </w:hyperlink>
      <w:r w:rsidRPr="00DE5A20">
        <w:t xml:space="preserve">]. </w:t>
      </w:r>
    </w:p>
    <w:p w:rsidR="00CD36F1" w:rsidRPr="00DE5A20" w:rsidRDefault="00CD36F1" w:rsidP="00CD36F1">
      <w:pPr>
        <w:ind w:left="720"/>
        <w:rPr>
          <w:i/>
        </w:rPr>
      </w:pPr>
    </w:p>
    <w:p w:rsidR="00CD36F1" w:rsidRPr="00DE5A20" w:rsidRDefault="00CD36F1" w:rsidP="00F51DDD">
      <w:pPr>
        <w:numPr>
          <w:ilvl w:val="0"/>
          <w:numId w:val="6"/>
        </w:numPr>
        <w:ind w:left="720"/>
      </w:pPr>
      <w:r w:rsidRPr="00DE5A20">
        <w:rPr>
          <w:i/>
        </w:rPr>
        <w:t>May I apply to do research on non-U</w:t>
      </w:r>
      <w:r>
        <w:rPr>
          <w:i/>
        </w:rPr>
        <w:t>.</w:t>
      </w:r>
      <w:r w:rsidRPr="00DE5A20">
        <w:rPr>
          <w:i/>
        </w:rPr>
        <w:t>S</w:t>
      </w:r>
      <w:r>
        <w:rPr>
          <w:i/>
        </w:rPr>
        <w:t>.</w:t>
      </w:r>
      <w:r w:rsidRPr="00DE5A20">
        <w:rPr>
          <w:i/>
        </w:rPr>
        <w:t xml:space="preserve"> topics or using non-U</w:t>
      </w:r>
      <w:r>
        <w:rPr>
          <w:i/>
        </w:rPr>
        <w:t>.</w:t>
      </w:r>
      <w:r w:rsidRPr="00DE5A20">
        <w:rPr>
          <w:i/>
        </w:rPr>
        <w:t>S</w:t>
      </w:r>
      <w:r>
        <w:rPr>
          <w:i/>
        </w:rPr>
        <w:t>.</w:t>
      </w:r>
      <w:r w:rsidRPr="00DE5A20">
        <w:rPr>
          <w:i/>
        </w:rPr>
        <w:t xml:space="preserve"> data?</w:t>
      </w:r>
      <w:r>
        <w:rPr>
          <w:i/>
        </w:rPr>
        <w:t xml:space="preserve"> </w:t>
      </w:r>
      <w:r w:rsidR="008208FF">
        <w:t xml:space="preserve">Yes, but </w:t>
      </w:r>
      <w:r w:rsidRPr="00DE5A20">
        <w:t xml:space="preserve">research supported by the Institute must be relevant to education in the United States. </w:t>
      </w:r>
    </w:p>
    <w:p w:rsidR="00CD36F1" w:rsidRPr="00DE5A20" w:rsidRDefault="00CD36F1" w:rsidP="00CD36F1">
      <w:pPr>
        <w:ind w:left="720"/>
        <w:rPr>
          <w:i/>
        </w:rPr>
      </w:pPr>
    </w:p>
    <w:p w:rsidR="00CD36F1" w:rsidRPr="00DE5A20" w:rsidRDefault="00CD36F1" w:rsidP="00F51DDD">
      <w:pPr>
        <w:numPr>
          <w:ilvl w:val="0"/>
          <w:numId w:val="6"/>
        </w:numPr>
        <w:ind w:left="720"/>
        <w:rPr>
          <w:i/>
        </w:rPr>
      </w:pPr>
      <w:r w:rsidRPr="00DE5A20">
        <w:rPr>
          <w:i/>
        </w:rPr>
        <w:t>May I apply if I am not located in the United States or if I want to collaborate with researchers located outside of the United States?</w:t>
      </w:r>
      <w:r w:rsidR="002C0F53">
        <w:t xml:space="preserve"> Yes, y</w:t>
      </w:r>
      <w:r w:rsidRPr="00DE5A20">
        <w:t>ou may submit an application if your institution is not located in the territorial United States. You may also propose working with sub-awardees who are not located in the territorial United States. In both cases, your proposed work must be relevant to education in the United States. Also, institutions not located in the territorial U</w:t>
      </w:r>
      <w:r w:rsidR="001970CF">
        <w:t xml:space="preserve">nited </w:t>
      </w:r>
      <w:r w:rsidRPr="00DE5A20">
        <w:t>S</w:t>
      </w:r>
      <w:r w:rsidR="001970CF">
        <w:t>tates</w:t>
      </w:r>
      <w:r w:rsidRPr="00DE5A20">
        <w:t xml:space="preserve"> (both primary grantees and sub-awardees) </w:t>
      </w:r>
      <w:r w:rsidRPr="009952C9">
        <w:rPr>
          <w:bCs/>
        </w:rPr>
        <w:t>cannot charge indirect costs</w:t>
      </w:r>
      <w:r w:rsidRPr="00DE5A20">
        <w:t>.</w:t>
      </w:r>
    </w:p>
    <w:p w:rsidR="00CD36F1" w:rsidRPr="00DE5A20" w:rsidRDefault="00CD36F1" w:rsidP="00CD36F1"/>
    <w:p w:rsidR="00CD36F1" w:rsidRPr="00736C8A" w:rsidRDefault="00CD36F1" w:rsidP="004E42A5">
      <w:pPr>
        <w:pStyle w:val="Heading2"/>
      </w:pPr>
      <w:bookmarkStart w:id="33" w:name="_Toc383775944"/>
      <w:bookmarkStart w:id="34" w:name="_Toc385324510"/>
      <w:r>
        <w:t>CHANGES IN THE FY 2015 REQUEST FOR APPLICATIONS</w:t>
      </w:r>
      <w:bookmarkEnd w:id="33"/>
      <w:bookmarkEnd w:id="34"/>
    </w:p>
    <w:p w:rsidR="00CD36F1" w:rsidRDefault="00CD36F1" w:rsidP="00CD36F1">
      <w:pPr>
        <w:rPr>
          <w:rFonts w:cs="Tahoma"/>
          <w:szCs w:val="20"/>
        </w:rPr>
      </w:pPr>
      <w:r w:rsidRPr="00F81926">
        <w:rPr>
          <w:rFonts w:cs="Tahoma"/>
          <w:szCs w:val="20"/>
        </w:rPr>
        <w:t>There are a number of changes to the</w:t>
      </w:r>
      <w:r>
        <w:rPr>
          <w:rFonts w:cs="Tahoma"/>
          <w:szCs w:val="20"/>
        </w:rPr>
        <w:t xml:space="preserve"> </w:t>
      </w:r>
      <w:r w:rsidR="00632BCC">
        <w:rPr>
          <w:rFonts w:cs="Tahoma"/>
          <w:szCs w:val="20"/>
        </w:rPr>
        <w:t xml:space="preserve">RFA for </w:t>
      </w:r>
      <w:r>
        <w:rPr>
          <w:rFonts w:cs="Tahoma"/>
          <w:szCs w:val="20"/>
        </w:rPr>
        <w:t>the</w:t>
      </w:r>
      <w:r w:rsidRPr="00F81926">
        <w:rPr>
          <w:rFonts w:cs="Tahoma"/>
          <w:szCs w:val="20"/>
        </w:rPr>
        <w:t xml:space="preserve"> Education Research Grants program (CFDA 84.305A) </w:t>
      </w:r>
      <w:r>
        <w:rPr>
          <w:rFonts w:cs="Tahoma"/>
          <w:szCs w:val="20"/>
        </w:rPr>
        <w:t xml:space="preserve">competition </w:t>
      </w:r>
      <w:r w:rsidRPr="00F81926">
        <w:rPr>
          <w:rFonts w:cs="Tahoma"/>
          <w:szCs w:val="20"/>
        </w:rPr>
        <w:t>in FY 2015.</w:t>
      </w:r>
      <w:r w:rsidR="00525F4F">
        <w:rPr>
          <w:rFonts w:cs="Tahoma"/>
          <w:szCs w:val="20"/>
        </w:rPr>
        <w:t xml:space="preserve"> </w:t>
      </w:r>
      <w:r w:rsidR="00632BCC">
        <w:rPr>
          <w:rFonts w:cs="Tahoma"/>
          <w:szCs w:val="20"/>
        </w:rPr>
        <w:t xml:space="preserve">You should carefully read the requirements listed under each topic </w:t>
      </w:r>
      <w:r w:rsidR="00632BCC" w:rsidRPr="00107FE1">
        <w:rPr>
          <w:rFonts w:cs="Tahoma"/>
          <w:szCs w:val="20"/>
        </w:rPr>
        <w:t>(see Part II Topic Requirements)</w:t>
      </w:r>
      <w:r w:rsidR="00632BCC">
        <w:rPr>
          <w:rFonts w:cs="Tahoma"/>
          <w:szCs w:val="20"/>
        </w:rPr>
        <w:t xml:space="preserve"> and each goal (see Part III Goal Requirements), as well as the instructions for preparing your application (see Part V Preparing your Application) to ensure that you understand and follow these changes. </w:t>
      </w:r>
      <w:r w:rsidRPr="00F81926">
        <w:rPr>
          <w:rFonts w:cs="Tahoma"/>
          <w:szCs w:val="20"/>
        </w:rPr>
        <w:t>Major changes include the following:</w:t>
      </w:r>
    </w:p>
    <w:p w:rsidR="007F4017" w:rsidRDefault="007F4017" w:rsidP="00CD36F1">
      <w:pPr>
        <w:rPr>
          <w:rFonts w:cs="Tahoma"/>
          <w:szCs w:val="20"/>
        </w:rPr>
      </w:pPr>
    </w:p>
    <w:p w:rsidR="007F4017" w:rsidRDefault="007F4017" w:rsidP="007F4017">
      <w:pPr>
        <w:pStyle w:val="ListParagraph"/>
        <w:numPr>
          <w:ilvl w:val="0"/>
          <w:numId w:val="192"/>
        </w:numPr>
        <w:spacing w:before="120" w:after="120"/>
        <w:contextualSpacing w:val="0"/>
      </w:pPr>
      <w:bookmarkStart w:id="35" w:name="_Toc375049588"/>
      <w:bookmarkEnd w:id="35"/>
      <w:r>
        <w:t xml:space="preserve">The Institute has modified the formatting of the RFA to clarify the minimal requirements for an application to be sent forward for peer review. </w:t>
      </w:r>
    </w:p>
    <w:p w:rsidR="007F4017" w:rsidRDefault="007F4017" w:rsidP="007F4017">
      <w:pPr>
        <w:pStyle w:val="ListParagraph"/>
        <w:numPr>
          <w:ilvl w:val="1"/>
          <w:numId w:val="192"/>
        </w:numPr>
        <w:spacing w:before="120" w:after="120"/>
        <w:contextualSpacing w:val="0"/>
      </w:pPr>
      <w:r>
        <w:t>In Part II Topic Requirements, each topic includes a set of Sample, Outcomes, and Setting requirements that must be met for an application to be considered responsive and sent forward for scientific peer review. In addition, the Institute identifies critical research gaps in each topic domain and encourages applications that address these issues. The Institute’s peer-review process is not designed to give preferential treatment to applications that address these issues; rather, the Institute encourages such applications because, if found to have scientific merit by the Institute’s independent peer reviewers, they have the potential to lead to important advances in the field.</w:t>
      </w:r>
    </w:p>
    <w:p w:rsidR="007F4017" w:rsidRDefault="007F4017" w:rsidP="007F4017">
      <w:pPr>
        <w:pStyle w:val="ListParagraph"/>
        <w:numPr>
          <w:ilvl w:val="1"/>
          <w:numId w:val="192"/>
        </w:numPr>
        <w:spacing w:before="120" w:after="120"/>
        <w:contextualSpacing w:val="0"/>
      </w:pPr>
      <w:r>
        <w:t>In Part III Goal Requirements, for each Goal, each section of the Project Narrative (Significance, Research Plan, Personnel, and Resources) includes a set of Requirements that must be met for an application to be considered responsive and sent forward for scientific peer review. These Requirements are followed by a set of Recommendations that the Institute offers in order to improve the quality of your application.</w:t>
      </w:r>
    </w:p>
    <w:p w:rsidR="007F4017" w:rsidRDefault="007F4017" w:rsidP="007F4017">
      <w:pPr>
        <w:pStyle w:val="ListParagraph"/>
      </w:pPr>
    </w:p>
    <w:p w:rsidR="007F4017" w:rsidRDefault="007F4017" w:rsidP="007F4017">
      <w:pPr>
        <w:pStyle w:val="ListParagraph"/>
        <w:numPr>
          <w:ilvl w:val="0"/>
          <w:numId w:val="192"/>
        </w:numPr>
      </w:pPr>
      <w:bookmarkStart w:id="36" w:name="_Toc378949354"/>
      <w:bookmarkStart w:id="37" w:name="_Toc383775949"/>
      <w:bookmarkEnd w:id="36"/>
      <w:r>
        <w:lastRenderedPageBreak/>
        <w:t xml:space="preserve">The Cognition and Student Learning and Education Technology topics no longer </w:t>
      </w:r>
      <w:r w:rsidR="004D7357">
        <w:t>support</w:t>
      </w:r>
      <w:r>
        <w:t xml:space="preserve"> research on </w:t>
      </w:r>
      <w:bookmarkEnd w:id="37"/>
      <w:r>
        <w:t>sub-baccalaureate and baccalaureate students. The Postsecondary and Adult Education topic is now solely responsible for research focused on these students.</w:t>
      </w:r>
    </w:p>
    <w:p w:rsidR="007F4017" w:rsidRDefault="007F4017" w:rsidP="007F4017">
      <w:pPr>
        <w:pStyle w:val="ListParagraph"/>
      </w:pPr>
    </w:p>
    <w:p w:rsidR="007F4017" w:rsidRDefault="007F4017" w:rsidP="007F4017">
      <w:pPr>
        <w:pStyle w:val="ListParagraph"/>
        <w:numPr>
          <w:ilvl w:val="0"/>
          <w:numId w:val="192"/>
        </w:numPr>
        <w:spacing w:before="120" w:after="120"/>
      </w:pPr>
      <w:bookmarkStart w:id="38" w:name="_Toc378949351"/>
      <w:bookmarkStart w:id="39" w:name="_Toc383775946"/>
      <w:bookmarkStart w:id="40" w:name="_Toc378949352"/>
      <w:bookmarkStart w:id="41" w:name="_Toc383775947"/>
      <w:bookmarkEnd w:id="38"/>
      <w:bookmarkEnd w:id="39"/>
      <w:bookmarkEnd w:id="40"/>
      <w:r>
        <w:t>The Research Plan for each Goal now includes a Dissemination Plan requirement that must be met for an application to be considered responsive and sent forward for scientific peer review. In the Dissemination Plan</w:t>
      </w:r>
      <w:bookmarkEnd w:id="41"/>
      <w:r>
        <w:t xml:space="preserve"> you are to identify the audiences that you expect will be most likely to benefit from your research (e.g., other researchers, federal or state policymakers, state and local school system administrators, principals, teachers, counselors, parents, students, and others) and discuss the ways in which you intend to reach these audiences through the major publications, presentations, and products you expect from your project. </w:t>
      </w:r>
    </w:p>
    <w:p w:rsidR="007F4017" w:rsidRDefault="007F4017" w:rsidP="007F4017">
      <w:pPr>
        <w:spacing w:before="120" w:after="120"/>
      </w:pPr>
    </w:p>
    <w:p w:rsidR="007F4017" w:rsidRDefault="007F4017" w:rsidP="007F4017">
      <w:pPr>
        <w:pStyle w:val="ListParagraph"/>
        <w:numPr>
          <w:ilvl w:val="0"/>
          <w:numId w:val="192"/>
        </w:numPr>
        <w:spacing w:before="120" w:after="120"/>
        <w:contextualSpacing w:val="0"/>
      </w:pPr>
      <w:r>
        <w:t>There are two changes in requirements for applications under the Efficacy and Replication goal:</w:t>
      </w:r>
    </w:p>
    <w:p w:rsidR="007F4017" w:rsidRDefault="007F4017" w:rsidP="007F4017">
      <w:pPr>
        <w:pStyle w:val="ListParagraph"/>
        <w:numPr>
          <w:ilvl w:val="1"/>
          <w:numId w:val="192"/>
        </w:numPr>
        <w:spacing w:before="120" w:after="120"/>
        <w:contextualSpacing w:val="0"/>
      </w:pPr>
      <w:r>
        <w:t xml:space="preserve">A </w:t>
      </w:r>
      <w:hyperlink r:id="rId29" w:anchor="_Data_Management_Plan_1" w:history="1">
        <w:r>
          <w:rPr>
            <w:rStyle w:val="Hyperlink"/>
          </w:rPr>
          <w:t>Data Management Plan</w:t>
        </w:r>
      </w:hyperlink>
      <w:r>
        <w:t xml:space="preserve"> is required in anticipation of forthcoming federal policy changes regarding data access, but will not be evaluated in the peer review of an application. Instead, the Institute’s Program Officers will be responsible for reviewing the completeness of the proposed plan for applications that are recommended for funding.</w:t>
      </w:r>
    </w:p>
    <w:p w:rsidR="007F4017" w:rsidRDefault="007F4017" w:rsidP="007F4017">
      <w:pPr>
        <w:pStyle w:val="ListParagraph"/>
        <w:numPr>
          <w:ilvl w:val="1"/>
          <w:numId w:val="192"/>
        </w:numPr>
        <w:spacing w:before="120" w:after="120"/>
        <w:contextualSpacing w:val="0"/>
      </w:pPr>
      <w:r>
        <w:t xml:space="preserve">A Cost Analysis plan is required to </w:t>
      </w:r>
      <w:r>
        <w:rPr>
          <w:color w:val="000000"/>
        </w:rPr>
        <w:t>help schools and districts understand the monetary costs of implementing the intervention that is being evaluated.</w:t>
      </w:r>
    </w:p>
    <w:p w:rsidR="007F4017" w:rsidRDefault="007F4017" w:rsidP="007F4017"/>
    <w:p w:rsidR="007F4017" w:rsidRDefault="007F4017" w:rsidP="007F4017">
      <w:pPr>
        <w:pStyle w:val="ListParagraph"/>
        <w:numPr>
          <w:ilvl w:val="0"/>
          <w:numId w:val="192"/>
        </w:numPr>
        <w:spacing w:before="120" w:after="120"/>
        <w:contextualSpacing w:val="0"/>
      </w:pPr>
      <w:r>
        <w:t xml:space="preserve">The Appendices have been modified as follows: </w:t>
      </w:r>
    </w:p>
    <w:p w:rsidR="007F4017" w:rsidRDefault="00D103DC" w:rsidP="007F4017">
      <w:pPr>
        <w:pStyle w:val="ListParagraph"/>
        <w:numPr>
          <w:ilvl w:val="1"/>
          <w:numId w:val="192"/>
        </w:numPr>
        <w:spacing w:before="120" w:after="120"/>
        <w:contextualSpacing w:val="0"/>
      </w:pPr>
      <w:hyperlink r:id="rId30" w:anchor="_Appendix_A_(Required" w:history="1">
        <w:r w:rsidR="007F4017">
          <w:rPr>
            <w:rStyle w:val="Hyperlink"/>
          </w:rPr>
          <w:t>Appendix A</w:t>
        </w:r>
      </w:hyperlink>
      <w:r w:rsidR="007F4017">
        <w:t xml:space="preserve"> is now limited to </w:t>
      </w:r>
      <w:r w:rsidR="0097393E">
        <w:t>three</w:t>
      </w:r>
      <w:r w:rsidR="007F4017">
        <w:t xml:space="preserve"> pages and is required if you are resubmitting an application that received peer reviewer feedback in a prior competition year. You must use this appendix to describe how the revised application is responsive to prior reviewer comments. </w:t>
      </w:r>
    </w:p>
    <w:p w:rsidR="007F4017" w:rsidRDefault="007F4017" w:rsidP="007F4017">
      <w:pPr>
        <w:pStyle w:val="ListParagraph"/>
        <w:numPr>
          <w:ilvl w:val="1"/>
          <w:numId w:val="192"/>
        </w:numPr>
        <w:spacing w:before="120" w:after="120"/>
        <w:contextualSpacing w:val="0"/>
      </w:pPr>
      <w:r>
        <w:t xml:space="preserve">Given this change to Appendix A, the other appendices have been modified as follows: </w:t>
      </w:r>
    </w:p>
    <w:p w:rsidR="007F4017" w:rsidRDefault="007F4017" w:rsidP="007F4017">
      <w:pPr>
        <w:pStyle w:val="ListParagraph"/>
        <w:numPr>
          <w:ilvl w:val="2"/>
          <w:numId w:val="192"/>
        </w:numPr>
        <w:spacing w:before="120" w:after="120"/>
        <w:contextualSpacing w:val="0"/>
      </w:pPr>
      <w:r>
        <w:t xml:space="preserve">Appendix B is now used for tables, charts, and figures that supplement the 25-page project narrative; </w:t>
      </w:r>
    </w:p>
    <w:p w:rsidR="007F4017" w:rsidRDefault="007F4017" w:rsidP="007F4017">
      <w:pPr>
        <w:pStyle w:val="ListParagraph"/>
        <w:numPr>
          <w:ilvl w:val="2"/>
          <w:numId w:val="192"/>
        </w:numPr>
        <w:spacing w:before="120" w:after="120"/>
        <w:contextualSpacing w:val="0"/>
      </w:pPr>
      <w:r>
        <w:t xml:space="preserve">Appendix C is now used for examples of materials used in an intervention or assessment that is the focus of your proposed research; </w:t>
      </w:r>
    </w:p>
    <w:p w:rsidR="007F4017" w:rsidRDefault="007F4017" w:rsidP="007F4017">
      <w:pPr>
        <w:pStyle w:val="ListParagraph"/>
        <w:numPr>
          <w:ilvl w:val="2"/>
          <w:numId w:val="192"/>
        </w:numPr>
        <w:spacing w:before="120" w:after="120"/>
        <w:contextualSpacing w:val="0"/>
      </w:pPr>
      <w:r>
        <w:t xml:space="preserve">Appendix D is now used for letters of agreement from partners (e.g., schools or districts) or data sources (e.g., agencies that hold data to be analyzed); and </w:t>
      </w:r>
    </w:p>
    <w:p w:rsidR="007F4017" w:rsidRDefault="007F4017" w:rsidP="007F4017">
      <w:pPr>
        <w:pStyle w:val="ListParagraph"/>
        <w:numPr>
          <w:ilvl w:val="2"/>
          <w:numId w:val="192"/>
        </w:numPr>
        <w:spacing w:before="120" w:after="120"/>
        <w:contextualSpacing w:val="0"/>
      </w:pPr>
      <w:r>
        <w:t>Appendix E is new and is only used for Efficacy and Replication or Effectiveness applications to describe your Data Management Plan.</w:t>
      </w:r>
    </w:p>
    <w:p w:rsidR="007F4017" w:rsidRDefault="007F4017" w:rsidP="007F4017">
      <w:pPr>
        <w:pStyle w:val="ListParagraph"/>
        <w:spacing w:before="120" w:after="120"/>
        <w:ind w:left="2160"/>
      </w:pPr>
    </w:p>
    <w:p w:rsidR="007F4017" w:rsidRDefault="007F4017" w:rsidP="007F4017">
      <w:pPr>
        <w:pStyle w:val="ListParagraph"/>
        <w:numPr>
          <w:ilvl w:val="0"/>
          <w:numId w:val="192"/>
        </w:numPr>
        <w:spacing w:before="120" w:after="120"/>
      </w:pPr>
      <w:r>
        <w:t>Information about how to prepare and submit applications electronically through Grants.gov is now included in the Request for Applications.</w:t>
      </w:r>
    </w:p>
    <w:p w:rsidR="007F4017" w:rsidRDefault="007F4017" w:rsidP="007F4017">
      <w:pPr>
        <w:pStyle w:val="ListParagraph"/>
        <w:spacing w:before="120" w:after="120"/>
      </w:pPr>
    </w:p>
    <w:p w:rsidR="007F4017" w:rsidRDefault="007F4017" w:rsidP="007F4017">
      <w:pPr>
        <w:pStyle w:val="ListParagraph"/>
        <w:numPr>
          <w:ilvl w:val="0"/>
          <w:numId w:val="192"/>
        </w:numPr>
        <w:spacing w:before="120" w:after="120"/>
      </w:pPr>
      <w:r>
        <w:t xml:space="preserve">The Institute has added a Glossary of important terms at the end of this document; the first use of each term is hyperlinked to the Glossary within each Part of this RFA, and within each Goal section within Part III. </w:t>
      </w:r>
    </w:p>
    <w:p w:rsidR="00CD36F1" w:rsidRPr="00DA04EC" w:rsidRDefault="00CD36F1" w:rsidP="004E42A5">
      <w:pPr>
        <w:pStyle w:val="Heading2"/>
        <w:rPr>
          <w:rFonts w:eastAsia="Calibri"/>
        </w:rPr>
      </w:pPr>
      <w:r>
        <w:rPr>
          <w:rFonts w:cs="Tahoma"/>
          <w:szCs w:val="20"/>
        </w:rPr>
        <w:br w:type="page"/>
      </w:r>
      <w:bookmarkStart w:id="42" w:name="_Toc385324511"/>
      <w:r w:rsidR="00632BCC">
        <w:rPr>
          <w:rFonts w:eastAsia="Calibri"/>
        </w:rPr>
        <w:lastRenderedPageBreak/>
        <w:t>READING THE REQUEST FOR APPLICATIONS</w:t>
      </w:r>
      <w:bookmarkEnd w:id="42"/>
    </w:p>
    <w:p w:rsidR="00CD36F1" w:rsidRPr="00DA04EC" w:rsidRDefault="00CD36F1" w:rsidP="00CD36F1">
      <w:pPr>
        <w:rPr>
          <w:rFonts w:eastAsia="Calibri" w:cs="Arial"/>
          <w:b/>
          <w:szCs w:val="20"/>
        </w:rPr>
      </w:pPr>
    </w:p>
    <w:p w:rsidR="00CD36F1" w:rsidRPr="00DA04EC" w:rsidRDefault="00CD36F1" w:rsidP="00CD36F1">
      <w:pPr>
        <w:rPr>
          <w:rFonts w:eastAsia="Calibri" w:cs="Arial"/>
          <w:szCs w:val="20"/>
        </w:rPr>
      </w:pPr>
      <w:r>
        <w:rPr>
          <w:rFonts w:eastAsia="Calibri" w:cs="Arial"/>
          <w:szCs w:val="20"/>
        </w:rPr>
        <w:t>The Institute encourages b</w:t>
      </w:r>
      <w:r w:rsidRPr="00DA04EC">
        <w:rPr>
          <w:rFonts w:eastAsia="Calibri" w:cs="Arial"/>
          <w:szCs w:val="20"/>
        </w:rPr>
        <w:t xml:space="preserve">oth </w:t>
      </w:r>
      <w:r>
        <w:rPr>
          <w:rFonts w:eastAsia="Calibri" w:cs="Arial"/>
          <w:b/>
          <w:szCs w:val="20"/>
        </w:rPr>
        <w:t xml:space="preserve">Principal Investigators and Authorized Organization Representatives </w:t>
      </w:r>
      <w:r w:rsidRPr="00DA04EC">
        <w:rPr>
          <w:rFonts w:eastAsia="Calibri" w:cs="Arial"/>
          <w:szCs w:val="20"/>
        </w:rPr>
        <w:t>to read this Request for Applications to learn how t</w:t>
      </w:r>
      <w:r w:rsidR="003D7AAA">
        <w:rPr>
          <w:rFonts w:eastAsia="Calibri" w:cs="Arial"/>
          <w:szCs w:val="20"/>
        </w:rPr>
        <w:t>o prepare an application that mee</w:t>
      </w:r>
      <w:r w:rsidR="00525F4F">
        <w:rPr>
          <w:rFonts w:eastAsia="Calibri" w:cs="Arial"/>
          <w:szCs w:val="20"/>
        </w:rPr>
        <w:t>ts all of the following criteria. These criteria are required for an application to be sent forward for peer review.</w:t>
      </w:r>
    </w:p>
    <w:p w:rsidR="00CD36F1" w:rsidRPr="00DA04EC" w:rsidRDefault="00CD36F1" w:rsidP="00F51DDD">
      <w:pPr>
        <w:numPr>
          <w:ilvl w:val="0"/>
          <w:numId w:val="124"/>
        </w:numPr>
        <w:spacing w:before="120" w:after="120" w:line="276" w:lineRule="auto"/>
        <w:rPr>
          <w:rFonts w:eastAsia="Calibri" w:cs="Arial"/>
          <w:szCs w:val="20"/>
        </w:rPr>
      </w:pPr>
      <w:r w:rsidRPr="00DA04EC">
        <w:rPr>
          <w:rFonts w:eastAsia="Calibri" w:cs="Arial"/>
          <w:b/>
          <w:szCs w:val="20"/>
        </w:rPr>
        <w:t>RESPONSIVE</w:t>
      </w:r>
      <w:r w:rsidRPr="00DA04EC">
        <w:rPr>
          <w:rFonts w:eastAsia="Calibri" w:cs="Arial"/>
          <w:szCs w:val="20"/>
        </w:rPr>
        <w:t xml:space="preserve"> </w:t>
      </w:r>
    </w:p>
    <w:p w:rsidR="00CD36F1" w:rsidRPr="00DA04EC" w:rsidRDefault="003D7AAA" w:rsidP="00F51DDD">
      <w:pPr>
        <w:numPr>
          <w:ilvl w:val="1"/>
          <w:numId w:val="158"/>
        </w:numPr>
        <w:spacing w:before="120" w:after="120" w:line="276" w:lineRule="auto"/>
        <w:rPr>
          <w:rFonts w:eastAsia="Calibri" w:cs="Arial"/>
          <w:szCs w:val="20"/>
        </w:rPr>
      </w:pPr>
      <w:r>
        <w:rPr>
          <w:rFonts w:eastAsia="Calibri" w:cs="Arial"/>
          <w:szCs w:val="20"/>
        </w:rPr>
        <w:t>M</w:t>
      </w:r>
      <w:r w:rsidR="00CD36F1" w:rsidRPr="00DA04EC">
        <w:rPr>
          <w:rFonts w:eastAsia="Calibri" w:cs="Arial"/>
          <w:szCs w:val="20"/>
        </w:rPr>
        <w:t xml:space="preserve">eets </w:t>
      </w:r>
      <w:r w:rsidR="00CD36F1">
        <w:rPr>
          <w:rFonts w:eastAsia="Calibri" w:cs="Arial"/>
          <w:b/>
          <w:szCs w:val="20"/>
        </w:rPr>
        <w:t>Sa</w:t>
      </w:r>
      <w:r w:rsidR="00CD36F1" w:rsidRPr="00DA04EC">
        <w:rPr>
          <w:rFonts w:eastAsia="Calibri" w:cs="Arial"/>
          <w:b/>
          <w:szCs w:val="20"/>
        </w:rPr>
        <w:t>mple</w:t>
      </w:r>
      <w:r w:rsidR="00CD36F1">
        <w:rPr>
          <w:rFonts w:eastAsia="Calibri" w:cs="Arial"/>
          <w:b/>
          <w:szCs w:val="20"/>
        </w:rPr>
        <w:t>, Outcome</w:t>
      </w:r>
      <w:r w:rsidR="00FD5507">
        <w:rPr>
          <w:rFonts w:eastAsia="Calibri" w:cs="Arial"/>
          <w:b/>
          <w:szCs w:val="20"/>
        </w:rPr>
        <w:t>s</w:t>
      </w:r>
      <w:r w:rsidR="00CD36F1">
        <w:rPr>
          <w:rFonts w:eastAsia="Calibri" w:cs="Arial"/>
          <w:b/>
          <w:szCs w:val="20"/>
        </w:rPr>
        <w:t>, and Setting</w:t>
      </w:r>
      <w:r w:rsidR="00CD36F1" w:rsidRPr="00DA04EC">
        <w:rPr>
          <w:rFonts w:eastAsia="Calibri" w:cs="Arial"/>
          <w:b/>
          <w:szCs w:val="20"/>
        </w:rPr>
        <w:t xml:space="preserve"> requirements</w:t>
      </w:r>
      <w:r w:rsidR="00CD36F1" w:rsidRPr="00DA04EC">
        <w:rPr>
          <w:rFonts w:eastAsia="Calibri" w:cs="Arial"/>
          <w:szCs w:val="20"/>
        </w:rPr>
        <w:t xml:space="preserve"> for the</w:t>
      </w:r>
      <w:r w:rsidR="00CD36F1">
        <w:rPr>
          <w:rFonts w:eastAsia="Calibri" w:cs="Arial"/>
          <w:szCs w:val="20"/>
        </w:rPr>
        <w:t xml:space="preserve"> selected</w:t>
      </w:r>
      <w:r w:rsidR="00CD36F1" w:rsidRPr="00DA04EC">
        <w:rPr>
          <w:rFonts w:eastAsia="Calibri" w:cs="Arial"/>
          <w:szCs w:val="20"/>
        </w:rPr>
        <w:t xml:space="preserve"> </w:t>
      </w:r>
      <w:r w:rsidR="00CD36F1" w:rsidRPr="00DA04EC">
        <w:rPr>
          <w:rFonts w:eastAsia="Calibri" w:cs="Arial"/>
          <w:i/>
          <w:szCs w:val="20"/>
        </w:rPr>
        <w:t>Topic</w:t>
      </w:r>
      <w:r w:rsidR="00CD36F1">
        <w:rPr>
          <w:rFonts w:eastAsia="Calibri" w:cs="Arial"/>
          <w:szCs w:val="20"/>
        </w:rPr>
        <w:t xml:space="preserve"> (see Part II)</w:t>
      </w:r>
      <w:r>
        <w:rPr>
          <w:rFonts w:eastAsia="Calibri" w:cs="Arial"/>
          <w:szCs w:val="20"/>
        </w:rPr>
        <w:t>.</w:t>
      </w:r>
    </w:p>
    <w:p w:rsidR="00CD36F1" w:rsidRPr="00DA04EC" w:rsidRDefault="003D7AAA" w:rsidP="00F51DDD">
      <w:pPr>
        <w:numPr>
          <w:ilvl w:val="1"/>
          <w:numId w:val="158"/>
        </w:numPr>
        <w:spacing w:before="120" w:after="120" w:line="276" w:lineRule="auto"/>
        <w:rPr>
          <w:rFonts w:eastAsia="Calibri" w:cs="Arial"/>
          <w:szCs w:val="20"/>
        </w:rPr>
      </w:pPr>
      <w:r>
        <w:rPr>
          <w:rFonts w:eastAsia="Calibri" w:cs="Arial"/>
          <w:szCs w:val="20"/>
        </w:rPr>
        <w:t>M</w:t>
      </w:r>
      <w:r w:rsidR="00CD36F1" w:rsidRPr="00DA04EC">
        <w:rPr>
          <w:rFonts w:eastAsia="Calibri" w:cs="Arial"/>
          <w:szCs w:val="20"/>
        </w:rPr>
        <w:t xml:space="preserve">eets </w:t>
      </w:r>
      <w:r w:rsidR="00CD36F1" w:rsidRPr="006D20CF">
        <w:rPr>
          <w:rFonts w:eastAsia="Calibri" w:cs="Arial"/>
          <w:b/>
          <w:szCs w:val="20"/>
        </w:rPr>
        <w:t>P</w:t>
      </w:r>
      <w:r w:rsidR="00CD36F1">
        <w:rPr>
          <w:rFonts w:eastAsia="Calibri" w:cs="Arial"/>
          <w:b/>
          <w:szCs w:val="20"/>
        </w:rPr>
        <w:t>roject Narrative and Award requirements</w:t>
      </w:r>
      <w:r w:rsidR="00CD36F1" w:rsidRPr="00DA04EC">
        <w:rPr>
          <w:rFonts w:eastAsia="Calibri" w:cs="Arial"/>
          <w:szCs w:val="20"/>
        </w:rPr>
        <w:t xml:space="preserve"> for the</w:t>
      </w:r>
      <w:r w:rsidR="00CD36F1">
        <w:rPr>
          <w:rFonts w:eastAsia="Calibri" w:cs="Arial"/>
          <w:szCs w:val="20"/>
        </w:rPr>
        <w:t xml:space="preserve"> selected </w:t>
      </w:r>
      <w:r w:rsidR="00CD36F1" w:rsidRPr="00DA04EC">
        <w:rPr>
          <w:rFonts w:eastAsia="Calibri" w:cs="Arial"/>
          <w:i/>
          <w:szCs w:val="20"/>
        </w:rPr>
        <w:t>Research Goal</w:t>
      </w:r>
      <w:r w:rsidR="00CD36F1">
        <w:rPr>
          <w:rFonts w:eastAsia="Calibri" w:cs="Arial"/>
          <w:szCs w:val="20"/>
        </w:rPr>
        <w:t xml:space="preserve"> (see Part III)</w:t>
      </w:r>
      <w:r>
        <w:rPr>
          <w:rFonts w:eastAsia="Calibri" w:cs="Arial"/>
          <w:szCs w:val="20"/>
        </w:rPr>
        <w:t>.</w:t>
      </w:r>
      <w:r w:rsidR="00CD36F1" w:rsidRPr="00DA04EC">
        <w:rPr>
          <w:rFonts w:eastAsia="Calibri" w:cs="Arial"/>
          <w:szCs w:val="20"/>
        </w:rPr>
        <w:t xml:space="preserve"> </w:t>
      </w:r>
    </w:p>
    <w:p w:rsidR="00CD36F1" w:rsidRPr="00DA04EC" w:rsidRDefault="00CD36F1" w:rsidP="00F51DDD">
      <w:pPr>
        <w:numPr>
          <w:ilvl w:val="0"/>
          <w:numId w:val="124"/>
        </w:numPr>
        <w:spacing w:before="120" w:after="120" w:line="276" w:lineRule="auto"/>
        <w:rPr>
          <w:rFonts w:eastAsia="Calibri" w:cs="Arial"/>
          <w:szCs w:val="20"/>
        </w:rPr>
      </w:pPr>
      <w:r w:rsidRPr="00DA04EC">
        <w:rPr>
          <w:rFonts w:eastAsia="Calibri" w:cs="Arial"/>
          <w:b/>
          <w:szCs w:val="20"/>
        </w:rPr>
        <w:t>COMPLIANT</w:t>
      </w:r>
      <w:r w:rsidRPr="00DA04EC">
        <w:rPr>
          <w:rFonts w:eastAsia="Calibri" w:cs="Arial"/>
          <w:szCs w:val="20"/>
        </w:rPr>
        <w:t xml:space="preserve"> </w:t>
      </w:r>
      <w:r>
        <w:rPr>
          <w:rFonts w:eastAsia="Calibri" w:cs="Arial"/>
          <w:szCs w:val="20"/>
        </w:rPr>
        <w:t>(see Part V)</w:t>
      </w:r>
    </w:p>
    <w:p w:rsidR="00CD36F1" w:rsidRPr="00DA04EC" w:rsidRDefault="003D7AAA" w:rsidP="00F51DDD">
      <w:pPr>
        <w:numPr>
          <w:ilvl w:val="1"/>
          <w:numId w:val="159"/>
        </w:numPr>
        <w:spacing w:before="120" w:after="120" w:line="276" w:lineRule="auto"/>
        <w:rPr>
          <w:rFonts w:eastAsia="Calibri" w:cs="Arial"/>
          <w:szCs w:val="20"/>
        </w:rPr>
      </w:pPr>
      <w:r>
        <w:rPr>
          <w:rFonts w:eastAsia="Calibri" w:cs="Arial"/>
          <w:szCs w:val="20"/>
        </w:rPr>
        <w:t>F</w:t>
      </w:r>
      <w:r w:rsidR="00CD36F1" w:rsidRPr="00DA04EC">
        <w:rPr>
          <w:rFonts w:eastAsia="Calibri" w:cs="Arial"/>
          <w:szCs w:val="20"/>
        </w:rPr>
        <w:t xml:space="preserve">ollows </w:t>
      </w:r>
      <w:r w:rsidR="00CD36F1" w:rsidRPr="00DA04EC">
        <w:rPr>
          <w:rFonts w:eastAsia="Calibri" w:cs="Arial"/>
          <w:b/>
          <w:szCs w:val="20"/>
        </w:rPr>
        <w:t>formatting and font size requirements</w:t>
      </w:r>
      <w:r>
        <w:rPr>
          <w:rFonts w:eastAsia="Calibri" w:cs="Arial"/>
          <w:b/>
          <w:szCs w:val="20"/>
        </w:rPr>
        <w:t>.</w:t>
      </w:r>
      <w:r w:rsidR="00CD36F1" w:rsidRPr="00DA04EC">
        <w:rPr>
          <w:rFonts w:eastAsia="Calibri" w:cs="Arial"/>
          <w:szCs w:val="20"/>
        </w:rPr>
        <w:t xml:space="preserve"> </w:t>
      </w:r>
    </w:p>
    <w:p w:rsidR="00CD36F1" w:rsidRPr="00DA04EC" w:rsidRDefault="003D7AAA" w:rsidP="00F51DDD">
      <w:pPr>
        <w:numPr>
          <w:ilvl w:val="1"/>
          <w:numId w:val="159"/>
        </w:numPr>
        <w:spacing w:before="120" w:after="120" w:line="276" w:lineRule="auto"/>
        <w:rPr>
          <w:rFonts w:eastAsia="Calibri" w:cs="Arial"/>
          <w:szCs w:val="20"/>
        </w:rPr>
      </w:pPr>
      <w:r>
        <w:rPr>
          <w:rFonts w:eastAsia="Calibri" w:cs="Arial"/>
          <w:szCs w:val="20"/>
        </w:rPr>
        <w:t>F</w:t>
      </w:r>
      <w:r w:rsidR="00CD36F1" w:rsidRPr="00DA04EC">
        <w:rPr>
          <w:rFonts w:eastAsia="Calibri" w:cs="Arial"/>
          <w:szCs w:val="20"/>
        </w:rPr>
        <w:t xml:space="preserve">ollows </w:t>
      </w:r>
      <w:r w:rsidR="00CD36F1" w:rsidRPr="00DA04EC">
        <w:rPr>
          <w:rFonts w:eastAsia="Calibri" w:cs="Arial"/>
          <w:b/>
          <w:szCs w:val="20"/>
        </w:rPr>
        <w:t>page limits</w:t>
      </w:r>
      <w:r>
        <w:rPr>
          <w:rFonts w:eastAsia="Calibri" w:cs="Arial"/>
          <w:b/>
          <w:szCs w:val="20"/>
        </w:rPr>
        <w:t>.</w:t>
      </w:r>
      <w:r w:rsidR="00CD36F1">
        <w:rPr>
          <w:rFonts w:eastAsia="Calibri" w:cs="Arial"/>
          <w:szCs w:val="20"/>
        </w:rPr>
        <w:t xml:space="preserve"> </w:t>
      </w:r>
    </w:p>
    <w:p w:rsidR="00CD36F1" w:rsidRDefault="003D7AAA" w:rsidP="00F51DDD">
      <w:pPr>
        <w:numPr>
          <w:ilvl w:val="1"/>
          <w:numId w:val="159"/>
        </w:numPr>
        <w:spacing w:before="120" w:after="120" w:line="276" w:lineRule="auto"/>
        <w:rPr>
          <w:rFonts w:eastAsia="Calibri" w:cs="Arial"/>
          <w:szCs w:val="20"/>
        </w:rPr>
      </w:pPr>
      <w:r>
        <w:rPr>
          <w:rFonts w:eastAsia="Calibri" w:cs="Arial"/>
          <w:szCs w:val="20"/>
        </w:rPr>
        <w:t>I</w:t>
      </w:r>
      <w:r w:rsidR="00CD36F1" w:rsidRPr="00DA04EC">
        <w:rPr>
          <w:rFonts w:eastAsia="Calibri" w:cs="Arial"/>
          <w:szCs w:val="20"/>
        </w:rPr>
        <w:t xml:space="preserve">ncludes </w:t>
      </w:r>
      <w:r w:rsidR="00E22BEA">
        <w:rPr>
          <w:rFonts w:eastAsia="Calibri" w:cs="Arial"/>
          <w:szCs w:val="20"/>
        </w:rPr>
        <w:t xml:space="preserve">only </w:t>
      </w:r>
      <w:r w:rsidR="00CD36F1" w:rsidRPr="00DA04EC">
        <w:rPr>
          <w:rFonts w:eastAsia="Calibri" w:cs="Arial"/>
          <w:b/>
          <w:szCs w:val="20"/>
        </w:rPr>
        <w:t>allowable content</w:t>
      </w:r>
      <w:r>
        <w:rPr>
          <w:rFonts w:eastAsia="Calibri" w:cs="Arial"/>
          <w:b/>
          <w:szCs w:val="20"/>
        </w:rPr>
        <w:t>.</w:t>
      </w:r>
      <w:r w:rsidR="00CD36F1" w:rsidRPr="00DA04EC">
        <w:rPr>
          <w:rFonts w:eastAsia="Calibri" w:cs="Arial"/>
          <w:szCs w:val="20"/>
        </w:rPr>
        <w:t xml:space="preserve"> </w:t>
      </w:r>
    </w:p>
    <w:p w:rsidR="00E22BEA" w:rsidRPr="00DA04EC" w:rsidRDefault="00E22BEA" w:rsidP="00F51DDD">
      <w:pPr>
        <w:numPr>
          <w:ilvl w:val="1"/>
          <w:numId w:val="159"/>
        </w:numPr>
        <w:spacing w:before="120" w:after="120" w:line="276" w:lineRule="auto"/>
        <w:rPr>
          <w:rFonts w:eastAsia="Calibri" w:cs="Arial"/>
          <w:szCs w:val="20"/>
        </w:rPr>
      </w:pPr>
      <w:r>
        <w:rPr>
          <w:rFonts w:eastAsia="Calibri" w:cs="Arial"/>
          <w:szCs w:val="20"/>
        </w:rPr>
        <w:t xml:space="preserve">Includes all </w:t>
      </w:r>
      <w:r w:rsidRPr="008208FF">
        <w:rPr>
          <w:rFonts w:eastAsia="Calibri" w:cs="Arial"/>
          <w:b/>
          <w:szCs w:val="20"/>
        </w:rPr>
        <w:t>required content</w:t>
      </w:r>
      <w:r>
        <w:rPr>
          <w:rFonts w:eastAsia="Calibri" w:cs="Arial"/>
          <w:szCs w:val="20"/>
        </w:rPr>
        <w:t>.</w:t>
      </w:r>
    </w:p>
    <w:p w:rsidR="00CD36F1" w:rsidRPr="00DA04EC" w:rsidRDefault="00CD36F1" w:rsidP="00F51DDD">
      <w:pPr>
        <w:numPr>
          <w:ilvl w:val="0"/>
          <w:numId w:val="124"/>
        </w:numPr>
        <w:spacing w:before="120" w:after="120" w:line="276" w:lineRule="auto"/>
        <w:rPr>
          <w:rFonts w:eastAsia="Calibri" w:cs="Arial"/>
          <w:szCs w:val="20"/>
        </w:rPr>
      </w:pPr>
      <w:r w:rsidRPr="00DA04EC">
        <w:rPr>
          <w:rFonts w:eastAsia="Calibri" w:cs="Arial"/>
          <w:b/>
          <w:szCs w:val="20"/>
        </w:rPr>
        <w:t xml:space="preserve">SUBMITTED ELECTRONICALLY VIA GRANTS.GOV ON TIME – </w:t>
      </w:r>
      <w:r w:rsidR="00154B9E">
        <w:rPr>
          <w:rFonts w:eastAsia="Calibri" w:cs="Arial"/>
          <w:b/>
          <w:szCs w:val="20"/>
        </w:rPr>
        <w:t>THE INSTITUTE</w:t>
      </w:r>
      <w:r w:rsidRPr="00DA04EC">
        <w:rPr>
          <w:rFonts w:eastAsia="Calibri" w:cs="Arial"/>
          <w:b/>
          <w:szCs w:val="20"/>
        </w:rPr>
        <w:t xml:space="preserve"> DOES NOT ACCEPT LATE APPLICATIONS</w:t>
      </w:r>
      <w:r>
        <w:rPr>
          <w:rFonts w:eastAsia="Calibri" w:cs="Arial"/>
          <w:b/>
          <w:szCs w:val="20"/>
        </w:rPr>
        <w:t xml:space="preserve"> </w:t>
      </w:r>
      <w:r w:rsidRPr="00DA04EC">
        <w:rPr>
          <w:rFonts w:eastAsia="Calibri" w:cs="Arial"/>
          <w:szCs w:val="20"/>
        </w:rPr>
        <w:t>(see Part V</w:t>
      </w:r>
      <w:r>
        <w:rPr>
          <w:rFonts w:eastAsia="Calibri" w:cs="Arial"/>
          <w:szCs w:val="20"/>
        </w:rPr>
        <w:t>I</w:t>
      </w:r>
      <w:r w:rsidRPr="00DA04EC">
        <w:rPr>
          <w:rFonts w:eastAsia="Calibri" w:cs="Arial"/>
          <w:szCs w:val="20"/>
        </w:rPr>
        <w:t>)</w:t>
      </w:r>
    </w:p>
    <w:p w:rsidR="00551EC9" w:rsidRPr="0007351E" w:rsidRDefault="00AF31DB" w:rsidP="006A56DC">
      <w:pPr>
        <w:numPr>
          <w:ilvl w:val="1"/>
          <w:numId w:val="160"/>
        </w:numPr>
        <w:spacing w:before="120" w:after="120" w:line="276" w:lineRule="auto"/>
        <w:rPr>
          <w:rFonts w:eastAsia="Calibri" w:cs="Arial"/>
          <w:szCs w:val="20"/>
        </w:rPr>
      </w:pPr>
      <w:r>
        <w:rPr>
          <w:rFonts w:eastAsia="Calibri" w:cs="Arial"/>
          <w:szCs w:val="20"/>
        </w:rPr>
        <w:t>S</w:t>
      </w:r>
      <w:r w:rsidR="00AD6884">
        <w:rPr>
          <w:rFonts w:eastAsia="Calibri" w:cs="Arial"/>
          <w:szCs w:val="20"/>
        </w:rPr>
        <w:t>ubmitted</w:t>
      </w:r>
      <w:r w:rsidR="00551EC9">
        <w:rPr>
          <w:rFonts w:eastAsia="Calibri" w:cs="Arial"/>
          <w:szCs w:val="20"/>
        </w:rPr>
        <w:t xml:space="preserve"> no later than </w:t>
      </w:r>
      <w:r w:rsidR="00551EC9" w:rsidRPr="00551EC9">
        <w:rPr>
          <w:rFonts w:eastAsia="Calibri" w:cs="Arial"/>
          <w:szCs w:val="20"/>
        </w:rPr>
        <w:t>4:30:00pm</w:t>
      </w:r>
      <w:r w:rsidR="00851971">
        <w:rPr>
          <w:rFonts w:eastAsia="Calibri" w:cs="Arial"/>
          <w:szCs w:val="20"/>
        </w:rPr>
        <w:t>,</w:t>
      </w:r>
      <w:r w:rsidR="00551EC9" w:rsidRPr="00551EC9">
        <w:rPr>
          <w:rFonts w:eastAsia="Calibri" w:cs="Arial"/>
          <w:szCs w:val="20"/>
        </w:rPr>
        <w:t xml:space="preserve"> Washington</w:t>
      </w:r>
      <w:r w:rsidR="00D607F2">
        <w:rPr>
          <w:rFonts w:eastAsia="Calibri" w:cs="Arial"/>
          <w:szCs w:val="20"/>
        </w:rPr>
        <w:t>,</w:t>
      </w:r>
      <w:r w:rsidR="00551EC9" w:rsidRPr="00551EC9">
        <w:rPr>
          <w:rFonts w:eastAsia="Calibri" w:cs="Arial"/>
          <w:szCs w:val="20"/>
        </w:rPr>
        <w:t xml:space="preserve"> DC time</w:t>
      </w:r>
      <w:r w:rsidR="00851971">
        <w:rPr>
          <w:rFonts w:eastAsia="Calibri" w:cs="Arial"/>
          <w:szCs w:val="20"/>
        </w:rPr>
        <w:t>,</w:t>
      </w:r>
      <w:r w:rsidR="00551EC9">
        <w:rPr>
          <w:rFonts w:eastAsia="Calibri" w:cs="Arial"/>
          <w:szCs w:val="20"/>
        </w:rPr>
        <w:t xml:space="preserve"> </w:t>
      </w:r>
      <w:r w:rsidR="00551EC9" w:rsidRPr="00BB5210">
        <w:rPr>
          <w:rFonts w:eastAsia="Calibri" w:cs="Arial"/>
          <w:szCs w:val="20"/>
        </w:rPr>
        <w:t xml:space="preserve">on </w:t>
      </w:r>
      <w:r w:rsidR="00BB5210" w:rsidRPr="00BB5210">
        <w:rPr>
          <w:rFonts w:eastAsia="Calibri" w:cs="Arial"/>
          <w:szCs w:val="20"/>
        </w:rPr>
        <w:t>August 7, 2014</w:t>
      </w:r>
      <w:r w:rsidR="00551EC9" w:rsidRPr="00BB5210">
        <w:rPr>
          <w:rFonts w:eastAsia="Calibri" w:cs="Arial"/>
          <w:szCs w:val="20"/>
        </w:rPr>
        <w:t>.</w:t>
      </w:r>
    </w:p>
    <w:p w:rsidR="00CD36F1" w:rsidRPr="00DA04EC" w:rsidRDefault="00AF748F" w:rsidP="00F51DDD">
      <w:pPr>
        <w:numPr>
          <w:ilvl w:val="1"/>
          <w:numId w:val="160"/>
        </w:numPr>
        <w:spacing w:before="120" w:after="120" w:line="276" w:lineRule="auto"/>
        <w:rPr>
          <w:rFonts w:eastAsia="Calibri" w:cs="Arial"/>
          <w:szCs w:val="20"/>
        </w:rPr>
      </w:pPr>
      <w:r>
        <w:rPr>
          <w:rFonts w:eastAsia="Calibri" w:cs="Arial"/>
          <w:szCs w:val="20"/>
        </w:rPr>
        <w:t>Completed</w:t>
      </w:r>
      <w:r w:rsidR="00CD36F1" w:rsidRPr="00DA04EC">
        <w:rPr>
          <w:rFonts w:eastAsia="Calibri" w:cs="Arial"/>
          <w:szCs w:val="20"/>
        </w:rPr>
        <w:t xml:space="preserve"> using the </w:t>
      </w:r>
      <w:r w:rsidR="00CD36F1" w:rsidRPr="00DA04EC">
        <w:rPr>
          <w:rFonts w:eastAsia="Calibri" w:cs="Arial"/>
          <w:b/>
          <w:szCs w:val="20"/>
        </w:rPr>
        <w:t>correct application package</w:t>
      </w:r>
      <w:r w:rsidR="00CD36F1" w:rsidRPr="00DA04EC">
        <w:rPr>
          <w:rFonts w:eastAsia="Calibri" w:cs="Arial"/>
          <w:szCs w:val="20"/>
        </w:rPr>
        <w:t xml:space="preserve"> downloaded from Grants.gov</w:t>
      </w:r>
      <w:r w:rsidR="003D7AAA">
        <w:rPr>
          <w:rFonts w:eastAsia="Calibri" w:cs="Arial"/>
          <w:szCs w:val="20"/>
        </w:rPr>
        <w:t>.</w:t>
      </w:r>
      <w:r w:rsidR="00CD36F1">
        <w:rPr>
          <w:rFonts w:eastAsia="Calibri" w:cs="Arial"/>
          <w:szCs w:val="20"/>
        </w:rPr>
        <w:t xml:space="preserve"> </w:t>
      </w:r>
    </w:p>
    <w:p w:rsidR="00CD36F1" w:rsidRPr="00DA04EC" w:rsidRDefault="00CD36F1" w:rsidP="00F51DDD">
      <w:pPr>
        <w:numPr>
          <w:ilvl w:val="1"/>
          <w:numId w:val="160"/>
        </w:numPr>
        <w:spacing w:before="120" w:after="120" w:line="276" w:lineRule="auto"/>
        <w:rPr>
          <w:rFonts w:eastAsia="Calibri" w:cs="Arial"/>
          <w:szCs w:val="20"/>
        </w:rPr>
      </w:pPr>
      <w:r w:rsidRPr="00DA04EC">
        <w:rPr>
          <w:rFonts w:eastAsia="Calibri" w:cs="Arial"/>
          <w:szCs w:val="20"/>
        </w:rPr>
        <w:t xml:space="preserve">Includes </w:t>
      </w:r>
      <w:r w:rsidRPr="00DA04EC">
        <w:rPr>
          <w:rFonts w:eastAsia="Calibri" w:cs="Arial"/>
          <w:b/>
          <w:szCs w:val="20"/>
        </w:rPr>
        <w:t>PDF files</w:t>
      </w:r>
      <w:r w:rsidRPr="00DA04EC">
        <w:rPr>
          <w:rFonts w:eastAsia="Calibri" w:cs="Arial"/>
          <w:szCs w:val="20"/>
        </w:rPr>
        <w:t xml:space="preserve"> that are </w:t>
      </w:r>
      <w:r w:rsidRPr="00DA04EC">
        <w:rPr>
          <w:rFonts w:eastAsia="Calibri" w:cs="Arial"/>
          <w:b/>
          <w:szCs w:val="20"/>
        </w:rPr>
        <w:t>named and formatted appropriately</w:t>
      </w:r>
      <w:r w:rsidRPr="00DA04EC">
        <w:rPr>
          <w:rFonts w:eastAsia="Calibri" w:cs="Arial"/>
          <w:szCs w:val="20"/>
        </w:rPr>
        <w:t xml:space="preserve"> and </w:t>
      </w:r>
      <w:r w:rsidR="00FD72FD">
        <w:rPr>
          <w:rFonts w:eastAsia="Calibri" w:cs="Arial"/>
          <w:szCs w:val="20"/>
        </w:rPr>
        <w:t xml:space="preserve">that are </w:t>
      </w:r>
      <w:r w:rsidRPr="00DA04EC">
        <w:rPr>
          <w:rFonts w:eastAsia="Calibri" w:cs="Arial"/>
          <w:b/>
          <w:szCs w:val="20"/>
        </w:rPr>
        <w:t>attached to the</w:t>
      </w:r>
      <w:r>
        <w:rPr>
          <w:rFonts w:eastAsia="Calibri" w:cs="Arial"/>
          <w:b/>
          <w:szCs w:val="20"/>
        </w:rPr>
        <w:t xml:space="preserve"> </w:t>
      </w:r>
      <w:r w:rsidRPr="00DA04EC">
        <w:rPr>
          <w:rFonts w:eastAsia="Calibri" w:cs="Arial"/>
          <w:b/>
          <w:szCs w:val="20"/>
        </w:rPr>
        <w:t>proper forms</w:t>
      </w:r>
      <w:r w:rsidRPr="00DA04EC">
        <w:rPr>
          <w:rFonts w:eastAsia="Calibri" w:cs="Arial"/>
          <w:szCs w:val="20"/>
        </w:rPr>
        <w:t xml:space="preserve"> in the application package</w:t>
      </w:r>
      <w:r w:rsidR="003D7AAA">
        <w:rPr>
          <w:rFonts w:eastAsia="Calibri" w:cs="Arial"/>
          <w:szCs w:val="20"/>
        </w:rPr>
        <w:t>.</w:t>
      </w:r>
    </w:p>
    <w:p w:rsidR="00CD36F1" w:rsidRDefault="00CD36F1" w:rsidP="00CD36F1">
      <w:pPr>
        <w:spacing w:after="200" w:line="276" w:lineRule="auto"/>
        <w:rPr>
          <w:rFonts w:eastAsia="Calibri" w:cs="Arial"/>
          <w:b/>
          <w:szCs w:val="20"/>
        </w:rPr>
      </w:pPr>
      <w:r>
        <w:rPr>
          <w:rFonts w:eastAsia="Calibri" w:cs="Arial"/>
          <w:b/>
          <w:szCs w:val="20"/>
        </w:rPr>
        <w:br w:type="page"/>
      </w:r>
    </w:p>
    <w:p w:rsidR="00BC6A1A" w:rsidRPr="00C23053" w:rsidRDefault="00893221" w:rsidP="00CD36F1">
      <w:pPr>
        <w:pStyle w:val="Heading1"/>
      </w:pPr>
      <w:bookmarkStart w:id="43" w:name="_PART_II:_TOPIC"/>
      <w:bookmarkStart w:id="44" w:name="_Toc383775951"/>
      <w:bookmarkStart w:id="45" w:name="_Toc385324512"/>
      <w:bookmarkEnd w:id="43"/>
      <w:r>
        <w:lastRenderedPageBreak/>
        <w:t>PART II: TOPIC REQUIREMENTS</w:t>
      </w:r>
      <w:bookmarkEnd w:id="0"/>
      <w:bookmarkEnd w:id="1"/>
      <w:bookmarkEnd w:id="44"/>
      <w:bookmarkEnd w:id="45"/>
    </w:p>
    <w:p w:rsidR="00E81695" w:rsidRPr="00C23053" w:rsidRDefault="00E81695" w:rsidP="00E81695">
      <w:pPr>
        <w:rPr>
          <w:rFonts w:cs="Tahoma"/>
          <w:szCs w:val="20"/>
        </w:rPr>
      </w:pPr>
    </w:p>
    <w:p w:rsidR="00E81695" w:rsidRPr="00095879" w:rsidRDefault="00842C72" w:rsidP="00F51DDD">
      <w:pPr>
        <w:pStyle w:val="Heading2"/>
        <w:numPr>
          <w:ilvl w:val="0"/>
          <w:numId w:val="56"/>
        </w:numPr>
      </w:pPr>
      <w:bookmarkStart w:id="46" w:name="_Toc375049619"/>
      <w:bookmarkStart w:id="47" w:name="_Toc378173820"/>
      <w:bookmarkStart w:id="48" w:name="_Toc383775952"/>
      <w:bookmarkStart w:id="49" w:name="_Toc385324513"/>
      <w:r>
        <w:t>APPLYING TO A TOPIC</w:t>
      </w:r>
      <w:bookmarkEnd w:id="46"/>
      <w:bookmarkEnd w:id="47"/>
      <w:bookmarkEnd w:id="48"/>
      <w:bookmarkEnd w:id="49"/>
    </w:p>
    <w:p w:rsidR="00516D26" w:rsidRDefault="00516D26" w:rsidP="00516D26">
      <w:pPr>
        <w:rPr>
          <w:rFonts w:cs="Tahoma"/>
          <w:szCs w:val="20"/>
        </w:rPr>
      </w:pPr>
      <w:r w:rsidRPr="00095879">
        <w:rPr>
          <w:rFonts w:cs="Tahoma"/>
          <w:szCs w:val="20"/>
        </w:rPr>
        <w:t xml:space="preserve">For the FY 2015 Education Research Grants program, you must submit </w:t>
      </w:r>
      <w:r w:rsidR="004D7357">
        <w:rPr>
          <w:rFonts w:cs="Tahoma"/>
          <w:szCs w:val="20"/>
        </w:rPr>
        <w:t xml:space="preserve">your application </w:t>
      </w:r>
      <w:r>
        <w:rPr>
          <w:rFonts w:cs="Tahoma"/>
          <w:szCs w:val="20"/>
        </w:rPr>
        <w:t>to</w:t>
      </w:r>
      <w:r w:rsidRPr="00095879">
        <w:rPr>
          <w:rFonts w:cs="Tahoma"/>
          <w:szCs w:val="20"/>
        </w:rPr>
        <w:t xml:space="preserve"> </w:t>
      </w:r>
      <w:r w:rsidR="007F4017">
        <w:rPr>
          <w:rFonts w:cs="Tahoma"/>
          <w:szCs w:val="20"/>
        </w:rPr>
        <w:t>one</w:t>
      </w:r>
      <w:r w:rsidRPr="00095879">
        <w:rPr>
          <w:rFonts w:cs="Tahoma"/>
          <w:szCs w:val="20"/>
        </w:rPr>
        <w:t xml:space="preserve"> of the </w:t>
      </w:r>
      <w:r w:rsidR="007F4017">
        <w:rPr>
          <w:rFonts w:cs="Tahoma"/>
          <w:szCs w:val="20"/>
        </w:rPr>
        <w:t>ten</w:t>
      </w:r>
      <w:r w:rsidRPr="00095879">
        <w:rPr>
          <w:rFonts w:cs="Tahoma"/>
          <w:szCs w:val="20"/>
        </w:rPr>
        <w:t xml:space="preserve"> r</w:t>
      </w:r>
      <w:r>
        <w:rPr>
          <w:rFonts w:cs="Tahoma"/>
          <w:szCs w:val="20"/>
        </w:rPr>
        <w:t>esearch topics described in Part II.</w:t>
      </w:r>
      <w:r>
        <w:rPr>
          <w:rStyle w:val="FootnoteReference"/>
          <w:rFonts w:cs="Tahoma"/>
          <w:szCs w:val="20"/>
        </w:rPr>
        <w:footnoteReference w:id="2"/>
      </w:r>
      <w:r w:rsidRPr="00095879">
        <w:rPr>
          <w:rFonts w:cs="Tahoma"/>
          <w:szCs w:val="20"/>
        </w:rPr>
        <w:t xml:space="preserve"> </w:t>
      </w:r>
      <w:r>
        <w:rPr>
          <w:rFonts w:cs="Tahoma"/>
          <w:szCs w:val="20"/>
        </w:rPr>
        <w:t>E</w:t>
      </w:r>
      <w:r w:rsidRPr="00095879">
        <w:rPr>
          <w:rFonts w:cs="Tahoma"/>
          <w:szCs w:val="20"/>
        </w:rPr>
        <w:t>ach topic has specific sample, outcome</w:t>
      </w:r>
      <w:r w:rsidR="001970CF">
        <w:rPr>
          <w:rFonts w:cs="Tahoma"/>
          <w:szCs w:val="20"/>
        </w:rPr>
        <w:t>s</w:t>
      </w:r>
      <w:r>
        <w:rPr>
          <w:rFonts w:cs="Tahoma"/>
          <w:szCs w:val="20"/>
        </w:rPr>
        <w:t>,</w:t>
      </w:r>
      <w:r w:rsidRPr="00095879">
        <w:rPr>
          <w:rFonts w:cs="Tahoma"/>
          <w:szCs w:val="20"/>
        </w:rPr>
        <w:t xml:space="preserve"> and setting requirements</w:t>
      </w:r>
      <w:r>
        <w:rPr>
          <w:rFonts w:cs="Tahoma"/>
          <w:szCs w:val="20"/>
        </w:rPr>
        <w:t xml:space="preserve"> that must be met for an application to be found responsive and sent forward to </w:t>
      </w:r>
      <w:proofErr w:type="gramStart"/>
      <w:r>
        <w:rPr>
          <w:rFonts w:cs="Tahoma"/>
          <w:szCs w:val="20"/>
        </w:rPr>
        <w:t>peer</w:t>
      </w:r>
      <w:proofErr w:type="gramEnd"/>
      <w:r>
        <w:rPr>
          <w:rFonts w:cs="Tahoma"/>
          <w:szCs w:val="20"/>
        </w:rPr>
        <w:t xml:space="preserve"> review. </w:t>
      </w:r>
      <w:r w:rsidRPr="00095879">
        <w:rPr>
          <w:rFonts w:cs="Tahoma"/>
          <w:szCs w:val="20"/>
        </w:rPr>
        <w:t>The Institute strongly encourages you to contact the relevant program officer listed under each topic if you have questions regarding the appropriateness of a particular project for sub</w:t>
      </w:r>
      <w:r>
        <w:rPr>
          <w:rFonts w:cs="Tahoma"/>
          <w:szCs w:val="20"/>
        </w:rPr>
        <w:t>mission under a specific topic.</w:t>
      </w:r>
    </w:p>
    <w:p w:rsidR="00516D26" w:rsidRDefault="00516D26" w:rsidP="00516D26">
      <w:pPr>
        <w:rPr>
          <w:rFonts w:cs="Tahoma"/>
          <w:szCs w:val="20"/>
        </w:rPr>
      </w:pPr>
    </w:p>
    <w:p w:rsidR="00516D26" w:rsidRDefault="00516D26" w:rsidP="00516D26">
      <w:pPr>
        <w:rPr>
          <w:rFonts w:cs="Tahoma"/>
          <w:szCs w:val="20"/>
        </w:rPr>
      </w:pPr>
      <w:r w:rsidRPr="00DC4DE3">
        <w:rPr>
          <w:rFonts w:cs="Tahoma"/>
        </w:rPr>
        <w:t>The Institute developed the topic structure to help focus t</w:t>
      </w:r>
      <w:r>
        <w:rPr>
          <w:rFonts w:cs="Tahoma"/>
        </w:rPr>
        <w:t xml:space="preserve">he work proposed by researchers. The topics are partly organized </w:t>
      </w:r>
      <w:r w:rsidRPr="002E0C48">
        <w:rPr>
          <w:rFonts w:cs="Tahoma"/>
          <w:szCs w:val="20"/>
        </w:rPr>
        <w:t>by grade range</w:t>
      </w:r>
      <w:r>
        <w:rPr>
          <w:rFonts w:cs="Tahoma"/>
          <w:szCs w:val="20"/>
        </w:rPr>
        <w:t xml:space="preserve"> (see table below) which is reflected in both the sample and setting requirements</w:t>
      </w:r>
      <w:r w:rsidRPr="002E0C48">
        <w:rPr>
          <w:rFonts w:cs="Tahoma"/>
          <w:szCs w:val="20"/>
        </w:rPr>
        <w:t>.</w:t>
      </w:r>
      <w:r>
        <w:rPr>
          <w:rFonts w:cs="Tahoma"/>
          <w:szCs w:val="20"/>
        </w:rPr>
        <w:t xml:space="preserve"> </w:t>
      </w:r>
      <w:r w:rsidRPr="002E0C48">
        <w:rPr>
          <w:rFonts w:cs="Tahoma"/>
          <w:szCs w:val="20"/>
        </w:rPr>
        <w:t xml:space="preserve">Early Learning Programs and Policies and Postsecondary and Adult Education address education before and after grades K-12, respectively. Cognition and Student Learning and Education Technology address prekindergarten </w:t>
      </w:r>
      <w:r>
        <w:rPr>
          <w:rFonts w:cs="Tahoma"/>
          <w:szCs w:val="20"/>
        </w:rPr>
        <w:t>and K-12</w:t>
      </w:r>
      <w:r w:rsidRPr="002E0C48">
        <w:rPr>
          <w:rFonts w:cs="Tahoma"/>
          <w:szCs w:val="20"/>
        </w:rPr>
        <w:t xml:space="preserve">. The other six topics </w:t>
      </w:r>
      <w:r>
        <w:rPr>
          <w:rFonts w:cs="Tahoma"/>
          <w:szCs w:val="20"/>
        </w:rPr>
        <w:t>focus</w:t>
      </w:r>
      <w:r w:rsidRPr="002E0C48">
        <w:rPr>
          <w:rFonts w:cs="Tahoma"/>
          <w:szCs w:val="20"/>
        </w:rPr>
        <w:t xml:space="preserve"> on grades K-12.</w:t>
      </w:r>
    </w:p>
    <w:p w:rsidR="00516D26" w:rsidRDefault="00516D26" w:rsidP="00516D26">
      <w:pPr>
        <w:rPr>
          <w:rFonts w:cs="Tahoma"/>
          <w:szCs w:val="20"/>
        </w:rPr>
      </w:pPr>
    </w:p>
    <w:p w:rsidR="00516D26" w:rsidRDefault="00516D26" w:rsidP="00516D26">
      <w:pPr>
        <w:jc w:val="center"/>
        <w:rPr>
          <w:rFonts w:cs="Tahoma"/>
          <w:szCs w:val="20"/>
        </w:rPr>
      </w:pPr>
      <w:r>
        <w:rPr>
          <w:rFonts w:cs="Tahoma"/>
          <w:szCs w:val="20"/>
        </w:rPr>
        <w:t>Topics and their Grade Range</w:t>
      </w:r>
    </w:p>
    <w:tbl>
      <w:tblPr>
        <w:tblStyle w:val="TableGrid"/>
        <w:tblW w:w="0" w:type="auto"/>
        <w:jc w:val="center"/>
        <w:tblLook w:val="04A0" w:firstRow="1" w:lastRow="0" w:firstColumn="1" w:lastColumn="0" w:noHBand="0" w:noVBand="1"/>
      </w:tblPr>
      <w:tblGrid>
        <w:gridCol w:w="3251"/>
        <w:gridCol w:w="2124"/>
        <w:gridCol w:w="1201"/>
        <w:gridCol w:w="2309"/>
      </w:tblGrid>
      <w:tr w:rsidR="00516D26" w:rsidRPr="00516D26">
        <w:trPr>
          <w:trHeight w:val="487"/>
          <w:jc w:val="center"/>
        </w:trPr>
        <w:tc>
          <w:tcPr>
            <w:tcW w:w="3251" w:type="dxa"/>
          </w:tcPr>
          <w:p w:rsidR="00516D26" w:rsidRPr="00516D26" w:rsidRDefault="00516D26" w:rsidP="00606DB8">
            <w:pPr>
              <w:rPr>
                <w:rFonts w:cs="Tahoma"/>
                <w:szCs w:val="20"/>
              </w:rPr>
            </w:pPr>
            <w:r w:rsidRPr="00516D26">
              <w:rPr>
                <w:rFonts w:cs="Tahoma"/>
                <w:szCs w:val="20"/>
              </w:rPr>
              <w:t>Topic</w:t>
            </w:r>
          </w:p>
        </w:tc>
        <w:tc>
          <w:tcPr>
            <w:tcW w:w="2124" w:type="dxa"/>
          </w:tcPr>
          <w:p w:rsidR="00516D26" w:rsidRPr="00516D26" w:rsidRDefault="00516D26" w:rsidP="004D7357">
            <w:pPr>
              <w:jc w:val="center"/>
              <w:rPr>
                <w:rFonts w:cs="Tahoma"/>
                <w:szCs w:val="20"/>
              </w:rPr>
            </w:pPr>
            <w:r w:rsidRPr="00516D26">
              <w:rPr>
                <w:rFonts w:cs="Tahoma"/>
                <w:szCs w:val="20"/>
              </w:rPr>
              <w:t>Pre</w:t>
            </w:r>
            <w:r w:rsidR="004D7357">
              <w:rPr>
                <w:rFonts w:cs="Tahoma"/>
                <w:szCs w:val="20"/>
              </w:rPr>
              <w:t>k</w:t>
            </w:r>
            <w:r w:rsidRPr="00516D26">
              <w:rPr>
                <w:rFonts w:cs="Tahoma"/>
                <w:szCs w:val="20"/>
              </w:rPr>
              <w:t>indergarten</w:t>
            </w:r>
          </w:p>
        </w:tc>
        <w:tc>
          <w:tcPr>
            <w:tcW w:w="1201" w:type="dxa"/>
          </w:tcPr>
          <w:p w:rsidR="00516D26" w:rsidRPr="00516D26" w:rsidRDefault="00516D26" w:rsidP="00606DB8">
            <w:pPr>
              <w:jc w:val="center"/>
              <w:rPr>
                <w:rFonts w:cs="Tahoma"/>
                <w:szCs w:val="20"/>
              </w:rPr>
            </w:pPr>
            <w:r w:rsidRPr="00516D26">
              <w:rPr>
                <w:rFonts w:cs="Tahoma"/>
                <w:szCs w:val="20"/>
              </w:rPr>
              <w:t>K-12</w:t>
            </w:r>
          </w:p>
        </w:tc>
        <w:tc>
          <w:tcPr>
            <w:tcW w:w="2309" w:type="dxa"/>
          </w:tcPr>
          <w:p w:rsidR="00516D26" w:rsidRPr="00516D26" w:rsidRDefault="00516D26" w:rsidP="00606DB8">
            <w:pPr>
              <w:jc w:val="center"/>
              <w:rPr>
                <w:rFonts w:cs="Tahoma"/>
                <w:szCs w:val="20"/>
              </w:rPr>
            </w:pPr>
            <w:r w:rsidRPr="00516D26">
              <w:rPr>
                <w:rFonts w:cs="Tahoma"/>
                <w:szCs w:val="20"/>
              </w:rPr>
              <w:t>Sub</w:t>
            </w:r>
            <w:r w:rsidRPr="00516D26">
              <w:rPr>
                <w:rFonts w:cs="Tahoma"/>
                <w:bCs/>
                <w:color w:val="343434"/>
                <w:szCs w:val="20"/>
              </w:rPr>
              <w:t>-Baccalaureate and Baccalaureate</w:t>
            </w:r>
          </w:p>
        </w:tc>
      </w:tr>
      <w:tr w:rsidR="00516D26" w:rsidRPr="00516D26">
        <w:trPr>
          <w:trHeight w:val="487"/>
          <w:jc w:val="center"/>
        </w:trPr>
        <w:tc>
          <w:tcPr>
            <w:tcW w:w="3251" w:type="dxa"/>
          </w:tcPr>
          <w:p w:rsidR="00516D26" w:rsidRPr="00516D26" w:rsidRDefault="00516D26" w:rsidP="00606DB8">
            <w:pPr>
              <w:rPr>
                <w:rFonts w:cs="Tahoma"/>
                <w:szCs w:val="20"/>
              </w:rPr>
            </w:pPr>
            <w:r w:rsidRPr="00516D26">
              <w:rPr>
                <w:rFonts w:cs="Tahoma"/>
                <w:szCs w:val="20"/>
              </w:rPr>
              <w:t>Early Learning Programs and Policies</w:t>
            </w:r>
          </w:p>
        </w:tc>
        <w:tc>
          <w:tcPr>
            <w:tcW w:w="2124" w:type="dxa"/>
          </w:tcPr>
          <w:p w:rsidR="00516D26" w:rsidRPr="00516D26" w:rsidRDefault="00516D26" w:rsidP="00606DB8">
            <w:pPr>
              <w:jc w:val="center"/>
              <w:rPr>
                <w:rFonts w:cs="Tahoma"/>
                <w:szCs w:val="20"/>
              </w:rPr>
            </w:pPr>
            <w:r w:rsidRPr="00516D26">
              <w:rPr>
                <w:rFonts w:cs="Tahoma"/>
                <w:szCs w:val="20"/>
              </w:rPr>
              <w:t>X</w:t>
            </w:r>
          </w:p>
        </w:tc>
        <w:tc>
          <w:tcPr>
            <w:tcW w:w="1201" w:type="dxa"/>
          </w:tcPr>
          <w:p w:rsidR="00516D26" w:rsidRPr="00516D26" w:rsidRDefault="00516D26" w:rsidP="00606DB8">
            <w:pPr>
              <w:jc w:val="center"/>
              <w:rPr>
                <w:rFonts w:cs="Tahoma"/>
                <w:szCs w:val="20"/>
              </w:rPr>
            </w:pPr>
          </w:p>
        </w:tc>
        <w:tc>
          <w:tcPr>
            <w:tcW w:w="2309" w:type="dxa"/>
          </w:tcPr>
          <w:p w:rsidR="00516D26" w:rsidRPr="00516D26" w:rsidRDefault="00516D26" w:rsidP="00606DB8">
            <w:pPr>
              <w:jc w:val="center"/>
              <w:rPr>
                <w:rFonts w:cs="Tahoma"/>
                <w:szCs w:val="20"/>
              </w:rPr>
            </w:pPr>
          </w:p>
        </w:tc>
      </w:tr>
      <w:tr w:rsidR="00516D26" w:rsidRPr="00516D26">
        <w:trPr>
          <w:trHeight w:val="228"/>
          <w:jc w:val="center"/>
        </w:trPr>
        <w:tc>
          <w:tcPr>
            <w:tcW w:w="3251" w:type="dxa"/>
          </w:tcPr>
          <w:p w:rsidR="00516D26" w:rsidRPr="00516D26" w:rsidRDefault="00516D26" w:rsidP="00606DB8">
            <w:pPr>
              <w:rPr>
                <w:rFonts w:cs="Tahoma"/>
                <w:szCs w:val="20"/>
              </w:rPr>
            </w:pPr>
            <w:r w:rsidRPr="00516D26">
              <w:rPr>
                <w:rFonts w:cs="Tahoma"/>
                <w:szCs w:val="20"/>
              </w:rPr>
              <w:t>Cognition and Student Learning</w:t>
            </w:r>
          </w:p>
        </w:tc>
        <w:tc>
          <w:tcPr>
            <w:tcW w:w="2124" w:type="dxa"/>
          </w:tcPr>
          <w:p w:rsidR="00516D26" w:rsidRPr="00516D26" w:rsidRDefault="00516D26" w:rsidP="00606DB8">
            <w:pPr>
              <w:jc w:val="center"/>
              <w:rPr>
                <w:rFonts w:cs="Tahoma"/>
                <w:szCs w:val="20"/>
              </w:rPr>
            </w:pPr>
            <w:r w:rsidRPr="00516D26">
              <w:rPr>
                <w:rFonts w:cs="Tahoma"/>
                <w:szCs w:val="20"/>
              </w:rPr>
              <w:t>X</w:t>
            </w:r>
          </w:p>
        </w:tc>
        <w:tc>
          <w:tcPr>
            <w:tcW w:w="1201" w:type="dxa"/>
          </w:tcPr>
          <w:p w:rsidR="00516D26" w:rsidRPr="00516D26" w:rsidRDefault="00516D26" w:rsidP="00606DB8">
            <w:pPr>
              <w:jc w:val="center"/>
              <w:rPr>
                <w:rFonts w:cs="Tahoma"/>
                <w:szCs w:val="20"/>
              </w:rPr>
            </w:pPr>
            <w:r w:rsidRPr="00516D26">
              <w:rPr>
                <w:rFonts w:cs="Tahoma"/>
                <w:szCs w:val="20"/>
              </w:rPr>
              <w:t>X</w:t>
            </w:r>
          </w:p>
        </w:tc>
        <w:tc>
          <w:tcPr>
            <w:tcW w:w="2309" w:type="dxa"/>
          </w:tcPr>
          <w:p w:rsidR="00516D26" w:rsidRPr="00516D26" w:rsidRDefault="00516D26" w:rsidP="00606DB8">
            <w:pPr>
              <w:jc w:val="center"/>
              <w:rPr>
                <w:rFonts w:cs="Tahoma"/>
                <w:szCs w:val="20"/>
              </w:rPr>
            </w:pPr>
          </w:p>
        </w:tc>
      </w:tr>
      <w:tr w:rsidR="00516D26" w:rsidRPr="00516D26">
        <w:trPr>
          <w:trHeight w:val="244"/>
          <w:jc w:val="center"/>
        </w:trPr>
        <w:tc>
          <w:tcPr>
            <w:tcW w:w="3251" w:type="dxa"/>
          </w:tcPr>
          <w:p w:rsidR="00516D26" w:rsidRPr="00516D26" w:rsidRDefault="00516D26" w:rsidP="00606DB8">
            <w:pPr>
              <w:rPr>
                <w:rFonts w:cs="Tahoma"/>
                <w:szCs w:val="20"/>
              </w:rPr>
            </w:pPr>
            <w:r w:rsidRPr="00516D26">
              <w:rPr>
                <w:rFonts w:cs="Tahoma"/>
                <w:szCs w:val="20"/>
              </w:rPr>
              <w:t>Education Technology</w:t>
            </w:r>
          </w:p>
        </w:tc>
        <w:tc>
          <w:tcPr>
            <w:tcW w:w="2124" w:type="dxa"/>
          </w:tcPr>
          <w:p w:rsidR="00516D26" w:rsidRPr="00516D26" w:rsidRDefault="00516D26" w:rsidP="00606DB8">
            <w:pPr>
              <w:jc w:val="center"/>
              <w:rPr>
                <w:rFonts w:cs="Tahoma"/>
                <w:szCs w:val="20"/>
              </w:rPr>
            </w:pPr>
            <w:r w:rsidRPr="00516D26">
              <w:rPr>
                <w:rFonts w:cs="Tahoma"/>
                <w:szCs w:val="20"/>
              </w:rPr>
              <w:t>X</w:t>
            </w:r>
          </w:p>
        </w:tc>
        <w:tc>
          <w:tcPr>
            <w:tcW w:w="1201" w:type="dxa"/>
          </w:tcPr>
          <w:p w:rsidR="00516D26" w:rsidRPr="00516D26" w:rsidRDefault="00516D26" w:rsidP="00606DB8">
            <w:pPr>
              <w:jc w:val="center"/>
              <w:rPr>
                <w:rFonts w:cs="Tahoma"/>
                <w:szCs w:val="20"/>
              </w:rPr>
            </w:pPr>
            <w:r w:rsidRPr="00516D26">
              <w:rPr>
                <w:rFonts w:cs="Tahoma"/>
                <w:szCs w:val="20"/>
              </w:rPr>
              <w:t>X</w:t>
            </w:r>
          </w:p>
        </w:tc>
        <w:tc>
          <w:tcPr>
            <w:tcW w:w="2309" w:type="dxa"/>
          </w:tcPr>
          <w:p w:rsidR="00516D26" w:rsidRPr="00516D26" w:rsidRDefault="00516D26" w:rsidP="00606DB8">
            <w:pPr>
              <w:jc w:val="center"/>
              <w:rPr>
                <w:rFonts w:cs="Tahoma"/>
                <w:szCs w:val="20"/>
              </w:rPr>
            </w:pPr>
          </w:p>
        </w:tc>
      </w:tr>
      <w:tr w:rsidR="00516D26" w:rsidRPr="00516D26">
        <w:trPr>
          <w:trHeight w:val="487"/>
          <w:jc w:val="center"/>
        </w:trPr>
        <w:tc>
          <w:tcPr>
            <w:tcW w:w="3251" w:type="dxa"/>
          </w:tcPr>
          <w:p w:rsidR="00516D26" w:rsidRPr="00516D26" w:rsidRDefault="00516D26" w:rsidP="00606DB8">
            <w:pPr>
              <w:rPr>
                <w:rFonts w:cs="Tahoma"/>
                <w:szCs w:val="20"/>
              </w:rPr>
            </w:pPr>
            <w:r w:rsidRPr="00516D26">
              <w:rPr>
                <w:rFonts w:cs="Tahoma"/>
                <w:szCs w:val="20"/>
              </w:rPr>
              <w:t>Effective Teachers and Effective Teaching</w:t>
            </w:r>
          </w:p>
        </w:tc>
        <w:tc>
          <w:tcPr>
            <w:tcW w:w="2124" w:type="dxa"/>
          </w:tcPr>
          <w:p w:rsidR="00516D26" w:rsidRPr="00516D26" w:rsidRDefault="00516D26" w:rsidP="00606DB8">
            <w:pPr>
              <w:jc w:val="center"/>
              <w:rPr>
                <w:rFonts w:cs="Tahoma"/>
                <w:szCs w:val="20"/>
              </w:rPr>
            </w:pPr>
          </w:p>
        </w:tc>
        <w:tc>
          <w:tcPr>
            <w:tcW w:w="1201" w:type="dxa"/>
          </w:tcPr>
          <w:p w:rsidR="00516D26" w:rsidRPr="00516D26" w:rsidRDefault="00516D26" w:rsidP="00606DB8">
            <w:pPr>
              <w:jc w:val="center"/>
              <w:rPr>
                <w:rFonts w:cs="Tahoma"/>
                <w:szCs w:val="20"/>
              </w:rPr>
            </w:pPr>
            <w:r w:rsidRPr="00516D26">
              <w:rPr>
                <w:rFonts w:cs="Tahoma"/>
                <w:szCs w:val="20"/>
              </w:rPr>
              <w:t>X</w:t>
            </w:r>
          </w:p>
        </w:tc>
        <w:tc>
          <w:tcPr>
            <w:tcW w:w="2309" w:type="dxa"/>
          </w:tcPr>
          <w:p w:rsidR="00516D26" w:rsidRPr="00516D26" w:rsidRDefault="00516D26" w:rsidP="00606DB8">
            <w:pPr>
              <w:jc w:val="center"/>
              <w:rPr>
                <w:rFonts w:cs="Tahoma"/>
                <w:szCs w:val="20"/>
              </w:rPr>
            </w:pPr>
          </w:p>
        </w:tc>
      </w:tr>
      <w:tr w:rsidR="00516D26" w:rsidRPr="00516D26">
        <w:trPr>
          <w:trHeight w:val="244"/>
          <w:jc w:val="center"/>
        </w:trPr>
        <w:tc>
          <w:tcPr>
            <w:tcW w:w="3251" w:type="dxa"/>
          </w:tcPr>
          <w:p w:rsidR="00516D26" w:rsidRPr="00516D26" w:rsidRDefault="00516D26" w:rsidP="00606DB8">
            <w:pPr>
              <w:rPr>
                <w:rFonts w:cs="Tahoma"/>
                <w:szCs w:val="20"/>
              </w:rPr>
            </w:pPr>
            <w:r w:rsidRPr="00516D26">
              <w:rPr>
                <w:rFonts w:cs="Tahoma"/>
                <w:szCs w:val="20"/>
              </w:rPr>
              <w:t>English Learners</w:t>
            </w:r>
          </w:p>
        </w:tc>
        <w:tc>
          <w:tcPr>
            <w:tcW w:w="2124" w:type="dxa"/>
          </w:tcPr>
          <w:p w:rsidR="00516D26" w:rsidRPr="00516D26" w:rsidRDefault="00516D26" w:rsidP="00606DB8">
            <w:pPr>
              <w:jc w:val="center"/>
              <w:rPr>
                <w:rFonts w:cs="Tahoma"/>
                <w:szCs w:val="20"/>
              </w:rPr>
            </w:pPr>
          </w:p>
        </w:tc>
        <w:tc>
          <w:tcPr>
            <w:tcW w:w="1201" w:type="dxa"/>
          </w:tcPr>
          <w:p w:rsidR="00516D26" w:rsidRPr="00516D26" w:rsidRDefault="00516D26" w:rsidP="00606DB8">
            <w:pPr>
              <w:jc w:val="center"/>
              <w:rPr>
                <w:rFonts w:cs="Tahoma"/>
                <w:szCs w:val="20"/>
              </w:rPr>
            </w:pPr>
            <w:r w:rsidRPr="00516D26">
              <w:rPr>
                <w:rFonts w:cs="Tahoma"/>
                <w:szCs w:val="20"/>
              </w:rPr>
              <w:t>X</w:t>
            </w:r>
          </w:p>
        </w:tc>
        <w:tc>
          <w:tcPr>
            <w:tcW w:w="2309" w:type="dxa"/>
          </w:tcPr>
          <w:p w:rsidR="00516D26" w:rsidRPr="00516D26" w:rsidRDefault="00516D26" w:rsidP="00606DB8">
            <w:pPr>
              <w:jc w:val="center"/>
              <w:rPr>
                <w:rFonts w:cs="Tahoma"/>
                <w:szCs w:val="20"/>
              </w:rPr>
            </w:pPr>
          </w:p>
        </w:tc>
      </w:tr>
      <w:tr w:rsidR="00516D26" w:rsidRPr="00516D26">
        <w:trPr>
          <w:trHeight w:val="244"/>
          <w:jc w:val="center"/>
        </w:trPr>
        <w:tc>
          <w:tcPr>
            <w:tcW w:w="3251" w:type="dxa"/>
          </w:tcPr>
          <w:p w:rsidR="00516D26" w:rsidRPr="00516D26" w:rsidRDefault="00516D26" w:rsidP="00606DB8">
            <w:pPr>
              <w:rPr>
                <w:rFonts w:cs="Tahoma"/>
                <w:szCs w:val="20"/>
              </w:rPr>
            </w:pPr>
            <w:r w:rsidRPr="00516D26">
              <w:rPr>
                <w:rFonts w:cs="Tahoma"/>
                <w:szCs w:val="20"/>
              </w:rPr>
              <w:t>Improving Education Systems</w:t>
            </w:r>
          </w:p>
        </w:tc>
        <w:tc>
          <w:tcPr>
            <w:tcW w:w="2124" w:type="dxa"/>
          </w:tcPr>
          <w:p w:rsidR="00516D26" w:rsidRPr="00516D26" w:rsidRDefault="00516D26" w:rsidP="00606DB8">
            <w:pPr>
              <w:jc w:val="center"/>
              <w:rPr>
                <w:rFonts w:cs="Tahoma"/>
                <w:szCs w:val="20"/>
              </w:rPr>
            </w:pPr>
          </w:p>
        </w:tc>
        <w:tc>
          <w:tcPr>
            <w:tcW w:w="1201" w:type="dxa"/>
          </w:tcPr>
          <w:p w:rsidR="00516D26" w:rsidRPr="00516D26" w:rsidRDefault="00516D26" w:rsidP="00606DB8">
            <w:pPr>
              <w:jc w:val="center"/>
              <w:rPr>
                <w:rFonts w:cs="Tahoma"/>
                <w:szCs w:val="20"/>
              </w:rPr>
            </w:pPr>
            <w:r w:rsidRPr="00516D26">
              <w:rPr>
                <w:rFonts w:cs="Tahoma"/>
                <w:szCs w:val="20"/>
              </w:rPr>
              <w:t>X</w:t>
            </w:r>
          </w:p>
        </w:tc>
        <w:tc>
          <w:tcPr>
            <w:tcW w:w="2309" w:type="dxa"/>
          </w:tcPr>
          <w:p w:rsidR="00516D26" w:rsidRPr="00516D26" w:rsidRDefault="00516D26" w:rsidP="00606DB8">
            <w:pPr>
              <w:jc w:val="center"/>
              <w:rPr>
                <w:rFonts w:cs="Tahoma"/>
                <w:szCs w:val="20"/>
              </w:rPr>
            </w:pPr>
          </w:p>
        </w:tc>
      </w:tr>
      <w:tr w:rsidR="00516D26" w:rsidRPr="00516D26">
        <w:trPr>
          <w:trHeight w:val="472"/>
          <w:jc w:val="center"/>
        </w:trPr>
        <w:tc>
          <w:tcPr>
            <w:tcW w:w="3251" w:type="dxa"/>
          </w:tcPr>
          <w:p w:rsidR="00516D26" w:rsidRPr="00516D26" w:rsidRDefault="00516D26" w:rsidP="00606DB8">
            <w:pPr>
              <w:rPr>
                <w:rFonts w:cs="Tahoma"/>
                <w:szCs w:val="20"/>
              </w:rPr>
            </w:pPr>
            <w:r w:rsidRPr="00516D26">
              <w:rPr>
                <w:rFonts w:cs="Tahoma"/>
                <w:szCs w:val="20"/>
              </w:rPr>
              <w:t>Mathematics and Science Education</w:t>
            </w:r>
          </w:p>
        </w:tc>
        <w:tc>
          <w:tcPr>
            <w:tcW w:w="2124" w:type="dxa"/>
          </w:tcPr>
          <w:p w:rsidR="00516D26" w:rsidRPr="00516D26" w:rsidRDefault="00516D26" w:rsidP="00606DB8">
            <w:pPr>
              <w:jc w:val="center"/>
              <w:rPr>
                <w:rFonts w:cs="Tahoma"/>
                <w:szCs w:val="20"/>
              </w:rPr>
            </w:pPr>
          </w:p>
        </w:tc>
        <w:tc>
          <w:tcPr>
            <w:tcW w:w="1201" w:type="dxa"/>
          </w:tcPr>
          <w:p w:rsidR="00516D26" w:rsidRPr="00516D26" w:rsidRDefault="00516D26" w:rsidP="00606DB8">
            <w:pPr>
              <w:jc w:val="center"/>
              <w:rPr>
                <w:rFonts w:cs="Tahoma"/>
                <w:szCs w:val="20"/>
              </w:rPr>
            </w:pPr>
            <w:r w:rsidRPr="00516D26">
              <w:rPr>
                <w:rFonts w:cs="Tahoma"/>
                <w:szCs w:val="20"/>
              </w:rPr>
              <w:t>X</w:t>
            </w:r>
          </w:p>
        </w:tc>
        <w:tc>
          <w:tcPr>
            <w:tcW w:w="2309" w:type="dxa"/>
          </w:tcPr>
          <w:p w:rsidR="00516D26" w:rsidRPr="00516D26" w:rsidRDefault="00516D26" w:rsidP="00606DB8">
            <w:pPr>
              <w:jc w:val="center"/>
              <w:rPr>
                <w:rFonts w:cs="Tahoma"/>
                <w:szCs w:val="20"/>
              </w:rPr>
            </w:pPr>
          </w:p>
        </w:tc>
      </w:tr>
      <w:tr w:rsidR="00516D26" w:rsidRPr="00516D26">
        <w:trPr>
          <w:trHeight w:val="244"/>
          <w:jc w:val="center"/>
        </w:trPr>
        <w:tc>
          <w:tcPr>
            <w:tcW w:w="3251" w:type="dxa"/>
          </w:tcPr>
          <w:p w:rsidR="00516D26" w:rsidRPr="00516D26" w:rsidRDefault="00516D26" w:rsidP="00606DB8">
            <w:pPr>
              <w:rPr>
                <w:rFonts w:cs="Tahoma"/>
                <w:szCs w:val="20"/>
              </w:rPr>
            </w:pPr>
            <w:r w:rsidRPr="00516D26">
              <w:rPr>
                <w:rFonts w:cs="Tahoma"/>
                <w:szCs w:val="20"/>
              </w:rPr>
              <w:t>Reading and Writing</w:t>
            </w:r>
          </w:p>
        </w:tc>
        <w:tc>
          <w:tcPr>
            <w:tcW w:w="2124" w:type="dxa"/>
          </w:tcPr>
          <w:p w:rsidR="00516D26" w:rsidRPr="00516D26" w:rsidRDefault="00516D26" w:rsidP="00606DB8">
            <w:pPr>
              <w:jc w:val="center"/>
              <w:rPr>
                <w:rFonts w:cs="Tahoma"/>
                <w:szCs w:val="20"/>
              </w:rPr>
            </w:pPr>
          </w:p>
        </w:tc>
        <w:tc>
          <w:tcPr>
            <w:tcW w:w="1201" w:type="dxa"/>
          </w:tcPr>
          <w:p w:rsidR="00516D26" w:rsidRPr="00516D26" w:rsidRDefault="00516D26" w:rsidP="00606DB8">
            <w:pPr>
              <w:jc w:val="center"/>
              <w:rPr>
                <w:rFonts w:cs="Tahoma"/>
                <w:szCs w:val="20"/>
              </w:rPr>
            </w:pPr>
            <w:r w:rsidRPr="00516D26">
              <w:rPr>
                <w:rFonts w:cs="Tahoma"/>
                <w:szCs w:val="20"/>
              </w:rPr>
              <w:t>X</w:t>
            </w:r>
          </w:p>
        </w:tc>
        <w:tc>
          <w:tcPr>
            <w:tcW w:w="2309" w:type="dxa"/>
          </w:tcPr>
          <w:p w:rsidR="00516D26" w:rsidRPr="00516D26" w:rsidRDefault="00516D26" w:rsidP="00606DB8">
            <w:pPr>
              <w:jc w:val="center"/>
              <w:rPr>
                <w:rFonts w:cs="Tahoma"/>
                <w:szCs w:val="20"/>
              </w:rPr>
            </w:pPr>
          </w:p>
        </w:tc>
      </w:tr>
      <w:tr w:rsidR="00516D26" w:rsidRPr="00516D26">
        <w:trPr>
          <w:trHeight w:val="244"/>
          <w:jc w:val="center"/>
        </w:trPr>
        <w:tc>
          <w:tcPr>
            <w:tcW w:w="3251" w:type="dxa"/>
          </w:tcPr>
          <w:p w:rsidR="00516D26" w:rsidRPr="00516D26" w:rsidRDefault="00516D26" w:rsidP="00606DB8">
            <w:pPr>
              <w:rPr>
                <w:rFonts w:cs="Tahoma"/>
                <w:szCs w:val="20"/>
              </w:rPr>
            </w:pPr>
            <w:r w:rsidRPr="00516D26">
              <w:rPr>
                <w:rFonts w:cs="Tahoma"/>
                <w:szCs w:val="20"/>
              </w:rPr>
              <w:t xml:space="preserve">Social Behavioral Context </w:t>
            </w:r>
          </w:p>
        </w:tc>
        <w:tc>
          <w:tcPr>
            <w:tcW w:w="2124" w:type="dxa"/>
          </w:tcPr>
          <w:p w:rsidR="00516D26" w:rsidRPr="00516D26" w:rsidRDefault="00516D26" w:rsidP="00606DB8">
            <w:pPr>
              <w:jc w:val="center"/>
              <w:rPr>
                <w:rFonts w:cs="Tahoma"/>
                <w:szCs w:val="20"/>
              </w:rPr>
            </w:pPr>
          </w:p>
        </w:tc>
        <w:tc>
          <w:tcPr>
            <w:tcW w:w="1201" w:type="dxa"/>
          </w:tcPr>
          <w:p w:rsidR="00516D26" w:rsidRPr="00516D26" w:rsidRDefault="00516D26" w:rsidP="00606DB8">
            <w:pPr>
              <w:jc w:val="center"/>
              <w:rPr>
                <w:rFonts w:cs="Tahoma"/>
                <w:szCs w:val="20"/>
              </w:rPr>
            </w:pPr>
            <w:r w:rsidRPr="00516D26">
              <w:rPr>
                <w:rFonts w:cs="Tahoma"/>
                <w:szCs w:val="20"/>
              </w:rPr>
              <w:t>X</w:t>
            </w:r>
          </w:p>
        </w:tc>
        <w:tc>
          <w:tcPr>
            <w:tcW w:w="2309" w:type="dxa"/>
          </w:tcPr>
          <w:p w:rsidR="00516D26" w:rsidRPr="00516D26" w:rsidRDefault="00516D26" w:rsidP="00606DB8">
            <w:pPr>
              <w:jc w:val="center"/>
              <w:rPr>
                <w:rFonts w:cs="Tahoma"/>
                <w:szCs w:val="20"/>
              </w:rPr>
            </w:pPr>
          </w:p>
        </w:tc>
      </w:tr>
      <w:tr w:rsidR="00516D26" w:rsidRPr="00516D26">
        <w:trPr>
          <w:trHeight w:val="487"/>
          <w:jc w:val="center"/>
        </w:trPr>
        <w:tc>
          <w:tcPr>
            <w:tcW w:w="3251" w:type="dxa"/>
          </w:tcPr>
          <w:p w:rsidR="00516D26" w:rsidRPr="00516D26" w:rsidRDefault="00516D26" w:rsidP="00606DB8">
            <w:pPr>
              <w:rPr>
                <w:rFonts w:cs="Tahoma"/>
                <w:szCs w:val="20"/>
              </w:rPr>
            </w:pPr>
            <w:r w:rsidRPr="00516D26">
              <w:rPr>
                <w:rFonts w:cs="Tahoma"/>
                <w:szCs w:val="20"/>
              </w:rPr>
              <w:t>Postsecondary and Adult Education</w:t>
            </w:r>
          </w:p>
        </w:tc>
        <w:tc>
          <w:tcPr>
            <w:tcW w:w="2124" w:type="dxa"/>
          </w:tcPr>
          <w:p w:rsidR="00516D26" w:rsidRPr="00516D26" w:rsidRDefault="00516D26" w:rsidP="00606DB8">
            <w:pPr>
              <w:jc w:val="center"/>
              <w:rPr>
                <w:rFonts w:cs="Tahoma"/>
                <w:szCs w:val="20"/>
              </w:rPr>
            </w:pPr>
          </w:p>
        </w:tc>
        <w:tc>
          <w:tcPr>
            <w:tcW w:w="1201" w:type="dxa"/>
          </w:tcPr>
          <w:p w:rsidR="00516D26" w:rsidRPr="00516D26" w:rsidRDefault="00516D26" w:rsidP="00606DB8">
            <w:pPr>
              <w:jc w:val="center"/>
              <w:rPr>
                <w:rFonts w:cs="Tahoma"/>
                <w:szCs w:val="20"/>
              </w:rPr>
            </w:pPr>
          </w:p>
        </w:tc>
        <w:tc>
          <w:tcPr>
            <w:tcW w:w="2309" w:type="dxa"/>
          </w:tcPr>
          <w:p w:rsidR="00516D26" w:rsidRPr="00516D26" w:rsidRDefault="00516D26" w:rsidP="00606DB8">
            <w:pPr>
              <w:jc w:val="center"/>
              <w:rPr>
                <w:rFonts w:cs="Tahoma"/>
                <w:szCs w:val="20"/>
              </w:rPr>
            </w:pPr>
            <w:r w:rsidRPr="00516D26">
              <w:rPr>
                <w:rFonts w:cs="Tahoma"/>
                <w:szCs w:val="20"/>
              </w:rPr>
              <w:t>X</w:t>
            </w:r>
          </w:p>
        </w:tc>
      </w:tr>
    </w:tbl>
    <w:p w:rsidR="00516D26" w:rsidRPr="00516D26" w:rsidRDefault="00516D26" w:rsidP="00516D26">
      <w:pPr>
        <w:rPr>
          <w:rFonts w:cs="Tahoma"/>
          <w:szCs w:val="20"/>
        </w:rPr>
      </w:pPr>
    </w:p>
    <w:p w:rsidR="00516D26" w:rsidRDefault="00516D26" w:rsidP="00516D26">
      <w:pPr>
        <w:rPr>
          <w:rFonts w:cs="Tahoma"/>
          <w:szCs w:val="20"/>
        </w:rPr>
      </w:pPr>
      <w:r>
        <w:rPr>
          <w:rFonts w:cs="Tahoma"/>
          <w:szCs w:val="20"/>
        </w:rPr>
        <w:t>The Institute’s topic structure provides latitude for</w:t>
      </w:r>
      <w:r w:rsidRPr="002E0C48">
        <w:rPr>
          <w:rFonts w:cs="Tahoma"/>
          <w:szCs w:val="20"/>
        </w:rPr>
        <w:t xml:space="preserve"> </w:t>
      </w:r>
      <w:r>
        <w:rPr>
          <w:rFonts w:cs="Tahoma"/>
          <w:szCs w:val="20"/>
        </w:rPr>
        <w:t>research</w:t>
      </w:r>
      <w:r w:rsidRPr="002E0C48">
        <w:rPr>
          <w:rFonts w:cs="Tahoma"/>
          <w:szCs w:val="20"/>
        </w:rPr>
        <w:t xml:space="preserve"> that </w:t>
      </w:r>
      <w:r>
        <w:rPr>
          <w:rFonts w:cs="Tahoma"/>
          <w:szCs w:val="20"/>
        </w:rPr>
        <w:t xml:space="preserve">follows students as they </w:t>
      </w:r>
      <w:r w:rsidRPr="002E0C48">
        <w:rPr>
          <w:rFonts w:cs="Tahoma"/>
          <w:szCs w:val="20"/>
        </w:rPr>
        <w:t xml:space="preserve">cross grade ranges. For research that runs from prekindergarten through </w:t>
      </w:r>
      <w:r w:rsidR="005D666A">
        <w:rPr>
          <w:rFonts w:cs="Tahoma"/>
          <w:szCs w:val="20"/>
        </w:rPr>
        <w:t xml:space="preserve">the </w:t>
      </w:r>
      <w:r w:rsidRPr="002E0C48">
        <w:rPr>
          <w:rFonts w:cs="Tahoma"/>
          <w:szCs w:val="20"/>
        </w:rPr>
        <w:t xml:space="preserve">early elementary grades, you may apply to Early Learning Programs and Policies or to another topic that </w:t>
      </w:r>
      <w:r>
        <w:rPr>
          <w:rFonts w:cs="Tahoma"/>
          <w:szCs w:val="20"/>
        </w:rPr>
        <w:t>addresses</w:t>
      </w:r>
      <w:r w:rsidRPr="002E0C48">
        <w:rPr>
          <w:rFonts w:cs="Tahoma"/>
          <w:szCs w:val="20"/>
        </w:rPr>
        <w:t xml:space="preserve"> grades K-12 and has the appropriate sample</w:t>
      </w:r>
      <w:r>
        <w:rPr>
          <w:rFonts w:cs="Tahoma"/>
          <w:szCs w:val="20"/>
        </w:rPr>
        <w:t>, outcomes,</w:t>
      </w:r>
      <w:r w:rsidRPr="002E0C48">
        <w:rPr>
          <w:rFonts w:cs="Tahoma"/>
          <w:szCs w:val="20"/>
        </w:rPr>
        <w:t xml:space="preserve"> and </w:t>
      </w:r>
      <w:r>
        <w:rPr>
          <w:rFonts w:cs="Tahoma"/>
          <w:szCs w:val="20"/>
        </w:rPr>
        <w:t>setting</w:t>
      </w:r>
      <w:r w:rsidRPr="002E0C48">
        <w:rPr>
          <w:rFonts w:cs="Tahoma"/>
          <w:szCs w:val="20"/>
        </w:rPr>
        <w:t xml:space="preserve"> requirements. For research that spans high school and postsecondary education, you may apply to Postsecondary and Adult Education or to another topic that focuses on grades K-12</w:t>
      </w:r>
      <w:r>
        <w:rPr>
          <w:rFonts w:cs="Tahoma"/>
          <w:szCs w:val="20"/>
        </w:rPr>
        <w:t xml:space="preserve"> and has the appropriate sample, outcome</w:t>
      </w:r>
      <w:r w:rsidR="001970CF">
        <w:rPr>
          <w:rFonts w:cs="Tahoma"/>
          <w:szCs w:val="20"/>
        </w:rPr>
        <w:t>s</w:t>
      </w:r>
      <w:r>
        <w:rPr>
          <w:rFonts w:cs="Tahoma"/>
          <w:szCs w:val="20"/>
        </w:rPr>
        <w:t xml:space="preserve">, and setting </w:t>
      </w:r>
      <w:r w:rsidRPr="002E0C48">
        <w:rPr>
          <w:rFonts w:cs="Tahoma"/>
          <w:szCs w:val="20"/>
        </w:rPr>
        <w:t>requirements.</w:t>
      </w:r>
    </w:p>
    <w:p w:rsidR="00516D26" w:rsidRDefault="00516D26" w:rsidP="00516D26">
      <w:pPr>
        <w:rPr>
          <w:rFonts w:cs="Tahoma"/>
          <w:szCs w:val="20"/>
        </w:rPr>
      </w:pPr>
    </w:p>
    <w:p w:rsidR="00516D26" w:rsidRDefault="00516D26" w:rsidP="00516D26">
      <w:pPr>
        <w:rPr>
          <w:rFonts w:cs="Tahoma"/>
          <w:szCs w:val="20"/>
        </w:rPr>
      </w:pPr>
      <w:r w:rsidRPr="00095879">
        <w:rPr>
          <w:rFonts w:cs="Tahoma"/>
          <w:szCs w:val="20"/>
        </w:rPr>
        <w:t xml:space="preserve">The research topic identifies the </w:t>
      </w:r>
      <w:r w:rsidR="00ED76C7">
        <w:rPr>
          <w:rFonts w:cs="Tahoma"/>
          <w:szCs w:val="20"/>
        </w:rPr>
        <w:t xml:space="preserve">research </w:t>
      </w:r>
      <w:r w:rsidRPr="00095879">
        <w:rPr>
          <w:rFonts w:cs="Tahoma"/>
          <w:szCs w:val="20"/>
        </w:rPr>
        <w:t>fi</w:t>
      </w:r>
      <w:r>
        <w:rPr>
          <w:rFonts w:cs="Tahoma"/>
          <w:szCs w:val="20"/>
        </w:rPr>
        <w:t xml:space="preserve">eld </w:t>
      </w:r>
      <w:r w:rsidR="0007351E">
        <w:rPr>
          <w:rFonts w:cs="Tahoma"/>
          <w:szCs w:val="20"/>
        </w:rPr>
        <w:t xml:space="preserve">in which </w:t>
      </w:r>
      <w:r>
        <w:rPr>
          <w:rFonts w:cs="Tahoma"/>
          <w:szCs w:val="20"/>
        </w:rPr>
        <w:t xml:space="preserve">you will be working. The Institute recognizes that some of the fields overlap and that </w:t>
      </w:r>
      <w:r w:rsidRPr="002E0C48">
        <w:rPr>
          <w:rFonts w:cs="Tahoma"/>
          <w:szCs w:val="20"/>
        </w:rPr>
        <w:t>application</w:t>
      </w:r>
      <w:r>
        <w:rPr>
          <w:rFonts w:cs="Tahoma"/>
          <w:szCs w:val="20"/>
        </w:rPr>
        <w:t>s</w:t>
      </w:r>
      <w:r w:rsidRPr="002E0C48">
        <w:rPr>
          <w:rFonts w:cs="Tahoma"/>
          <w:szCs w:val="20"/>
        </w:rPr>
        <w:t xml:space="preserve"> may </w:t>
      </w:r>
      <w:r>
        <w:rPr>
          <w:rFonts w:cs="Tahoma"/>
          <w:szCs w:val="20"/>
        </w:rPr>
        <w:t xml:space="preserve">fit within more than one topic. This is especially true for the Education Technology topic and for the English Learners topic. </w:t>
      </w:r>
      <w:r w:rsidRPr="002E0C48">
        <w:rPr>
          <w:rFonts w:cs="Tahoma"/>
          <w:szCs w:val="20"/>
        </w:rPr>
        <w:t xml:space="preserve">For example, an application to develop technology to support elementary students’ mathematical skills could meet the requirements of </w:t>
      </w:r>
      <w:r>
        <w:rPr>
          <w:rFonts w:cs="Tahoma"/>
          <w:szCs w:val="20"/>
        </w:rPr>
        <w:t xml:space="preserve">the </w:t>
      </w:r>
      <w:r w:rsidRPr="002E0C48">
        <w:rPr>
          <w:rFonts w:cs="Tahoma"/>
          <w:szCs w:val="20"/>
        </w:rPr>
        <w:t xml:space="preserve">Education Technology </w:t>
      </w:r>
      <w:r>
        <w:rPr>
          <w:rFonts w:cs="Tahoma"/>
          <w:szCs w:val="20"/>
        </w:rPr>
        <w:t xml:space="preserve">topic </w:t>
      </w:r>
      <w:r w:rsidRPr="002E0C48">
        <w:rPr>
          <w:rFonts w:cs="Tahoma"/>
          <w:szCs w:val="20"/>
        </w:rPr>
        <w:t xml:space="preserve">or the Mathematics and Science Education topic. </w:t>
      </w:r>
      <w:r>
        <w:rPr>
          <w:rFonts w:cs="Tahoma"/>
          <w:szCs w:val="20"/>
        </w:rPr>
        <w:t xml:space="preserve">Similarly, an application to improve the writing skills of English learners in high school could meet the requirements of the English Learners topic or the Reading and Writing topic. </w:t>
      </w:r>
      <w:r w:rsidRPr="002E0C48">
        <w:rPr>
          <w:rFonts w:cs="Tahoma"/>
          <w:szCs w:val="20"/>
        </w:rPr>
        <w:t xml:space="preserve">In such cases, you may choose </w:t>
      </w:r>
      <w:r>
        <w:rPr>
          <w:rFonts w:cs="Tahoma"/>
          <w:szCs w:val="20"/>
        </w:rPr>
        <w:t xml:space="preserve">to apply to </w:t>
      </w:r>
      <w:r w:rsidRPr="002E0C48">
        <w:rPr>
          <w:rFonts w:cs="Tahoma"/>
          <w:szCs w:val="20"/>
        </w:rPr>
        <w:t xml:space="preserve">either topic as long as your application meets the specific </w:t>
      </w:r>
      <w:r>
        <w:rPr>
          <w:rFonts w:cs="Tahoma"/>
          <w:szCs w:val="20"/>
        </w:rPr>
        <w:t>s</w:t>
      </w:r>
      <w:r w:rsidRPr="002E0C48">
        <w:rPr>
          <w:rFonts w:cs="Tahoma"/>
          <w:szCs w:val="20"/>
        </w:rPr>
        <w:t>ample</w:t>
      </w:r>
      <w:r>
        <w:rPr>
          <w:rFonts w:cs="Tahoma"/>
          <w:szCs w:val="20"/>
        </w:rPr>
        <w:t>, outcomes</w:t>
      </w:r>
      <w:r w:rsidRPr="002E0C48">
        <w:rPr>
          <w:rFonts w:cs="Tahoma"/>
          <w:szCs w:val="20"/>
        </w:rPr>
        <w:t xml:space="preserve"> and </w:t>
      </w:r>
      <w:r>
        <w:rPr>
          <w:rFonts w:cs="Tahoma"/>
          <w:szCs w:val="20"/>
        </w:rPr>
        <w:t>setting</w:t>
      </w:r>
      <w:r w:rsidRPr="002E0C48">
        <w:rPr>
          <w:rFonts w:cs="Tahoma"/>
          <w:szCs w:val="20"/>
        </w:rPr>
        <w:t xml:space="preserve"> requirements for that topic</w:t>
      </w:r>
      <w:r w:rsidR="00357DD5">
        <w:rPr>
          <w:rFonts w:cs="Tahoma"/>
          <w:szCs w:val="20"/>
        </w:rPr>
        <w:t xml:space="preserve">. </w:t>
      </w:r>
      <w:r w:rsidR="00FD0B3A" w:rsidRPr="002E0C48">
        <w:rPr>
          <w:rFonts w:cs="Tahoma"/>
          <w:szCs w:val="20"/>
        </w:rPr>
        <w:lastRenderedPageBreak/>
        <w:t xml:space="preserve">The Institute recommends that you consider the key student outcomes, the grade(s) from which data will be collected, the setting in which the </w:t>
      </w:r>
      <w:r w:rsidR="00FD0B3A">
        <w:rPr>
          <w:rFonts w:cs="Tahoma"/>
          <w:szCs w:val="20"/>
        </w:rPr>
        <w:t>research will be most relevant</w:t>
      </w:r>
      <w:r w:rsidR="00246AB5">
        <w:rPr>
          <w:rFonts w:cs="Tahoma"/>
          <w:szCs w:val="20"/>
        </w:rPr>
        <w:t>, the expertise of your research team, and your primary research questions to choose the appropriate topic.</w:t>
      </w:r>
    </w:p>
    <w:p w:rsidR="00516D26" w:rsidRDefault="00516D26" w:rsidP="00516D26">
      <w:pPr>
        <w:rPr>
          <w:rFonts w:cs="Tahoma"/>
          <w:szCs w:val="20"/>
        </w:rPr>
      </w:pPr>
    </w:p>
    <w:p w:rsidR="00516D26" w:rsidRDefault="00516D26" w:rsidP="00516D26">
      <w:pPr>
        <w:rPr>
          <w:rFonts w:cs="Tahoma"/>
          <w:szCs w:val="20"/>
        </w:rPr>
      </w:pPr>
      <w:r>
        <w:rPr>
          <w:rFonts w:cs="Tahoma"/>
          <w:szCs w:val="20"/>
        </w:rPr>
        <w:t xml:space="preserve">Research under all topics must address </w:t>
      </w:r>
      <w:hyperlink w:anchor="Student_Education_Outcomes" w:history="1">
        <w:r w:rsidRPr="00173D2A">
          <w:rPr>
            <w:rStyle w:val="Hyperlink"/>
            <w:rFonts w:cs="Tahoma"/>
            <w:szCs w:val="20"/>
          </w:rPr>
          <w:t>student education outcomes</w:t>
        </w:r>
      </w:hyperlink>
      <w:r>
        <w:rPr>
          <w:rFonts w:cs="Tahoma"/>
          <w:szCs w:val="20"/>
        </w:rPr>
        <w:t xml:space="preserve">. </w:t>
      </w:r>
      <w:r w:rsidR="00ED76C7">
        <w:rPr>
          <w:rFonts w:cs="Tahoma"/>
          <w:szCs w:val="20"/>
        </w:rPr>
        <w:t xml:space="preserve">In addition, </w:t>
      </w:r>
      <w:r w:rsidR="00A254DA">
        <w:rPr>
          <w:rFonts w:cs="Tahoma"/>
          <w:szCs w:val="20"/>
        </w:rPr>
        <w:t>five</w:t>
      </w:r>
      <w:r>
        <w:rPr>
          <w:rFonts w:cs="Tahoma"/>
          <w:szCs w:val="20"/>
        </w:rPr>
        <w:t xml:space="preserve"> topics</w:t>
      </w:r>
      <w:r w:rsidR="00ED76C7">
        <w:rPr>
          <w:rFonts w:cs="Tahoma"/>
          <w:szCs w:val="20"/>
        </w:rPr>
        <w:t xml:space="preserve"> support research that focuses on first changing the knowledge and </w:t>
      </w:r>
      <w:r w:rsidR="0022079D">
        <w:rPr>
          <w:rFonts w:cs="Tahoma"/>
          <w:szCs w:val="20"/>
        </w:rPr>
        <w:t>practices</w:t>
      </w:r>
      <w:r w:rsidR="00ED76C7">
        <w:rPr>
          <w:rFonts w:cs="Tahoma"/>
          <w:szCs w:val="20"/>
        </w:rPr>
        <w:t xml:space="preserve"> of</w:t>
      </w:r>
      <w:r>
        <w:rPr>
          <w:rFonts w:cs="Tahoma"/>
          <w:szCs w:val="20"/>
        </w:rPr>
        <w:t xml:space="preserve"> </w:t>
      </w:r>
      <w:r w:rsidR="00ED76C7">
        <w:rPr>
          <w:rFonts w:cs="Tahoma"/>
          <w:szCs w:val="20"/>
        </w:rPr>
        <w:t>instructional personnel and other school staff</w:t>
      </w:r>
      <w:r>
        <w:rPr>
          <w:rFonts w:cs="Tahoma"/>
          <w:szCs w:val="20"/>
        </w:rPr>
        <w:t xml:space="preserve"> </w:t>
      </w:r>
      <w:r w:rsidR="00ED76C7">
        <w:rPr>
          <w:rFonts w:cs="Tahoma"/>
          <w:szCs w:val="20"/>
        </w:rPr>
        <w:t>in order</w:t>
      </w:r>
      <w:r>
        <w:rPr>
          <w:rFonts w:cs="Tahoma"/>
          <w:szCs w:val="20"/>
        </w:rPr>
        <w:t xml:space="preserve"> to improve student education outcomes.</w:t>
      </w:r>
      <w:r w:rsidR="00ED76C7">
        <w:rPr>
          <w:rFonts w:cs="Tahoma"/>
          <w:szCs w:val="20"/>
        </w:rPr>
        <w:t xml:space="preserve"> These topics are</w:t>
      </w:r>
      <w:r w:rsidR="00253CEE">
        <w:rPr>
          <w:rFonts w:cs="Tahoma"/>
          <w:szCs w:val="20"/>
        </w:rPr>
        <w:t>:</w:t>
      </w:r>
      <w:r w:rsidR="00ED76C7">
        <w:rPr>
          <w:rFonts w:cs="Tahoma"/>
          <w:szCs w:val="20"/>
        </w:rPr>
        <w:t xml:space="preserve"> Early Learning Programs and Policies</w:t>
      </w:r>
      <w:r w:rsidR="00253CEE">
        <w:rPr>
          <w:rFonts w:cs="Tahoma"/>
          <w:szCs w:val="20"/>
        </w:rPr>
        <w:t>;</w:t>
      </w:r>
      <w:r w:rsidR="00ED76C7">
        <w:rPr>
          <w:rFonts w:cs="Tahoma"/>
          <w:szCs w:val="20"/>
        </w:rPr>
        <w:t xml:space="preserve"> Effective Teachers and Effective Teaching</w:t>
      </w:r>
      <w:r w:rsidR="00253CEE">
        <w:rPr>
          <w:rFonts w:cs="Tahoma"/>
          <w:szCs w:val="20"/>
        </w:rPr>
        <w:t>;</w:t>
      </w:r>
      <w:r w:rsidR="00ED76C7">
        <w:rPr>
          <w:rFonts w:cs="Tahoma"/>
          <w:szCs w:val="20"/>
        </w:rPr>
        <w:t xml:space="preserve"> Improving Education Systems</w:t>
      </w:r>
      <w:r w:rsidR="00253CEE">
        <w:rPr>
          <w:rFonts w:cs="Tahoma"/>
          <w:szCs w:val="20"/>
        </w:rPr>
        <w:t>: Policies, Organization, Management and Leadership;</w:t>
      </w:r>
      <w:r w:rsidR="00ED76C7">
        <w:rPr>
          <w:rFonts w:cs="Tahoma"/>
          <w:szCs w:val="20"/>
        </w:rPr>
        <w:t xml:space="preserve"> Social </w:t>
      </w:r>
      <w:r w:rsidR="00154B9E">
        <w:rPr>
          <w:rFonts w:cs="Tahoma"/>
          <w:szCs w:val="20"/>
        </w:rPr>
        <w:t xml:space="preserve">and </w:t>
      </w:r>
      <w:r w:rsidR="00ED76C7">
        <w:rPr>
          <w:rFonts w:cs="Tahoma"/>
          <w:szCs w:val="20"/>
        </w:rPr>
        <w:t>Behavioral Context for Academic Learning</w:t>
      </w:r>
      <w:r w:rsidR="00253CEE">
        <w:rPr>
          <w:rFonts w:cs="Tahoma"/>
          <w:szCs w:val="20"/>
        </w:rPr>
        <w:t>;</w:t>
      </w:r>
      <w:r w:rsidR="00ED76C7">
        <w:rPr>
          <w:rFonts w:cs="Tahoma"/>
          <w:szCs w:val="20"/>
        </w:rPr>
        <w:t xml:space="preserve"> and Postsecondary and Adult Education.</w:t>
      </w:r>
    </w:p>
    <w:p w:rsidR="00516D26" w:rsidRDefault="00516D26" w:rsidP="00516D26">
      <w:pPr>
        <w:rPr>
          <w:rFonts w:cs="Tahoma"/>
          <w:szCs w:val="20"/>
        </w:rPr>
      </w:pPr>
    </w:p>
    <w:p w:rsidR="00516D26" w:rsidRPr="0030590F" w:rsidRDefault="00516D26" w:rsidP="00516D26">
      <w:pPr>
        <w:rPr>
          <w:rFonts w:cs="Tahoma"/>
        </w:rPr>
      </w:pPr>
      <w:r w:rsidRPr="0030590F">
        <w:rPr>
          <w:rFonts w:cs="Tahoma"/>
        </w:rPr>
        <w:t>Research focused on students with disabilities is allowed only under the Postsecondary and Adult Educat</w:t>
      </w:r>
      <w:r w:rsidR="001970CF">
        <w:rPr>
          <w:rFonts w:cs="Tahoma"/>
        </w:rPr>
        <w:t xml:space="preserve">ion topic. Research under the </w:t>
      </w:r>
      <w:r w:rsidRPr="0030590F">
        <w:rPr>
          <w:rFonts w:cs="Tahoma"/>
        </w:rPr>
        <w:t xml:space="preserve">other </w:t>
      </w:r>
      <w:r w:rsidR="00A254DA">
        <w:rPr>
          <w:rFonts w:cs="Tahoma"/>
        </w:rPr>
        <w:t>nine</w:t>
      </w:r>
      <w:r w:rsidR="001970CF">
        <w:rPr>
          <w:rFonts w:cs="Tahoma"/>
        </w:rPr>
        <w:t xml:space="preserve"> </w:t>
      </w:r>
      <w:r w:rsidRPr="0030590F">
        <w:rPr>
          <w:rFonts w:cs="Tahoma"/>
        </w:rPr>
        <w:t xml:space="preserve">topics can include subgroups of students with disabilities but such students may not be the primary focus of the work. </w:t>
      </w:r>
      <w:r>
        <w:rPr>
          <w:rFonts w:cs="Tahoma"/>
        </w:rPr>
        <w:t>T</w:t>
      </w:r>
      <w:r w:rsidRPr="0030590F">
        <w:rPr>
          <w:rFonts w:cs="Tahoma"/>
          <w:color w:val="000000"/>
        </w:rPr>
        <w:t xml:space="preserve">he Institute supports research on students with </w:t>
      </w:r>
      <w:r w:rsidR="00F96469">
        <w:rPr>
          <w:rFonts w:cs="Tahoma"/>
          <w:color w:val="000000"/>
        </w:rPr>
        <w:t xml:space="preserve">or at risk for </w:t>
      </w:r>
      <w:r w:rsidRPr="0030590F">
        <w:rPr>
          <w:rFonts w:cs="Tahoma"/>
          <w:color w:val="000000"/>
        </w:rPr>
        <w:t xml:space="preserve">disabilities from birth through high school through </w:t>
      </w:r>
      <w:r>
        <w:rPr>
          <w:rFonts w:cs="Tahoma"/>
          <w:color w:val="000000"/>
        </w:rPr>
        <w:t xml:space="preserve">separate </w:t>
      </w:r>
      <w:r w:rsidRPr="0030590F">
        <w:rPr>
          <w:rFonts w:cs="Tahoma"/>
          <w:color w:val="000000"/>
        </w:rPr>
        <w:t xml:space="preserve">grant programs run by the Institute’s National Center </w:t>
      </w:r>
      <w:r w:rsidR="00154B9E">
        <w:rPr>
          <w:rFonts w:cs="Tahoma"/>
          <w:color w:val="000000"/>
        </w:rPr>
        <w:t>for Special Education Research (</w:t>
      </w:r>
      <w:hyperlink r:id="rId31" w:history="1">
        <w:r w:rsidR="00154B9E" w:rsidRPr="00780865">
          <w:rPr>
            <w:rStyle w:val="Hyperlink"/>
            <w:rFonts w:cs="Tahoma"/>
          </w:rPr>
          <w:t>http://ies.ed.gov/ncser/</w:t>
        </w:r>
      </w:hyperlink>
      <w:r w:rsidR="00154B9E">
        <w:rPr>
          <w:rFonts w:cs="Tahoma"/>
          <w:color w:val="0028F9"/>
        </w:rPr>
        <w:t xml:space="preserve">).        </w:t>
      </w:r>
      <w:r w:rsidRPr="0030590F">
        <w:rPr>
          <w:rFonts w:cs="Tahoma"/>
        </w:rPr>
        <w:t xml:space="preserve"> </w:t>
      </w:r>
    </w:p>
    <w:p w:rsidR="00516D26" w:rsidRDefault="00516D26" w:rsidP="00516D26">
      <w:pPr>
        <w:rPr>
          <w:rFonts w:cs="Tahoma"/>
          <w:szCs w:val="20"/>
        </w:rPr>
      </w:pPr>
    </w:p>
    <w:p w:rsidR="00516D26" w:rsidRDefault="00516D26" w:rsidP="00516D26">
      <w:pPr>
        <w:rPr>
          <w:rFonts w:cs="Tahoma"/>
          <w:szCs w:val="20"/>
        </w:rPr>
      </w:pPr>
      <w:r>
        <w:rPr>
          <w:rFonts w:cs="Tahoma"/>
          <w:szCs w:val="20"/>
        </w:rPr>
        <w:t>For each topic, the following pages describe the purpose and requirements, list the program officer</w:t>
      </w:r>
      <w:r w:rsidR="00A254DA">
        <w:rPr>
          <w:rFonts w:cs="Tahoma"/>
          <w:szCs w:val="20"/>
        </w:rPr>
        <w:t>(s)</w:t>
      </w:r>
      <w:r>
        <w:rPr>
          <w:rFonts w:cs="Tahoma"/>
          <w:szCs w:val="20"/>
        </w:rPr>
        <w:t xml:space="preserve">, and describe some </w:t>
      </w:r>
      <w:r w:rsidR="004D7357">
        <w:rPr>
          <w:rFonts w:cs="Tahoma"/>
          <w:szCs w:val="20"/>
        </w:rPr>
        <w:t>Institute-identified</w:t>
      </w:r>
      <w:r w:rsidR="00A254DA">
        <w:rPr>
          <w:rFonts w:cs="Tahoma"/>
          <w:szCs w:val="20"/>
        </w:rPr>
        <w:t xml:space="preserve"> </w:t>
      </w:r>
      <w:r>
        <w:rPr>
          <w:rFonts w:cs="Tahoma"/>
          <w:szCs w:val="20"/>
        </w:rPr>
        <w:t xml:space="preserve">gaps in the research.   </w:t>
      </w:r>
    </w:p>
    <w:p w:rsidR="00765522" w:rsidRDefault="00765522">
      <w:pPr>
        <w:spacing w:after="200" w:line="276" w:lineRule="auto"/>
        <w:rPr>
          <w:rFonts w:cs="Tahoma"/>
          <w:szCs w:val="20"/>
        </w:rPr>
      </w:pPr>
      <w:r>
        <w:rPr>
          <w:rFonts w:cs="Tahoma"/>
          <w:szCs w:val="20"/>
        </w:rPr>
        <w:br w:type="page"/>
      </w:r>
    </w:p>
    <w:p w:rsidR="00E43160" w:rsidRPr="00F51DDD" w:rsidRDefault="00E43160" w:rsidP="00F51DDD">
      <w:pPr>
        <w:pStyle w:val="Heading3"/>
        <w:numPr>
          <w:ilvl w:val="0"/>
          <w:numId w:val="135"/>
        </w:numPr>
        <w:rPr>
          <w:rFonts w:eastAsia="MS Gothic"/>
        </w:rPr>
      </w:pPr>
      <w:bookmarkStart w:id="50" w:name="_Cognition_and_Student"/>
      <w:bookmarkStart w:id="51" w:name="_Toc378173821"/>
      <w:bookmarkStart w:id="52" w:name="_Toc383775953"/>
      <w:bookmarkStart w:id="53" w:name="_Toc385324514"/>
      <w:bookmarkEnd w:id="50"/>
      <w:r w:rsidRPr="00F51DDD">
        <w:rPr>
          <w:rFonts w:eastAsia="MS Gothic"/>
        </w:rPr>
        <w:lastRenderedPageBreak/>
        <w:t xml:space="preserve">Cognition and </w:t>
      </w:r>
      <w:r w:rsidR="00AC2A30" w:rsidRPr="00F51DDD">
        <w:rPr>
          <w:rFonts w:eastAsia="MS Gothic"/>
        </w:rPr>
        <w:t>S</w:t>
      </w:r>
      <w:r w:rsidRPr="00F51DDD">
        <w:rPr>
          <w:rFonts w:eastAsia="MS Gothic"/>
        </w:rPr>
        <w:t>tudent Learning</w:t>
      </w:r>
      <w:bookmarkEnd w:id="51"/>
      <w:bookmarkEnd w:id="52"/>
      <w:bookmarkEnd w:id="53"/>
    </w:p>
    <w:p w:rsidR="00E43160" w:rsidRPr="00152825" w:rsidRDefault="00E43160" w:rsidP="00E43160">
      <w:pPr>
        <w:rPr>
          <w:rFonts w:eastAsia="Times New Roman" w:cs="Tahoma"/>
          <w:szCs w:val="20"/>
        </w:rPr>
      </w:pPr>
      <w:r w:rsidRPr="00152825">
        <w:rPr>
          <w:rFonts w:eastAsia="Times New Roman" w:cs="Tahoma"/>
          <w:szCs w:val="20"/>
        </w:rPr>
        <w:t>Program</w:t>
      </w:r>
      <w:r w:rsidR="00281D63">
        <w:rPr>
          <w:rFonts w:eastAsia="Times New Roman" w:cs="Tahoma"/>
          <w:szCs w:val="20"/>
        </w:rPr>
        <w:t xml:space="preserve"> Officer: </w:t>
      </w:r>
      <w:r w:rsidRPr="00152825">
        <w:rPr>
          <w:rFonts w:eastAsia="Times New Roman" w:cs="Tahoma"/>
          <w:szCs w:val="20"/>
        </w:rPr>
        <w:t xml:space="preserve">Dr. Erin Higgins (202-208-3749; </w:t>
      </w:r>
      <w:hyperlink r:id="rId32" w:history="1">
        <w:r w:rsidRPr="00152825">
          <w:rPr>
            <w:rFonts w:eastAsia="Times New Roman" w:cs="Tahoma"/>
            <w:color w:val="0000FF"/>
            <w:szCs w:val="20"/>
            <w:u w:val="single"/>
          </w:rPr>
          <w:t>Erin.Higgins@ed.gov</w:t>
        </w:r>
      </w:hyperlink>
      <w:r w:rsidRPr="00152825">
        <w:rPr>
          <w:rFonts w:eastAsia="Times New Roman" w:cs="Tahoma"/>
          <w:szCs w:val="20"/>
        </w:rPr>
        <w:t>)</w:t>
      </w:r>
    </w:p>
    <w:p w:rsidR="00E43160" w:rsidRPr="00765522" w:rsidRDefault="00E43160" w:rsidP="00080FD2">
      <w:pPr>
        <w:pStyle w:val="Heading4"/>
      </w:pPr>
      <w:r w:rsidRPr="00765522">
        <w:t>Purpose</w:t>
      </w:r>
    </w:p>
    <w:p w:rsidR="00E43160" w:rsidRPr="00152825" w:rsidRDefault="00E43160" w:rsidP="00E43160">
      <w:pPr>
        <w:rPr>
          <w:rFonts w:eastAsia="Times New Roman" w:cs="Tahoma"/>
          <w:szCs w:val="20"/>
        </w:rPr>
      </w:pPr>
      <w:r w:rsidRPr="00152825">
        <w:rPr>
          <w:rFonts w:eastAsia="Times New Roman" w:cs="Tahoma"/>
          <w:szCs w:val="20"/>
        </w:rPr>
        <w:t>The Cognition and Student Learning (C</w:t>
      </w:r>
      <w:r>
        <w:rPr>
          <w:rFonts w:eastAsia="Times New Roman" w:cs="Tahoma"/>
          <w:szCs w:val="20"/>
        </w:rPr>
        <w:t>ASL</w:t>
      </w:r>
      <w:r w:rsidRPr="00152825">
        <w:rPr>
          <w:rFonts w:eastAsia="Times New Roman" w:cs="Tahoma"/>
          <w:szCs w:val="20"/>
        </w:rPr>
        <w:t>) topic supports research that capitalizes on our understanding of how the mind works to inform and improve education practice</w:t>
      </w:r>
      <w:r>
        <w:rPr>
          <w:rFonts w:eastAsia="Times New Roman" w:cs="Tahoma"/>
          <w:szCs w:val="20"/>
        </w:rPr>
        <w:t xml:space="preserve"> in </w:t>
      </w:r>
      <w:r w:rsidRPr="0055298D">
        <w:rPr>
          <w:rFonts w:cs="Tahoma"/>
          <w:szCs w:val="20"/>
        </w:rPr>
        <w:t xml:space="preserve">reading, writing, mathematics, </w:t>
      </w:r>
      <w:r>
        <w:rPr>
          <w:rFonts w:cs="Tahoma"/>
          <w:szCs w:val="20"/>
        </w:rPr>
        <w:t xml:space="preserve">and </w:t>
      </w:r>
      <w:r w:rsidRPr="0055298D">
        <w:rPr>
          <w:rFonts w:cs="Tahoma"/>
          <w:szCs w:val="20"/>
        </w:rPr>
        <w:t>science</w:t>
      </w:r>
      <w:r>
        <w:rPr>
          <w:rFonts w:cs="Tahoma"/>
          <w:szCs w:val="20"/>
        </w:rPr>
        <w:t>,</w:t>
      </w:r>
      <w:r w:rsidRPr="0055298D">
        <w:rPr>
          <w:rFonts w:cs="Tahoma"/>
          <w:szCs w:val="20"/>
        </w:rPr>
        <w:t xml:space="preserve"> and</w:t>
      </w:r>
      <w:r>
        <w:rPr>
          <w:rFonts w:cs="Tahoma"/>
          <w:szCs w:val="20"/>
        </w:rPr>
        <w:t xml:space="preserve"> study skills</w:t>
      </w:r>
      <w:r w:rsidRPr="00152825">
        <w:rPr>
          <w:rFonts w:eastAsia="Times New Roman" w:cs="Tahoma"/>
          <w:szCs w:val="20"/>
        </w:rPr>
        <w:t xml:space="preserve">. </w:t>
      </w:r>
    </w:p>
    <w:p w:rsidR="00E43160" w:rsidRPr="00152825" w:rsidRDefault="00E43160" w:rsidP="00E43160">
      <w:pPr>
        <w:rPr>
          <w:rFonts w:eastAsia="Times New Roman" w:cs="Tahoma"/>
          <w:szCs w:val="20"/>
        </w:rPr>
      </w:pPr>
    </w:p>
    <w:p w:rsidR="00E43160" w:rsidRDefault="00E43160" w:rsidP="00E43160">
      <w:pPr>
        <w:rPr>
          <w:rFonts w:eastAsia="Times New Roman" w:cs="Tahoma"/>
          <w:szCs w:val="20"/>
        </w:rPr>
      </w:pPr>
      <w:r>
        <w:rPr>
          <w:rFonts w:eastAsia="Times New Roman" w:cs="Tahoma"/>
          <w:szCs w:val="20"/>
        </w:rPr>
        <w:t>Through this topic, the Institute is interested in applying t</w:t>
      </w:r>
      <w:r w:rsidRPr="00152825">
        <w:rPr>
          <w:rFonts w:eastAsia="Times New Roman" w:cs="Tahoma"/>
          <w:szCs w:val="20"/>
        </w:rPr>
        <w:t xml:space="preserve">heories of how the mind acquires, processes, and uses information </w:t>
      </w:r>
      <w:r>
        <w:rPr>
          <w:rFonts w:eastAsia="Times New Roman" w:cs="Tahoma"/>
          <w:szCs w:val="20"/>
        </w:rPr>
        <w:t>to the improvement of</w:t>
      </w:r>
      <w:r w:rsidRPr="00152825">
        <w:rPr>
          <w:rFonts w:eastAsia="Times New Roman" w:cs="Tahoma"/>
          <w:szCs w:val="20"/>
        </w:rPr>
        <w:t xml:space="preserve"> education practice, including </w:t>
      </w:r>
      <w:r w:rsidRPr="00C10BF1">
        <w:rPr>
          <w:rFonts w:eastAsia="Times New Roman" w:cs="Tahoma"/>
          <w:szCs w:val="20"/>
        </w:rPr>
        <w:t>study strategies</w:t>
      </w:r>
      <w:r w:rsidRPr="00152825">
        <w:rPr>
          <w:rFonts w:eastAsia="Times New Roman" w:cs="Tahoma"/>
          <w:szCs w:val="20"/>
        </w:rPr>
        <w:t xml:space="preserve"> (e.g., the timing and ordering of studying, the type of practice), </w:t>
      </w:r>
      <w:r w:rsidRPr="00C10BF1">
        <w:rPr>
          <w:rFonts w:eastAsia="Times New Roman" w:cs="Tahoma"/>
          <w:szCs w:val="20"/>
        </w:rPr>
        <w:t>instructional tools</w:t>
      </w:r>
      <w:r w:rsidRPr="00152825">
        <w:rPr>
          <w:rFonts w:eastAsia="Times New Roman" w:cs="Tahoma"/>
          <w:b/>
          <w:szCs w:val="20"/>
        </w:rPr>
        <w:t xml:space="preserve"> </w:t>
      </w:r>
      <w:r w:rsidRPr="00152825">
        <w:rPr>
          <w:rFonts w:eastAsia="Times New Roman" w:cs="Tahoma"/>
          <w:szCs w:val="20"/>
        </w:rPr>
        <w:t>(e.g., optimal ways to present information, the role of feedback and error correction)</w:t>
      </w:r>
      <w:r w:rsidRPr="00152825">
        <w:rPr>
          <w:rFonts w:eastAsia="Times New Roman" w:cs="Tahoma"/>
          <w:b/>
          <w:szCs w:val="20"/>
        </w:rPr>
        <w:t xml:space="preserve">, </w:t>
      </w:r>
      <w:r w:rsidRPr="00C10BF1">
        <w:rPr>
          <w:rFonts w:eastAsia="Times New Roman" w:cs="Tahoma"/>
          <w:szCs w:val="20"/>
        </w:rPr>
        <w:t>curricula</w:t>
      </w:r>
      <w:r w:rsidRPr="00152825">
        <w:rPr>
          <w:rFonts w:eastAsia="Times New Roman" w:cs="Tahoma"/>
          <w:b/>
          <w:szCs w:val="20"/>
        </w:rPr>
        <w:t xml:space="preserve"> </w:t>
      </w:r>
      <w:r w:rsidRPr="00152825">
        <w:rPr>
          <w:rFonts w:eastAsia="Times New Roman" w:cs="Tahoma"/>
          <w:szCs w:val="20"/>
        </w:rPr>
        <w:t xml:space="preserve">(e.g., the type and order of content presented, optimal activities and assignments), and </w:t>
      </w:r>
      <w:hyperlink w:anchor="Assessment" w:history="1">
        <w:r w:rsidRPr="00770014">
          <w:rPr>
            <w:rStyle w:val="Hyperlink"/>
            <w:rFonts w:eastAsia="Times New Roman" w:cs="Tahoma"/>
            <w:szCs w:val="20"/>
          </w:rPr>
          <w:t>assessment</w:t>
        </w:r>
      </w:hyperlink>
      <w:r w:rsidRPr="00152825">
        <w:rPr>
          <w:rFonts w:eastAsia="Times New Roman" w:cs="Tahoma"/>
          <w:szCs w:val="20"/>
        </w:rPr>
        <w:t xml:space="preserve"> (e.g., the optimal format for questions). Under </w:t>
      </w:r>
      <w:r>
        <w:rPr>
          <w:rFonts w:eastAsia="Times New Roman" w:cs="Tahoma"/>
          <w:szCs w:val="20"/>
        </w:rPr>
        <w:t>the CASL topic</w:t>
      </w:r>
      <w:r w:rsidRPr="00152825">
        <w:rPr>
          <w:rFonts w:eastAsia="Times New Roman" w:cs="Tahoma"/>
          <w:szCs w:val="20"/>
        </w:rPr>
        <w:t xml:space="preserve">, the Institute also </w:t>
      </w:r>
      <w:r>
        <w:rPr>
          <w:rFonts w:eastAsia="Times New Roman" w:cs="Tahoma"/>
          <w:szCs w:val="20"/>
        </w:rPr>
        <w:t>supports exploring</w:t>
      </w:r>
      <w:r w:rsidRPr="00152825">
        <w:rPr>
          <w:rFonts w:eastAsia="Times New Roman" w:cs="Tahoma"/>
          <w:szCs w:val="20"/>
        </w:rPr>
        <w:t xml:space="preserve"> the cognitive processes underlying the acquisition of one or multiple content areas, such as reading, writing, mathematics knowledge and skills, and science knowledge and skills. </w:t>
      </w:r>
    </w:p>
    <w:p w:rsidR="00E43160" w:rsidRDefault="00E43160" w:rsidP="00E43160">
      <w:pPr>
        <w:rPr>
          <w:rFonts w:eastAsia="Times New Roman" w:cs="Tahoma"/>
          <w:szCs w:val="20"/>
        </w:rPr>
      </w:pPr>
    </w:p>
    <w:p w:rsidR="00E43160" w:rsidRDefault="00E43160" w:rsidP="001970CF">
      <w:pPr>
        <w:rPr>
          <w:rFonts w:eastAsia="Times New Roman" w:cs="Tahoma"/>
          <w:szCs w:val="20"/>
        </w:rPr>
      </w:pPr>
      <w:r w:rsidRPr="00152825">
        <w:rPr>
          <w:rFonts w:eastAsia="Times New Roman" w:cs="Tahoma"/>
          <w:szCs w:val="20"/>
        </w:rPr>
        <w:t xml:space="preserve">The long-term outcome of this research will be an array of tools and strategies (e.g., instructional approaches, curricula, assessments) based on principles of learning and information processing gained from cognitive science and cognitive neuroscience and documented to be efficacious for improving learning in </w:t>
      </w:r>
      <w:r>
        <w:rPr>
          <w:rFonts w:eastAsia="Times New Roman" w:cs="Tahoma"/>
          <w:szCs w:val="20"/>
        </w:rPr>
        <w:t xml:space="preserve">authentic </w:t>
      </w:r>
      <w:r w:rsidRPr="00152825">
        <w:rPr>
          <w:rFonts w:eastAsia="Times New Roman" w:cs="Tahoma"/>
          <w:szCs w:val="20"/>
        </w:rPr>
        <w:t>education settings.</w:t>
      </w:r>
      <w:bookmarkStart w:id="54" w:name="_Toc355155346"/>
    </w:p>
    <w:p w:rsidR="00E43160" w:rsidRPr="00B32E45" w:rsidRDefault="00E43160" w:rsidP="00080FD2">
      <w:pPr>
        <w:pStyle w:val="Heading4"/>
      </w:pPr>
      <w:r w:rsidRPr="00B32E45">
        <w:t>Requirements</w:t>
      </w:r>
    </w:p>
    <w:p w:rsidR="00E43160" w:rsidRPr="001970CF" w:rsidRDefault="00E43160" w:rsidP="00E43160">
      <w:pPr>
        <w:keepNext/>
        <w:keepLines/>
        <w:outlineLvl w:val="3"/>
        <w:rPr>
          <w:rFonts w:cs="Tahoma"/>
          <w:szCs w:val="20"/>
        </w:rPr>
      </w:pPr>
      <w:r w:rsidRPr="00B32E45">
        <w:rPr>
          <w:rFonts w:cs="Tahoma"/>
          <w:szCs w:val="20"/>
        </w:rPr>
        <w:t>Applications under the C</w:t>
      </w:r>
      <w:r>
        <w:rPr>
          <w:rFonts w:cs="Tahoma"/>
          <w:szCs w:val="20"/>
        </w:rPr>
        <w:t>ASL</w:t>
      </w:r>
      <w:r w:rsidRPr="00B32E45">
        <w:rPr>
          <w:rFonts w:cs="Tahoma"/>
          <w:szCs w:val="20"/>
        </w:rPr>
        <w:t xml:space="preserve"> topic </w:t>
      </w:r>
      <w:r w:rsidRPr="00B32E45">
        <w:rPr>
          <w:rFonts w:cs="Tahoma"/>
          <w:b/>
          <w:szCs w:val="20"/>
        </w:rPr>
        <w:t>must</w:t>
      </w:r>
      <w:r w:rsidRPr="00B32E45">
        <w:rPr>
          <w:rFonts w:cs="Tahoma"/>
          <w:szCs w:val="20"/>
        </w:rPr>
        <w:t xml:space="preserve"> meet the sample, outcomes, and setting requirements listed below in order to be responsive and sent forward for scientific peer review. </w:t>
      </w:r>
    </w:p>
    <w:p w:rsidR="00E43160" w:rsidRDefault="00E43160" w:rsidP="00431F9E">
      <w:pPr>
        <w:pStyle w:val="Heading5"/>
      </w:pPr>
      <w:r w:rsidRPr="00B32E45">
        <w:t>Sample</w:t>
      </w:r>
      <w:bookmarkEnd w:id="54"/>
      <w:r w:rsidRPr="00B32E45">
        <w:t xml:space="preserve"> </w:t>
      </w:r>
    </w:p>
    <w:p w:rsidR="00765522" w:rsidRPr="00765522" w:rsidRDefault="00765522" w:rsidP="00765522"/>
    <w:p w:rsidR="00E43160" w:rsidRPr="00CB048F" w:rsidRDefault="00E43160" w:rsidP="00F51DDD">
      <w:pPr>
        <w:numPr>
          <w:ilvl w:val="0"/>
          <w:numId w:val="7"/>
        </w:numPr>
        <w:ind w:left="900"/>
        <w:contextualSpacing/>
        <w:rPr>
          <w:rFonts w:eastAsia="Times New Roman" w:cs="Tahoma"/>
          <w:szCs w:val="20"/>
        </w:rPr>
      </w:pPr>
      <w:r>
        <w:rPr>
          <w:rFonts w:cs="Arial"/>
        </w:rPr>
        <w:t>Your r</w:t>
      </w:r>
      <w:r w:rsidRPr="00CB048F">
        <w:rPr>
          <w:rFonts w:cs="Arial"/>
        </w:rPr>
        <w:t xml:space="preserve">esearch </w:t>
      </w:r>
      <w:r w:rsidRPr="00CB048F">
        <w:rPr>
          <w:rFonts w:cs="Arial"/>
          <w:b/>
        </w:rPr>
        <w:t>must</w:t>
      </w:r>
      <w:r w:rsidRPr="00CB048F">
        <w:rPr>
          <w:rFonts w:cs="Arial"/>
        </w:rPr>
        <w:t xml:space="preserve"> focus on </w:t>
      </w:r>
      <w:r w:rsidRPr="00B32E45">
        <w:rPr>
          <w:rFonts w:cs="Arial"/>
        </w:rPr>
        <w:t xml:space="preserve">students </w:t>
      </w:r>
      <w:r w:rsidRPr="00CB048F">
        <w:rPr>
          <w:rFonts w:cs="Arial"/>
        </w:rPr>
        <w:t xml:space="preserve">at any level from </w:t>
      </w:r>
      <w:r>
        <w:rPr>
          <w:rFonts w:cs="Arial"/>
          <w:b/>
        </w:rPr>
        <w:t>prekindergarten through high school</w:t>
      </w:r>
      <w:r w:rsidRPr="00CB048F">
        <w:rPr>
          <w:rFonts w:cs="Arial"/>
          <w:b/>
        </w:rPr>
        <w:t>.</w:t>
      </w:r>
    </w:p>
    <w:p w:rsidR="00E43160" w:rsidRDefault="00E43160" w:rsidP="00E43160">
      <w:pPr>
        <w:contextualSpacing/>
        <w:rPr>
          <w:rFonts w:eastAsia="Times New Roman" w:cs="Tahoma"/>
          <w:szCs w:val="20"/>
        </w:rPr>
      </w:pPr>
    </w:p>
    <w:p w:rsidR="00E43160" w:rsidRPr="0057400B" w:rsidRDefault="001970CF" w:rsidP="00F51DDD">
      <w:pPr>
        <w:numPr>
          <w:ilvl w:val="0"/>
          <w:numId w:val="8"/>
        </w:numPr>
        <w:ind w:left="900"/>
        <w:contextualSpacing/>
        <w:rPr>
          <w:rFonts w:eastAsia="Times New Roman" w:cs="Tahoma"/>
          <w:szCs w:val="20"/>
        </w:rPr>
      </w:pPr>
      <w:r>
        <w:rPr>
          <w:rFonts w:eastAsia="Times New Roman" w:cs="Tahoma"/>
          <w:szCs w:val="20"/>
        </w:rPr>
        <w:t>Research intended to first change the knowledge and practices of</w:t>
      </w:r>
      <w:r w:rsidR="00E43160" w:rsidRPr="00152825">
        <w:rPr>
          <w:rFonts w:eastAsia="Times New Roman" w:cs="Tahoma"/>
          <w:szCs w:val="20"/>
        </w:rPr>
        <w:t xml:space="preserve"> teachers or other instructional personnel </w:t>
      </w:r>
      <w:r>
        <w:rPr>
          <w:rFonts w:eastAsia="Times New Roman" w:cs="Tahoma"/>
          <w:szCs w:val="20"/>
        </w:rPr>
        <w:t>in order to improve student education outcomes</w:t>
      </w:r>
      <w:r w:rsidR="00592AB3">
        <w:rPr>
          <w:rFonts w:eastAsia="Times New Roman" w:cs="Tahoma"/>
          <w:szCs w:val="20"/>
        </w:rPr>
        <w:t xml:space="preserve"> </w:t>
      </w:r>
      <w:r w:rsidR="00E43160" w:rsidRPr="00152825">
        <w:rPr>
          <w:rFonts w:eastAsia="Times New Roman" w:cs="Tahoma"/>
          <w:szCs w:val="20"/>
        </w:rPr>
        <w:t xml:space="preserve">must be submitted to the </w:t>
      </w:r>
      <w:hyperlink w:anchor="_Effective_Teachers_and" w:history="1">
        <w:r w:rsidR="00E43160" w:rsidRPr="004F2069">
          <w:rPr>
            <w:rStyle w:val="Hyperlink"/>
            <w:rFonts w:eastAsia="Times New Roman" w:cs="Tahoma"/>
            <w:szCs w:val="20"/>
          </w:rPr>
          <w:t>Effective Teachers and Effective Teaching</w:t>
        </w:r>
      </w:hyperlink>
      <w:r w:rsidR="00E43160" w:rsidRPr="00152825">
        <w:rPr>
          <w:rFonts w:eastAsia="Times New Roman" w:cs="Tahoma"/>
          <w:szCs w:val="20"/>
        </w:rPr>
        <w:t xml:space="preserve"> topic.</w:t>
      </w:r>
    </w:p>
    <w:p w:rsidR="00E43160" w:rsidRPr="00152825" w:rsidRDefault="00E43160" w:rsidP="00E43160">
      <w:pPr>
        <w:contextualSpacing/>
        <w:rPr>
          <w:rFonts w:eastAsia="Times New Roman" w:cs="Tahoma"/>
          <w:szCs w:val="20"/>
        </w:rPr>
      </w:pPr>
    </w:p>
    <w:p w:rsidR="00E43160" w:rsidRPr="00CB048F" w:rsidRDefault="00E43160" w:rsidP="00F51DDD">
      <w:pPr>
        <w:numPr>
          <w:ilvl w:val="0"/>
          <w:numId w:val="7"/>
        </w:numPr>
        <w:ind w:left="900"/>
        <w:contextualSpacing/>
        <w:rPr>
          <w:rFonts w:eastAsia="Times New Roman" w:cs="Tahoma"/>
          <w:szCs w:val="20"/>
        </w:rPr>
      </w:pPr>
      <w:r>
        <w:rPr>
          <w:rFonts w:eastAsia="Times New Roman" w:cs="Tahoma"/>
          <w:szCs w:val="20"/>
        </w:rPr>
        <w:t>A limited portion of your research may include college students u</w:t>
      </w:r>
      <w:r w:rsidRPr="00CB048F">
        <w:rPr>
          <w:rFonts w:eastAsia="Times New Roman" w:cs="Tahoma"/>
          <w:szCs w:val="20"/>
        </w:rPr>
        <w:t xml:space="preserve">nder </w:t>
      </w:r>
      <w:r w:rsidR="00770014">
        <w:rPr>
          <w:rFonts w:eastAsia="Times New Roman" w:cs="Tahoma"/>
          <w:szCs w:val="20"/>
        </w:rPr>
        <w:t>the Exploration and Development/</w:t>
      </w:r>
      <w:r w:rsidRPr="00CB048F">
        <w:rPr>
          <w:rFonts w:eastAsia="Times New Roman" w:cs="Tahoma"/>
          <w:szCs w:val="20"/>
        </w:rPr>
        <w:t xml:space="preserve">Innovation goals, </w:t>
      </w:r>
      <w:r>
        <w:rPr>
          <w:rFonts w:eastAsia="Times New Roman" w:cs="Tahoma"/>
          <w:szCs w:val="20"/>
        </w:rPr>
        <w:t xml:space="preserve">if you can justify </w:t>
      </w:r>
      <w:r w:rsidRPr="00CB048F">
        <w:rPr>
          <w:rFonts w:eastAsia="Times New Roman" w:cs="Tahoma"/>
          <w:szCs w:val="20"/>
        </w:rPr>
        <w:t>that college students will provide inf</w:t>
      </w:r>
      <w:r>
        <w:rPr>
          <w:rFonts w:eastAsia="Times New Roman" w:cs="Tahoma"/>
          <w:szCs w:val="20"/>
        </w:rPr>
        <w:t>ormation that generalizes to</w:t>
      </w:r>
      <w:r w:rsidRPr="00CB048F">
        <w:rPr>
          <w:rFonts w:eastAsia="Times New Roman" w:cs="Tahoma"/>
          <w:szCs w:val="20"/>
        </w:rPr>
        <w:t xml:space="preserve"> </w:t>
      </w:r>
      <w:r>
        <w:rPr>
          <w:rFonts w:eastAsia="Times New Roman" w:cs="Tahoma"/>
          <w:szCs w:val="20"/>
        </w:rPr>
        <w:t xml:space="preserve">your </w:t>
      </w:r>
      <w:r w:rsidRPr="00CB048F">
        <w:rPr>
          <w:rFonts w:eastAsia="Times New Roman" w:cs="Tahoma"/>
          <w:szCs w:val="20"/>
        </w:rPr>
        <w:t>student population of interest</w:t>
      </w:r>
      <w:r>
        <w:rPr>
          <w:rFonts w:eastAsia="Times New Roman" w:cs="Tahoma"/>
          <w:szCs w:val="20"/>
        </w:rPr>
        <w:t xml:space="preserve"> (students at any level from prekindergarten through high school). H</w:t>
      </w:r>
      <w:r w:rsidRPr="00CB048F">
        <w:rPr>
          <w:rFonts w:eastAsia="Times New Roman" w:cs="Tahoma"/>
          <w:szCs w:val="20"/>
        </w:rPr>
        <w:t>owever, research must be conducted with the student population of interest within the award period.</w:t>
      </w:r>
    </w:p>
    <w:p w:rsidR="00E43160" w:rsidRPr="001970CF" w:rsidRDefault="00770014" w:rsidP="00E43160">
      <w:pPr>
        <w:numPr>
          <w:ilvl w:val="1"/>
          <w:numId w:val="7"/>
        </w:numPr>
        <w:spacing w:before="120" w:after="120"/>
        <w:rPr>
          <w:rFonts w:eastAsia="Times New Roman" w:cs="Tahoma"/>
          <w:szCs w:val="20"/>
        </w:rPr>
      </w:pPr>
      <w:r>
        <w:rPr>
          <w:rFonts w:eastAsia="Times New Roman" w:cs="Tahoma"/>
          <w:szCs w:val="20"/>
        </w:rPr>
        <w:t>For Development/</w:t>
      </w:r>
      <w:r w:rsidR="00E43160" w:rsidRPr="00CB048F">
        <w:rPr>
          <w:rFonts w:eastAsia="Times New Roman" w:cs="Tahoma"/>
          <w:szCs w:val="20"/>
        </w:rPr>
        <w:t xml:space="preserve">Innovation projects, the </w:t>
      </w:r>
      <w:hyperlink w:anchor="Pilot_Study" w:history="1">
        <w:r w:rsidR="00E43160" w:rsidRPr="00770014">
          <w:rPr>
            <w:rStyle w:val="Hyperlink"/>
            <w:rFonts w:eastAsia="Times New Roman" w:cs="Tahoma"/>
            <w:szCs w:val="20"/>
          </w:rPr>
          <w:t>pilot study</w:t>
        </w:r>
      </w:hyperlink>
      <w:r w:rsidR="00E43160" w:rsidRPr="00CB048F">
        <w:rPr>
          <w:rFonts w:eastAsia="Times New Roman" w:cs="Tahoma"/>
          <w:szCs w:val="20"/>
        </w:rPr>
        <w:t xml:space="preserve"> must be conducted with </w:t>
      </w:r>
      <w:r w:rsidR="00E43160">
        <w:rPr>
          <w:rFonts w:eastAsia="Times New Roman" w:cs="Tahoma"/>
          <w:szCs w:val="20"/>
        </w:rPr>
        <w:t>your</w:t>
      </w:r>
      <w:r w:rsidR="00E43160" w:rsidRPr="00CB048F">
        <w:rPr>
          <w:rFonts w:eastAsia="Times New Roman" w:cs="Tahoma"/>
          <w:szCs w:val="20"/>
        </w:rPr>
        <w:t xml:space="preserve"> student population of interest</w:t>
      </w:r>
      <w:r w:rsidR="003625FC">
        <w:rPr>
          <w:rFonts w:eastAsia="Times New Roman" w:cs="Tahoma"/>
          <w:szCs w:val="20"/>
        </w:rPr>
        <w:t xml:space="preserve">. </w:t>
      </w:r>
    </w:p>
    <w:p w:rsidR="00E43160" w:rsidRDefault="00E43160" w:rsidP="00431F9E">
      <w:pPr>
        <w:pStyle w:val="Heading5"/>
      </w:pPr>
      <w:r>
        <w:t>Outcomes</w:t>
      </w:r>
    </w:p>
    <w:p w:rsidR="00765522" w:rsidRPr="00765522" w:rsidRDefault="00765522" w:rsidP="00765522"/>
    <w:p w:rsidR="00E43160" w:rsidRPr="00F40F42" w:rsidRDefault="00E43160" w:rsidP="00F51DDD">
      <w:pPr>
        <w:numPr>
          <w:ilvl w:val="0"/>
          <w:numId w:val="8"/>
        </w:numPr>
        <w:ind w:left="900"/>
        <w:contextualSpacing/>
        <w:rPr>
          <w:rFonts w:eastAsia="Times New Roman" w:cs="Tahoma"/>
          <w:szCs w:val="20"/>
        </w:rPr>
      </w:pPr>
      <w:r>
        <w:rPr>
          <w:rFonts w:eastAsia="Times New Roman" w:cs="Tahoma"/>
          <w:szCs w:val="20"/>
        </w:rPr>
        <w:t xml:space="preserve">Your research must address </w:t>
      </w:r>
      <w:r w:rsidR="00770014" w:rsidRPr="00152825">
        <w:rPr>
          <w:rFonts w:eastAsia="Times New Roman" w:cs="Tahoma"/>
          <w:szCs w:val="20"/>
        </w:rPr>
        <w:t xml:space="preserve">pre-reading, </w:t>
      </w:r>
      <w:r w:rsidRPr="00152825">
        <w:rPr>
          <w:rFonts w:eastAsia="Times New Roman" w:cs="Tahoma"/>
          <w:szCs w:val="20"/>
        </w:rPr>
        <w:t xml:space="preserve">reading, </w:t>
      </w:r>
      <w:r w:rsidR="00770014" w:rsidRPr="00152825">
        <w:rPr>
          <w:rFonts w:eastAsia="Times New Roman" w:cs="Tahoma"/>
          <w:szCs w:val="20"/>
        </w:rPr>
        <w:t xml:space="preserve">pre-writing, </w:t>
      </w:r>
      <w:r w:rsidRPr="00152825">
        <w:rPr>
          <w:rFonts w:eastAsia="Times New Roman" w:cs="Tahoma"/>
          <w:szCs w:val="20"/>
        </w:rPr>
        <w:t xml:space="preserve">writing, </w:t>
      </w:r>
      <w:r w:rsidR="00770014">
        <w:rPr>
          <w:rFonts w:eastAsia="Times New Roman" w:cs="Tahoma"/>
          <w:szCs w:val="20"/>
        </w:rPr>
        <w:t>early mathematics,</w:t>
      </w:r>
      <w:r w:rsidR="00770014" w:rsidRPr="00152825">
        <w:rPr>
          <w:rFonts w:eastAsia="Times New Roman" w:cs="Tahoma"/>
          <w:szCs w:val="20"/>
        </w:rPr>
        <w:t xml:space="preserve"> </w:t>
      </w:r>
      <w:r w:rsidRPr="00152825">
        <w:rPr>
          <w:rFonts w:eastAsia="Times New Roman" w:cs="Tahoma"/>
          <w:szCs w:val="20"/>
        </w:rPr>
        <w:t>math</w:t>
      </w:r>
      <w:r w:rsidR="00770014">
        <w:rPr>
          <w:rFonts w:eastAsia="Times New Roman" w:cs="Tahoma"/>
          <w:szCs w:val="20"/>
        </w:rPr>
        <w:t>ematics,</w:t>
      </w:r>
      <w:r w:rsidR="00770014" w:rsidRPr="00770014">
        <w:rPr>
          <w:rFonts w:eastAsia="Times New Roman" w:cs="Tahoma"/>
          <w:szCs w:val="20"/>
        </w:rPr>
        <w:t xml:space="preserve"> </w:t>
      </w:r>
      <w:r w:rsidR="00770014">
        <w:rPr>
          <w:rFonts w:eastAsia="Times New Roman" w:cs="Tahoma"/>
          <w:szCs w:val="20"/>
        </w:rPr>
        <w:t>early science,</w:t>
      </w:r>
      <w:r w:rsidRPr="00152825">
        <w:rPr>
          <w:rFonts w:eastAsia="Times New Roman" w:cs="Tahoma"/>
          <w:szCs w:val="20"/>
        </w:rPr>
        <w:t xml:space="preserve"> science</w:t>
      </w:r>
      <w:r>
        <w:rPr>
          <w:rFonts w:eastAsia="Times New Roman" w:cs="Tahoma"/>
          <w:szCs w:val="20"/>
        </w:rPr>
        <w:t>, or study skill outcomes</w:t>
      </w:r>
      <w:r w:rsidRPr="00152825">
        <w:rPr>
          <w:rFonts w:eastAsia="Times New Roman" w:cs="Tahoma"/>
          <w:szCs w:val="20"/>
        </w:rPr>
        <w:t xml:space="preserve">. </w:t>
      </w:r>
    </w:p>
    <w:p w:rsidR="00E43160" w:rsidRPr="00152825" w:rsidRDefault="00E43160" w:rsidP="00E43160">
      <w:pPr>
        <w:contextualSpacing/>
        <w:rPr>
          <w:rFonts w:eastAsia="Times New Roman" w:cs="Tahoma"/>
          <w:szCs w:val="20"/>
        </w:rPr>
      </w:pPr>
    </w:p>
    <w:p w:rsidR="00E43160" w:rsidRDefault="00E43160" w:rsidP="00431F9E">
      <w:pPr>
        <w:pStyle w:val="Heading5"/>
      </w:pPr>
      <w:r w:rsidRPr="00B32E45">
        <w:lastRenderedPageBreak/>
        <w:t>Setting</w:t>
      </w:r>
    </w:p>
    <w:p w:rsidR="00765522" w:rsidRPr="00765522" w:rsidRDefault="00765522" w:rsidP="009C2476">
      <w:pPr>
        <w:keepNext/>
      </w:pPr>
    </w:p>
    <w:p w:rsidR="00E43160" w:rsidRPr="001970CF" w:rsidRDefault="00E43160" w:rsidP="00E43160">
      <w:pPr>
        <w:numPr>
          <w:ilvl w:val="0"/>
          <w:numId w:val="8"/>
        </w:numPr>
        <w:ind w:left="900"/>
        <w:contextualSpacing/>
        <w:rPr>
          <w:rFonts w:eastAsia="Times New Roman" w:cs="Times New Roman"/>
          <w:szCs w:val="20"/>
        </w:rPr>
      </w:pPr>
      <w:r>
        <w:rPr>
          <w:rFonts w:eastAsia="Times New Roman"/>
          <w:bCs/>
          <w:szCs w:val="20"/>
        </w:rPr>
        <w:t>Your r</w:t>
      </w:r>
      <w:r w:rsidRPr="00EC7E46">
        <w:rPr>
          <w:rFonts w:eastAsia="Times New Roman" w:cs="Times New Roman"/>
          <w:bCs/>
          <w:szCs w:val="20"/>
        </w:rPr>
        <w:t xml:space="preserve">esearch must be conducted in authentic </w:t>
      </w:r>
      <w:r>
        <w:rPr>
          <w:rFonts w:eastAsia="Times New Roman" w:cs="Times New Roman"/>
          <w:bCs/>
          <w:szCs w:val="20"/>
        </w:rPr>
        <w:t xml:space="preserve">pre-k or </w:t>
      </w:r>
      <w:r w:rsidRPr="00EC7E46">
        <w:rPr>
          <w:rFonts w:eastAsia="Times New Roman" w:cs="Times New Roman"/>
          <w:bCs/>
          <w:szCs w:val="20"/>
        </w:rPr>
        <w:t xml:space="preserve">K-12 </w:t>
      </w:r>
      <w:hyperlink w:anchor="Authentic_Education_Setting" w:history="1">
        <w:r w:rsidRPr="00770014">
          <w:rPr>
            <w:rStyle w:val="Hyperlink"/>
            <w:rFonts w:eastAsia="Times New Roman" w:cs="Times New Roman"/>
            <w:bCs/>
            <w:szCs w:val="20"/>
          </w:rPr>
          <w:t>education settings</w:t>
        </w:r>
      </w:hyperlink>
      <w:r w:rsidRPr="00EC7E46">
        <w:rPr>
          <w:rFonts w:eastAsia="Times New Roman" w:cs="Times New Roman"/>
          <w:bCs/>
          <w:szCs w:val="20"/>
        </w:rPr>
        <w:t xml:space="preserve"> or on data collected from such settings.</w:t>
      </w:r>
      <w:r>
        <w:rPr>
          <w:rStyle w:val="FootnoteReference"/>
          <w:rFonts w:eastAsia="Times New Roman"/>
          <w:bCs/>
          <w:szCs w:val="20"/>
        </w:rPr>
        <w:footnoteReference w:id="3"/>
      </w:r>
    </w:p>
    <w:p w:rsidR="00E43160" w:rsidRPr="00F40F42" w:rsidRDefault="00E43160" w:rsidP="00080FD2">
      <w:pPr>
        <w:pStyle w:val="Heading4"/>
      </w:pPr>
      <w:r>
        <w:t>Gaps in</w:t>
      </w:r>
      <w:r w:rsidRPr="00F40F42">
        <w:t xml:space="preserve"> Cognition and Student Learning Research</w:t>
      </w:r>
    </w:p>
    <w:p w:rsidR="00E43160" w:rsidRPr="00F40F42" w:rsidRDefault="00E43160" w:rsidP="00E43160">
      <w:pPr>
        <w:rPr>
          <w:rFonts w:cs="Tahoma"/>
          <w:szCs w:val="20"/>
        </w:rPr>
      </w:pPr>
      <w:r w:rsidRPr="00F40F42">
        <w:rPr>
          <w:rFonts w:cs="Tahoma"/>
          <w:szCs w:val="20"/>
        </w:rPr>
        <w:t xml:space="preserve">Through this funding mechanism, the Institute supports field-generated research that meets the requirements for the </w:t>
      </w:r>
      <w:r>
        <w:rPr>
          <w:rFonts w:cs="Tahoma"/>
          <w:szCs w:val="20"/>
        </w:rPr>
        <w:t>CASL</w:t>
      </w:r>
      <w:r w:rsidRPr="00F40F42">
        <w:rPr>
          <w:rFonts w:cs="Tahoma"/>
          <w:szCs w:val="20"/>
        </w:rPr>
        <w:t xml:space="preserve"> topic and the requirements for one of the Institute’s five research goals (see </w:t>
      </w:r>
      <w:hyperlink w:anchor="_PART_III:_GOAL" w:history="1">
        <w:r w:rsidRPr="00770014">
          <w:rPr>
            <w:rStyle w:val="Hyperlink"/>
            <w:rFonts w:cs="Tahoma"/>
            <w:szCs w:val="20"/>
          </w:rPr>
          <w:t>Part III Goal Requirements</w:t>
        </w:r>
      </w:hyperlink>
      <w:r w:rsidRPr="00F40F42">
        <w:rPr>
          <w:rFonts w:cs="Tahoma"/>
          <w:szCs w:val="20"/>
        </w:rPr>
        <w:t>)</w:t>
      </w:r>
      <w:r w:rsidR="003625FC">
        <w:rPr>
          <w:rFonts w:cs="Tahoma"/>
          <w:szCs w:val="20"/>
        </w:rPr>
        <w:t xml:space="preserve">. </w:t>
      </w:r>
    </w:p>
    <w:p w:rsidR="00E43160" w:rsidRPr="00F40F42" w:rsidRDefault="00E43160" w:rsidP="00E43160">
      <w:pPr>
        <w:rPr>
          <w:rFonts w:cs="Tahoma"/>
          <w:szCs w:val="20"/>
        </w:rPr>
      </w:pPr>
    </w:p>
    <w:p w:rsidR="00E43160" w:rsidRDefault="00E43160" w:rsidP="00E43160">
      <w:pPr>
        <w:rPr>
          <w:rFonts w:cs="Tahoma"/>
          <w:szCs w:val="20"/>
        </w:rPr>
      </w:pPr>
      <w:r w:rsidRPr="00F40F42">
        <w:rPr>
          <w:rFonts w:cs="Tahoma"/>
          <w:szCs w:val="20"/>
        </w:rPr>
        <w:t xml:space="preserve">While the Institute supports field-generated research, the Institute has also identified critical research gaps in the </w:t>
      </w:r>
      <w:r>
        <w:rPr>
          <w:rFonts w:cs="Tahoma"/>
          <w:szCs w:val="20"/>
        </w:rPr>
        <w:t>CASL</w:t>
      </w:r>
      <w:r w:rsidRPr="00F40F42">
        <w:rPr>
          <w:rFonts w:cs="Tahoma"/>
          <w:szCs w:val="20"/>
        </w:rPr>
        <w:t xml:space="preserve"> domain (described below) and encourages applications that address these issues. The Institute’s peer-review process is not designed to give preferential treatment to applications that address these issues; rather, the Institute encourages such applications because, if found to have scientific merit by the Institute’s independent peer reviewers, they have the potential to lead to important advances in the field. </w:t>
      </w:r>
    </w:p>
    <w:p w:rsidR="00E43160" w:rsidRPr="00F40F42" w:rsidRDefault="00E43160" w:rsidP="00E43160">
      <w:pPr>
        <w:rPr>
          <w:rFonts w:cs="Tahoma"/>
          <w:szCs w:val="20"/>
        </w:rPr>
      </w:pPr>
    </w:p>
    <w:p w:rsidR="00E43160" w:rsidRDefault="00E43160" w:rsidP="00F51DDD">
      <w:pPr>
        <w:numPr>
          <w:ilvl w:val="0"/>
          <w:numId w:val="8"/>
        </w:numPr>
        <w:ind w:left="900"/>
        <w:rPr>
          <w:rFonts w:eastAsia="Times New Roman" w:cs="Tahoma"/>
          <w:szCs w:val="20"/>
        </w:rPr>
      </w:pPr>
      <w:r>
        <w:rPr>
          <w:rFonts w:eastAsia="Times New Roman" w:cs="Tahoma"/>
          <w:szCs w:val="20"/>
        </w:rPr>
        <w:t>There is a need for research under the Exploration goal that identifie</w:t>
      </w:r>
      <w:r w:rsidRPr="00152825">
        <w:rPr>
          <w:rFonts w:eastAsia="Times New Roman" w:cs="Tahoma"/>
          <w:szCs w:val="20"/>
        </w:rPr>
        <w:t>s the cognitive processes underlying the acquisition of reading, writing, mathematics knowledge and skills, and science knowledge and skills</w:t>
      </w:r>
      <w:r>
        <w:rPr>
          <w:rFonts w:eastAsia="Times New Roman" w:cs="Tahoma"/>
          <w:szCs w:val="20"/>
        </w:rPr>
        <w:t>. This research</w:t>
      </w:r>
      <w:r w:rsidRPr="00152825">
        <w:rPr>
          <w:rFonts w:eastAsia="Times New Roman" w:cs="Tahoma"/>
          <w:szCs w:val="20"/>
        </w:rPr>
        <w:t xml:space="preserve"> has the potential to inform the development of innovative programs, practices, or products to improve student outcomes. Exploration research can take a variety of different approaches, including short-term longitudinal studies and small laboratory or classroom-based experiments. </w:t>
      </w:r>
    </w:p>
    <w:p w:rsidR="00E43160" w:rsidRPr="00152825" w:rsidRDefault="00E43160" w:rsidP="00E43160">
      <w:pPr>
        <w:ind w:left="360"/>
        <w:rPr>
          <w:rFonts w:eastAsia="Times New Roman" w:cs="Tahoma"/>
          <w:szCs w:val="20"/>
        </w:rPr>
      </w:pPr>
    </w:p>
    <w:p w:rsidR="00E43160" w:rsidRDefault="00440D77" w:rsidP="00F51DDD">
      <w:pPr>
        <w:numPr>
          <w:ilvl w:val="0"/>
          <w:numId w:val="8"/>
        </w:numPr>
        <w:ind w:left="900"/>
        <w:rPr>
          <w:rFonts w:eastAsia="Times New Roman" w:cs="Tahoma"/>
          <w:szCs w:val="20"/>
        </w:rPr>
      </w:pPr>
      <w:r>
        <w:rPr>
          <w:rFonts w:eastAsia="Times New Roman" w:cs="Tahoma"/>
          <w:szCs w:val="20"/>
        </w:rPr>
        <w:t xml:space="preserve">Research has shown relationships between </w:t>
      </w:r>
      <w:r w:rsidR="00693092">
        <w:rPr>
          <w:rFonts w:eastAsia="Times New Roman" w:cs="Tahoma"/>
          <w:szCs w:val="20"/>
        </w:rPr>
        <w:t xml:space="preserve">instruction and achievement in seemingly unrelated content areas </w:t>
      </w:r>
      <w:r w:rsidR="0063347D">
        <w:rPr>
          <w:rFonts w:eastAsia="Times New Roman" w:cs="Tahoma"/>
          <w:szCs w:val="20"/>
        </w:rPr>
        <w:t>(e.g., early mathematics and later reading achievement; Duncan</w:t>
      </w:r>
      <w:r w:rsidR="00892306">
        <w:rPr>
          <w:rFonts w:eastAsia="Times New Roman" w:cs="Tahoma"/>
          <w:szCs w:val="20"/>
        </w:rPr>
        <w:t xml:space="preserve"> </w:t>
      </w:r>
      <w:r w:rsidR="0069144B">
        <w:rPr>
          <w:rFonts w:eastAsia="Times New Roman" w:cs="Tahoma"/>
          <w:szCs w:val="20"/>
        </w:rPr>
        <w:t>et al.</w:t>
      </w:r>
      <w:r w:rsidR="0022079D">
        <w:rPr>
          <w:rFonts w:eastAsia="Times New Roman" w:cs="Tahoma"/>
          <w:szCs w:val="20"/>
        </w:rPr>
        <w:t>,</w:t>
      </w:r>
      <w:r w:rsidR="0063347D">
        <w:rPr>
          <w:rFonts w:eastAsia="Times New Roman" w:cs="Tahoma"/>
          <w:szCs w:val="20"/>
        </w:rPr>
        <w:t xml:space="preserve"> 2007)</w:t>
      </w:r>
      <w:r w:rsidR="00693092">
        <w:rPr>
          <w:rFonts w:eastAsia="Times New Roman" w:cs="Tahoma"/>
          <w:szCs w:val="20"/>
        </w:rPr>
        <w:t xml:space="preserve">, </w:t>
      </w:r>
      <w:r>
        <w:rPr>
          <w:rFonts w:eastAsia="Times New Roman" w:cs="Tahoma"/>
          <w:szCs w:val="20"/>
        </w:rPr>
        <w:t xml:space="preserve">suggesting </w:t>
      </w:r>
      <w:r w:rsidR="00693092">
        <w:rPr>
          <w:rFonts w:eastAsia="Times New Roman" w:cs="Tahoma"/>
          <w:szCs w:val="20"/>
        </w:rPr>
        <w:t>that there are</w:t>
      </w:r>
      <w:r>
        <w:rPr>
          <w:rFonts w:eastAsia="Times New Roman" w:cs="Tahoma"/>
          <w:szCs w:val="20"/>
        </w:rPr>
        <w:t xml:space="preserve"> underlying, domain-general mechanism</w:t>
      </w:r>
      <w:r w:rsidR="00693092">
        <w:rPr>
          <w:rFonts w:eastAsia="Times New Roman" w:cs="Tahoma"/>
          <w:szCs w:val="20"/>
        </w:rPr>
        <w:t>s that affect student learning</w:t>
      </w:r>
      <w:r w:rsidR="0063347D">
        <w:rPr>
          <w:rFonts w:eastAsia="Times New Roman" w:cs="Tahoma"/>
          <w:szCs w:val="20"/>
        </w:rPr>
        <w:t xml:space="preserve"> (e.g., attention, working memory)</w:t>
      </w:r>
      <w:r>
        <w:rPr>
          <w:rFonts w:eastAsia="Times New Roman" w:cs="Tahoma"/>
          <w:szCs w:val="20"/>
        </w:rPr>
        <w:t xml:space="preserve">. Research </w:t>
      </w:r>
      <w:r w:rsidR="00693092">
        <w:rPr>
          <w:rFonts w:eastAsia="Times New Roman" w:cs="Tahoma"/>
          <w:szCs w:val="20"/>
        </w:rPr>
        <w:t xml:space="preserve">exploring these relationships </w:t>
      </w:r>
      <w:r w:rsidR="00E43160" w:rsidRPr="00152825">
        <w:rPr>
          <w:rFonts w:eastAsia="Times New Roman" w:cs="Tahoma"/>
          <w:szCs w:val="20"/>
        </w:rPr>
        <w:t xml:space="preserve">has the potential to lead to powerful, effective, and efficient </w:t>
      </w:r>
      <w:hyperlink w:anchor="Intervention" w:history="1">
        <w:r w:rsidR="00E43160" w:rsidRPr="00770014">
          <w:rPr>
            <w:rStyle w:val="Hyperlink"/>
            <w:rFonts w:eastAsia="Times New Roman" w:cs="Tahoma"/>
            <w:szCs w:val="20"/>
          </w:rPr>
          <w:t>interventions</w:t>
        </w:r>
      </w:hyperlink>
      <w:r w:rsidR="00E43160" w:rsidRPr="00152825">
        <w:rPr>
          <w:rFonts w:eastAsia="Times New Roman" w:cs="Tahoma"/>
          <w:szCs w:val="20"/>
        </w:rPr>
        <w:t xml:space="preserve"> that could improve a variety of student outcomes. </w:t>
      </w:r>
    </w:p>
    <w:p w:rsidR="00E43160" w:rsidRPr="00152825" w:rsidRDefault="00E43160" w:rsidP="00E43160">
      <w:pPr>
        <w:rPr>
          <w:rFonts w:eastAsia="Times New Roman" w:cs="Tahoma"/>
          <w:szCs w:val="20"/>
        </w:rPr>
      </w:pPr>
      <w:r w:rsidRPr="00152825">
        <w:rPr>
          <w:rFonts w:eastAsia="Times New Roman" w:cs="Tahoma"/>
          <w:szCs w:val="20"/>
        </w:rPr>
        <w:t xml:space="preserve"> </w:t>
      </w:r>
    </w:p>
    <w:p w:rsidR="0063347D" w:rsidRDefault="0063347D" w:rsidP="00E2362B">
      <w:pPr>
        <w:numPr>
          <w:ilvl w:val="0"/>
          <w:numId w:val="8"/>
        </w:numPr>
        <w:ind w:left="900"/>
        <w:rPr>
          <w:rFonts w:eastAsia="Times New Roman" w:cs="Tahoma"/>
          <w:szCs w:val="20"/>
        </w:rPr>
      </w:pPr>
      <w:r>
        <w:rPr>
          <w:rFonts w:eastAsia="Times New Roman" w:cs="Tahoma"/>
          <w:szCs w:val="20"/>
        </w:rPr>
        <w:t>Very young children</w:t>
      </w:r>
      <w:r w:rsidRPr="00627CA4">
        <w:rPr>
          <w:rFonts w:eastAsia="Times New Roman" w:cs="Tahoma"/>
          <w:szCs w:val="20"/>
        </w:rPr>
        <w:t xml:space="preserve"> </w:t>
      </w:r>
      <w:r>
        <w:rPr>
          <w:rFonts w:eastAsia="Times New Roman" w:cs="Tahoma"/>
          <w:szCs w:val="20"/>
        </w:rPr>
        <w:t xml:space="preserve">have the ability to acquire foundational science knowledge </w:t>
      </w:r>
      <w:r w:rsidRPr="00F71A42">
        <w:rPr>
          <w:rFonts w:eastAsia="Times New Roman" w:cs="Tahoma"/>
          <w:szCs w:val="20"/>
        </w:rPr>
        <w:t xml:space="preserve">before they are even exposed to formal science in a classroom </w:t>
      </w:r>
      <w:r>
        <w:rPr>
          <w:rFonts w:eastAsia="Times New Roman" w:cs="Tahoma"/>
          <w:szCs w:val="20"/>
        </w:rPr>
        <w:t xml:space="preserve">by observing </w:t>
      </w:r>
      <w:r w:rsidRPr="00627CA4">
        <w:rPr>
          <w:rFonts w:eastAsia="Times New Roman" w:cs="Tahoma"/>
          <w:szCs w:val="20"/>
        </w:rPr>
        <w:t xml:space="preserve">statistical patterns in the world and </w:t>
      </w:r>
      <w:r>
        <w:rPr>
          <w:rFonts w:eastAsia="Times New Roman" w:cs="Tahoma"/>
          <w:szCs w:val="20"/>
        </w:rPr>
        <w:t>inferring</w:t>
      </w:r>
      <w:r w:rsidRPr="00627CA4">
        <w:rPr>
          <w:rFonts w:eastAsia="Times New Roman" w:cs="Tahoma"/>
          <w:szCs w:val="20"/>
        </w:rPr>
        <w:t xml:space="preserve"> causal relationships</w:t>
      </w:r>
      <w:r>
        <w:rPr>
          <w:rFonts w:eastAsia="Times New Roman" w:cs="Tahoma"/>
          <w:szCs w:val="20"/>
        </w:rPr>
        <w:t xml:space="preserve"> between</w:t>
      </w:r>
      <w:r w:rsidRPr="00F71A42">
        <w:rPr>
          <w:rFonts w:eastAsia="Times New Roman" w:cs="Tahoma"/>
          <w:szCs w:val="20"/>
        </w:rPr>
        <w:t xml:space="preserve"> </w:t>
      </w:r>
      <w:r>
        <w:rPr>
          <w:rFonts w:eastAsia="Times New Roman" w:cs="Tahoma"/>
          <w:szCs w:val="20"/>
        </w:rPr>
        <w:t xml:space="preserve">entities </w:t>
      </w:r>
      <w:r w:rsidRPr="00F71A42">
        <w:rPr>
          <w:rFonts w:eastAsia="Times New Roman" w:cs="Tahoma"/>
          <w:szCs w:val="20"/>
        </w:rPr>
        <w:t>(Kiel</w:t>
      </w:r>
      <w:r w:rsidR="0022079D">
        <w:rPr>
          <w:rFonts w:eastAsia="Times New Roman" w:cs="Tahoma"/>
          <w:szCs w:val="20"/>
        </w:rPr>
        <w:t>,</w:t>
      </w:r>
      <w:r w:rsidRPr="00F71A42">
        <w:rPr>
          <w:rFonts w:eastAsia="Times New Roman" w:cs="Tahoma"/>
          <w:szCs w:val="20"/>
        </w:rPr>
        <w:t xml:space="preserve"> 2011). </w:t>
      </w:r>
      <w:r>
        <w:rPr>
          <w:rFonts w:eastAsia="Times New Roman" w:cs="Tahoma"/>
          <w:szCs w:val="20"/>
        </w:rPr>
        <w:t>The</w:t>
      </w:r>
      <w:r w:rsidRPr="00216CFC">
        <w:rPr>
          <w:rFonts w:eastAsia="Times New Roman" w:cs="Tahoma"/>
          <w:szCs w:val="20"/>
        </w:rPr>
        <w:t xml:space="preserve"> knowledge they </w:t>
      </w:r>
      <w:r>
        <w:rPr>
          <w:rFonts w:eastAsia="Times New Roman" w:cs="Tahoma"/>
          <w:szCs w:val="20"/>
        </w:rPr>
        <w:t>are able to accumulate</w:t>
      </w:r>
      <w:r w:rsidRPr="00216CFC">
        <w:rPr>
          <w:rFonts w:eastAsia="Times New Roman" w:cs="Tahoma"/>
          <w:szCs w:val="20"/>
        </w:rPr>
        <w:t xml:space="preserve"> </w:t>
      </w:r>
      <w:r>
        <w:rPr>
          <w:rFonts w:eastAsia="Times New Roman" w:cs="Tahoma"/>
          <w:szCs w:val="20"/>
        </w:rPr>
        <w:t xml:space="preserve">is valuable and helpful when they begin to learn science in the classroom; however, it </w:t>
      </w:r>
      <w:r w:rsidRPr="00216CFC">
        <w:rPr>
          <w:rFonts w:eastAsia="Times New Roman" w:cs="Tahoma"/>
          <w:szCs w:val="20"/>
        </w:rPr>
        <w:t xml:space="preserve">can </w:t>
      </w:r>
      <w:r>
        <w:rPr>
          <w:rFonts w:eastAsia="Times New Roman" w:cs="Tahoma"/>
          <w:szCs w:val="20"/>
        </w:rPr>
        <w:t>also lead</w:t>
      </w:r>
      <w:r w:rsidRPr="00216CFC">
        <w:rPr>
          <w:rFonts w:eastAsia="Times New Roman" w:cs="Tahoma"/>
          <w:szCs w:val="20"/>
        </w:rPr>
        <w:t xml:space="preserve"> </w:t>
      </w:r>
      <w:r>
        <w:rPr>
          <w:rFonts w:eastAsia="Times New Roman" w:cs="Tahoma"/>
          <w:szCs w:val="20"/>
        </w:rPr>
        <w:t>them to</w:t>
      </w:r>
      <w:r w:rsidRPr="00216CFC">
        <w:rPr>
          <w:rFonts w:eastAsia="Times New Roman" w:cs="Tahoma"/>
          <w:szCs w:val="20"/>
        </w:rPr>
        <w:t xml:space="preserve"> have particular biases</w:t>
      </w:r>
      <w:r>
        <w:rPr>
          <w:rFonts w:eastAsia="Times New Roman" w:cs="Tahoma"/>
          <w:szCs w:val="20"/>
        </w:rPr>
        <w:t xml:space="preserve"> and misconceptions in their scientific reasoning, which </w:t>
      </w:r>
      <w:r w:rsidRPr="00216CFC">
        <w:rPr>
          <w:rFonts w:eastAsia="Times New Roman" w:cs="Tahoma"/>
          <w:szCs w:val="20"/>
        </w:rPr>
        <w:t xml:space="preserve">have been shown to persist into adulthood (Bloom </w:t>
      </w:r>
      <w:r w:rsidR="008A1818">
        <w:rPr>
          <w:rFonts w:eastAsia="Times New Roman" w:cs="Tahoma"/>
          <w:szCs w:val="20"/>
        </w:rPr>
        <w:t>and</w:t>
      </w:r>
      <w:r w:rsidRPr="00216CFC">
        <w:rPr>
          <w:rFonts w:eastAsia="Times New Roman" w:cs="Tahoma"/>
          <w:szCs w:val="20"/>
        </w:rPr>
        <w:t xml:space="preserve"> </w:t>
      </w:r>
      <w:r w:rsidRPr="00D31EBB">
        <w:rPr>
          <w:rFonts w:eastAsia="Times New Roman" w:cs="Tahoma"/>
          <w:szCs w:val="20"/>
        </w:rPr>
        <w:t xml:space="preserve">Weisberg, 2007). </w:t>
      </w:r>
      <w:r w:rsidRPr="00627CA4">
        <w:rPr>
          <w:rFonts w:eastAsia="Times New Roman" w:cs="Tahoma"/>
          <w:szCs w:val="20"/>
        </w:rPr>
        <w:t xml:space="preserve">This presents a challenge for educators, as they must work with what students already know about the world and try to provide them with new knowledge to change any </w:t>
      </w:r>
      <w:r>
        <w:rPr>
          <w:rFonts w:eastAsia="Times New Roman" w:cs="Tahoma"/>
          <w:szCs w:val="20"/>
        </w:rPr>
        <w:t xml:space="preserve">biases and </w:t>
      </w:r>
      <w:r w:rsidRPr="00627CA4">
        <w:rPr>
          <w:rFonts w:eastAsia="Times New Roman" w:cs="Tahoma"/>
          <w:szCs w:val="20"/>
        </w:rPr>
        <w:t xml:space="preserve">misconceptions (Carey, 2000). The field would benefit from </w:t>
      </w:r>
      <w:r>
        <w:rPr>
          <w:rFonts w:eastAsia="Times New Roman" w:cs="Tahoma"/>
          <w:szCs w:val="20"/>
        </w:rPr>
        <w:t>the development of interventions that</w:t>
      </w:r>
      <w:r w:rsidRPr="00627CA4">
        <w:rPr>
          <w:rFonts w:eastAsia="Times New Roman" w:cs="Tahoma"/>
          <w:szCs w:val="20"/>
        </w:rPr>
        <w:t xml:space="preserve"> </w:t>
      </w:r>
      <w:r>
        <w:rPr>
          <w:rFonts w:eastAsia="Times New Roman" w:cs="Tahoma"/>
          <w:szCs w:val="20"/>
        </w:rPr>
        <w:t>build off of the rich set of foundational research from cognitive science (e.g., research about constructing explanations, learning categories) and both address students’ biases and misconceptions in earlier grades (i.e., elementary school) and take advantage of what students already know about the world to help them develop a strong foundation for learning more complex science principles in later years.</w:t>
      </w:r>
    </w:p>
    <w:p w:rsidR="00E43160" w:rsidRPr="007E5F87" w:rsidRDefault="00E43160" w:rsidP="00E43160">
      <w:pPr>
        <w:rPr>
          <w:rFonts w:eastAsia="Times New Roman" w:cs="Tahoma"/>
          <w:szCs w:val="20"/>
        </w:rPr>
      </w:pPr>
    </w:p>
    <w:p w:rsidR="00E43160" w:rsidRDefault="00E43160" w:rsidP="00E43160">
      <w:pPr>
        <w:rPr>
          <w:rFonts w:cs="Tahoma"/>
          <w:szCs w:val="20"/>
        </w:rPr>
      </w:pPr>
      <w:r w:rsidRPr="00EC2505">
        <w:rPr>
          <w:rFonts w:cs="Tahoma"/>
          <w:szCs w:val="20"/>
        </w:rPr>
        <w:t xml:space="preserve">For more information on this topic and to view the abstracts of previously funded projects, please visit: </w:t>
      </w:r>
      <w:hyperlink r:id="rId33" w:history="1">
        <w:r w:rsidR="00C20C71" w:rsidRPr="00517707">
          <w:rPr>
            <w:rStyle w:val="Hyperlink"/>
            <w:rFonts w:cs="Tahoma"/>
            <w:szCs w:val="20"/>
          </w:rPr>
          <w:t>http://ies.ed.gov/ncer/projects/program.asp?ProgID=5</w:t>
        </w:r>
      </w:hyperlink>
      <w:r w:rsidR="00C20C71">
        <w:rPr>
          <w:rFonts w:cs="Tahoma"/>
          <w:szCs w:val="20"/>
        </w:rPr>
        <w:t xml:space="preserve">. </w:t>
      </w:r>
      <w:r w:rsidR="003625FC">
        <w:rPr>
          <w:rFonts w:cs="Tahoma"/>
          <w:szCs w:val="20"/>
        </w:rPr>
        <w:t xml:space="preserve"> </w:t>
      </w:r>
      <w:r w:rsidRPr="00EC2505">
        <w:rPr>
          <w:rFonts w:cs="Tahoma"/>
          <w:szCs w:val="20"/>
        </w:rPr>
        <w:t xml:space="preserve">Please contact the program officer </w:t>
      </w:r>
      <w:r>
        <w:rPr>
          <w:rFonts w:cs="Tahoma"/>
          <w:szCs w:val="20"/>
        </w:rPr>
        <w:t xml:space="preserve">for this topic </w:t>
      </w:r>
      <w:r w:rsidRPr="00EC2505">
        <w:rPr>
          <w:rFonts w:cs="Tahoma"/>
          <w:szCs w:val="20"/>
        </w:rPr>
        <w:t xml:space="preserve">to </w:t>
      </w:r>
      <w:r>
        <w:rPr>
          <w:rFonts w:cs="Tahoma"/>
          <w:szCs w:val="20"/>
        </w:rPr>
        <w:t>discuss your choice of topic and goal</w:t>
      </w:r>
      <w:r w:rsidRPr="00EC2505">
        <w:rPr>
          <w:rFonts w:cs="Tahoma"/>
          <w:szCs w:val="20"/>
        </w:rPr>
        <w:t xml:space="preserve"> and to address other questions you may have.</w:t>
      </w:r>
    </w:p>
    <w:p w:rsidR="00C20C71" w:rsidRDefault="00C20C71" w:rsidP="00E43160">
      <w:pPr>
        <w:rPr>
          <w:rFonts w:cs="Tahoma"/>
          <w:szCs w:val="20"/>
        </w:rPr>
      </w:pPr>
    </w:p>
    <w:p w:rsidR="00E43160" w:rsidRPr="00152825" w:rsidRDefault="00E43160" w:rsidP="00F51DDD">
      <w:pPr>
        <w:pStyle w:val="Heading3"/>
        <w:rPr>
          <w:rFonts w:eastAsia="MS Gothic"/>
        </w:rPr>
      </w:pPr>
      <w:bookmarkStart w:id="55" w:name="_Early_Learning_Programs"/>
      <w:bookmarkStart w:id="56" w:name="_Toc378173822"/>
      <w:bookmarkStart w:id="57" w:name="_Toc383775954"/>
      <w:bookmarkStart w:id="58" w:name="_Toc385324515"/>
      <w:bookmarkEnd w:id="55"/>
      <w:r w:rsidRPr="00152825">
        <w:rPr>
          <w:rFonts w:eastAsia="MS Gothic"/>
        </w:rPr>
        <w:lastRenderedPageBreak/>
        <w:t>Early Learning Programs and Policies</w:t>
      </w:r>
      <w:bookmarkEnd w:id="56"/>
      <w:bookmarkEnd w:id="57"/>
      <w:bookmarkEnd w:id="58"/>
    </w:p>
    <w:p w:rsidR="00080FD2" w:rsidRDefault="00E43160" w:rsidP="00080FD2">
      <w:pPr>
        <w:rPr>
          <w:rFonts w:eastAsia="Times New Roman" w:cs="Tahoma"/>
          <w:szCs w:val="20"/>
        </w:rPr>
      </w:pPr>
      <w:r w:rsidRPr="00152825">
        <w:rPr>
          <w:rFonts w:eastAsia="Times New Roman" w:cs="Tahoma"/>
          <w:szCs w:val="20"/>
        </w:rPr>
        <w:t xml:space="preserve">Program Officer: Dr. Caroline Ebanks (202-219-1410; </w:t>
      </w:r>
      <w:hyperlink r:id="rId34" w:history="1">
        <w:r w:rsidR="00080FD2" w:rsidRPr="00517707">
          <w:rPr>
            <w:rStyle w:val="Hyperlink"/>
            <w:rFonts w:eastAsia="Times New Roman" w:cs="Tahoma"/>
            <w:szCs w:val="20"/>
          </w:rPr>
          <w:t>Caroline.Ebanks@ed.gov</w:t>
        </w:r>
      </w:hyperlink>
      <w:r w:rsidR="00080FD2">
        <w:rPr>
          <w:rFonts w:eastAsia="Times New Roman" w:cs="Tahoma"/>
          <w:szCs w:val="20"/>
        </w:rPr>
        <w:t xml:space="preserve">) </w:t>
      </w:r>
    </w:p>
    <w:p w:rsidR="00E43160" w:rsidRPr="005C5D12" w:rsidRDefault="00E43160" w:rsidP="00080FD2">
      <w:pPr>
        <w:pStyle w:val="Heading4"/>
        <w:numPr>
          <w:ilvl w:val="0"/>
          <w:numId w:val="189"/>
        </w:numPr>
      </w:pPr>
      <w:r w:rsidRPr="005C5D12">
        <w:t>Purpose</w:t>
      </w:r>
    </w:p>
    <w:p w:rsidR="00E43160" w:rsidRDefault="00E43160" w:rsidP="00E43160">
      <w:pPr>
        <w:rPr>
          <w:rFonts w:eastAsia="Times New Roman" w:cs="Tahoma"/>
          <w:szCs w:val="20"/>
        </w:rPr>
      </w:pPr>
      <w:r w:rsidRPr="00152825">
        <w:rPr>
          <w:rFonts w:eastAsia="Times New Roman" w:cs="Tahoma"/>
          <w:szCs w:val="20"/>
        </w:rPr>
        <w:t>The Early Learning Programs and Policies (Early Learning) topic supports research on the improvement of school</w:t>
      </w:r>
      <w:r w:rsidR="004F2069">
        <w:rPr>
          <w:rFonts w:eastAsia="Times New Roman" w:cs="Tahoma"/>
          <w:szCs w:val="20"/>
        </w:rPr>
        <w:t>-</w:t>
      </w:r>
      <w:r w:rsidRPr="00152825">
        <w:rPr>
          <w:rFonts w:eastAsia="Times New Roman" w:cs="Tahoma"/>
          <w:szCs w:val="20"/>
        </w:rPr>
        <w:t xml:space="preserve">readiness skills (e.g., pre-reading, language, vocabulary, early science and mathematics knowledge, </w:t>
      </w:r>
      <w:r w:rsidR="00B722E0">
        <w:rPr>
          <w:rFonts w:eastAsia="Times New Roman" w:cs="Tahoma"/>
          <w:szCs w:val="20"/>
        </w:rPr>
        <w:t xml:space="preserve">social and </w:t>
      </w:r>
      <w:r w:rsidR="00D518D1">
        <w:rPr>
          <w:rFonts w:eastAsia="Times New Roman" w:cs="Tahoma"/>
          <w:szCs w:val="20"/>
        </w:rPr>
        <w:t>behavioral competencies</w:t>
      </w:r>
      <w:r w:rsidRPr="00152825">
        <w:rPr>
          <w:rFonts w:eastAsia="Times New Roman" w:cs="Tahoma"/>
          <w:szCs w:val="20"/>
        </w:rPr>
        <w:t xml:space="preserve">) of prekindergarten children (i.e., 3- to 5-year-olds). </w:t>
      </w:r>
    </w:p>
    <w:p w:rsidR="00E43160" w:rsidRDefault="00E43160" w:rsidP="00E43160">
      <w:pPr>
        <w:rPr>
          <w:rFonts w:eastAsia="Times New Roman" w:cs="Tahoma"/>
          <w:szCs w:val="20"/>
        </w:rPr>
      </w:pPr>
    </w:p>
    <w:p w:rsidR="00E43160" w:rsidRPr="00152825" w:rsidRDefault="00E43160" w:rsidP="00E43160">
      <w:pPr>
        <w:contextualSpacing/>
        <w:rPr>
          <w:rFonts w:eastAsia="Times New Roman" w:cs="Tahoma"/>
          <w:szCs w:val="20"/>
        </w:rPr>
      </w:pPr>
      <w:r>
        <w:rPr>
          <w:rFonts w:eastAsia="Times New Roman" w:cs="Tahoma"/>
          <w:szCs w:val="20"/>
        </w:rPr>
        <w:t xml:space="preserve">Through this topic, the Institute </w:t>
      </w:r>
      <w:r w:rsidR="003F1AE9">
        <w:rPr>
          <w:rFonts w:eastAsia="Times New Roman" w:cs="Tahoma"/>
          <w:szCs w:val="20"/>
        </w:rPr>
        <w:t xml:space="preserve">supports research </w:t>
      </w:r>
      <w:r>
        <w:rPr>
          <w:rFonts w:eastAsia="Times New Roman" w:cs="Tahoma"/>
          <w:szCs w:val="20"/>
        </w:rPr>
        <w:t xml:space="preserve">to reduce the academic disadvantage that many children from low-income families face when they begin formal schooling. </w:t>
      </w:r>
      <w:r w:rsidR="003F1AE9">
        <w:rPr>
          <w:rFonts w:eastAsia="Times New Roman" w:cs="Tahoma"/>
          <w:szCs w:val="20"/>
        </w:rPr>
        <w:t xml:space="preserve">This work </w:t>
      </w:r>
      <w:r w:rsidR="0022079D">
        <w:rPr>
          <w:rFonts w:eastAsia="Times New Roman" w:cs="Tahoma"/>
          <w:szCs w:val="20"/>
        </w:rPr>
        <w:t>must</w:t>
      </w:r>
      <w:r w:rsidR="004D7357">
        <w:rPr>
          <w:rFonts w:eastAsia="Times New Roman" w:cs="Tahoma"/>
          <w:szCs w:val="20"/>
        </w:rPr>
        <w:t xml:space="preserve"> </w:t>
      </w:r>
      <w:r w:rsidR="003F1AE9">
        <w:rPr>
          <w:rFonts w:eastAsia="Times New Roman" w:cs="Tahoma"/>
          <w:szCs w:val="20"/>
        </w:rPr>
        <w:t>be</w:t>
      </w:r>
      <w:r>
        <w:rPr>
          <w:rFonts w:eastAsia="Times New Roman" w:cs="Tahoma"/>
          <w:szCs w:val="20"/>
        </w:rPr>
        <w:t xml:space="preserve"> center-based and may </w:t>
      </w:r>
      <w:r w:rsidR="00E2362B">
        <w:rPr>
          <w:rFonts w:eastAsia="Times New Roman" w:cs="Tahoma"/>
          <w:szCs w:val="20"/>
        </w:rPr>
        <w:t>address</w:t>
      </w:r>
      <w:r>
        <w:rPr>
          <w:rFonts w:eastAsia="Times New Roman" w:cs="Tahoma"/>
          <w:szCs w:val="20"/>
        </w:rPr>
        <w:t xml:space="preserve"> </w:t>
      </w:r>
      <w:r w:rsidRPr="00152825">
        <w:rPr>
          <w:rFonts w:eastAsia="Times New Roman" w:cs="Tahoma"/>
          <w:szCs w:val="20"/>
        </w:rPr>
        <w:t>curricula, teacher professional development</w:t>
      </w:r>
      <w:r w:rsidR="00E2362B">
        <w:rPr>
          <w:rFonts w:eastAsia="Times New Roman" w:cs="Tahoma"/>
          <w:szCs w:val="20"/>
        </w:rPr>
        <w:t>, or</w:t>
      </w:r>
      <w:r w:rsidRPr="00152825">
        <w:rPr>
          <w:rFonts w:eastAsia="Times New Roman" w:cs="Tahoma"/>
          <w:szCs w:val="20"/>
        </w:rPr>
        <w:t xml:space="preserve"> instructional practices</w:t>
      </w:r>
      <w:r w:rsidR="00E2362B">
        <w:rPr>
          <w:rFonts w:eastAsia="Times New Roman" w:cs="Tahoma"/>
          <w:szCs w:val="20"/>
        </w:rPr>
        <w:t>;</w:t>
      </w:r>
      <w:r>
        <w:rPr>
          <w:rFonts w:eastAsia="Times New Roman" w:cs="Tahoma"/>
          <w:szCs w:val="20"/>
        </w:rPr>
        <w:t xml:space="preserve"> </w:t>
      </w:r>
      <w:r w:rsidRPr="00152825">
        <w:rPr>
          <w:rFonts w:eastAsia="Times New Roman" w:cs="Tahoma"/>
          <w:szCs w:val="20"/>
        </w:rPr>
        <w:t>early childhood policy and systems-level initiatives implemented at the f</w:t>
      </w:r>
      <w:r>
        <w:rPr>
          <w:rFonts w:eastAsia="Times New Roman" w:cs="Tahoma"/>
          <w:szCs w:val="20"/>
        </w:rPr>
        <w:t>ederal, state, or local level</w:t>
      </w:r>
      <w:r w:rsidR="00E2362B">
        <w:rPr>
          <w:rFonts w:eastAsia="Times New Roman" w:cs="Tahoma"/>
          <w:szCs w:val="20"/>
        </w:rPr>
        <w:t>;</w:t>
      </w:r>
      <w:r>
        <w:rPr>
          <w:rFonts w:eastAsia="Times New Roman" w:cs="Tahoma"/>
          <w:szCs w:val="20"/>
        </w:rPr>
        <w:t xml:space="preserve"> </w:t>
      </w:r>
      <w:r w:rsidR="00E2362B">
        <w:rPr>
          <w:rFonts w:eastAsia="Times New Roman" w:cs="Tahoma"/>
          <w:szCs w:val="20"/>
        </w:rPr>
        <w:t>and/or</w:t>
      </w:r>
      <w:r>
        <w:rPr>
          <w:rFonts w:eastAsia="Times New Roman" w:cs="Tahoma"/>
          <w:szCs w:val="20"/>
        </w:rPr>
        <w:t xml:space="preserve"> </w:t>
      </w:r>
      <w:hyperlink w:anchor="Assessment" w:history="1">
        <w:r w:rsidRPr="004F2069">
          <w:rPr>
            <w:rStyle w:val="Hyperlink"/>
            <w:rFonts w:eastAsia="Times New Roman" w:cs="Tahoma"/>
            <w:szCs w:val="20"/>
          </w:rPr>
          <w:t>assessments</w:t>
        </w:r>
      </w:hyperlink>
      <w:r>
        <w:rPr>
          <w:rFonts w:eastAsia="Times New Roman" w:cs="Tahoma"/>
          <w:szCs w:val="20"/>
        </w:rPr>
        <w:t xml:space="preserve"> </w:t>
      </w:r>
      <w:r w:rsidR="00E2362B">
        <w:rPr>
          <w:rFonts w:eastAsia="Times New Roman" w:cs="Tahoma"/>
          <w:szCs w:val="20"/>
        </w:rPr>
        <w:t xml:space="preserve">of </w:t>
      </w:r>
      <w:r>
        <w:rPr>
          <w:rFonts w:eastAsia="Times New Roman" w:cs="Tahoma"/>
          <w:szCs w:val="20"/>
        </w:rPr>
        <w:t>children, teachers, classroom</w:t>
      </w:r>
      <w:r w:rsidR="00E2362B">
        <w:rPr>
          <w:rFonts w:eastAsia="Times New Roman" w:cs="Tahoma"/>
          <w:szCs w:val="20"/>
        </w:rPr>
        <w:t>s</w:t>
      </w:r>
      <w:r w:rsidR="007F0DF1">
        <w:rPr>
          <w:rFonts w:eastAsia="Times New Roman" w:cs="Tahoma"/>
          <w:szCs w:val="20"/>
        </w:rPr>
        <w:t>, and program quality</w:t>
      </w:r>
      <w:r>
        <w:rPr>
          <w:rFonts w:eastAsia="Times New Roman" w:cs="Tahoma"/>
          <w:szCs w:val="20"/>
        </w:rPr>
        <w:t>.</w:t>
      </w:r>
    </w:p>
    <w:p w:rsidR="00E43160" w:rsidRDefault="00E43160" w:rsidP="00E43160">
      <w:pPr>
        <w:rPr>
          <w:rFonts w:eastAsia="Times New Roman" w:cs="Tahoma"/>
          <w:szCs w:val="20"/>
        </w:rPr>
      </w:pPr>
    </w:p>
    <w:p w:rsidR="00E43160" w:rsidRPr="00152825" w:rsidRDefault="00E43160" w:rsidP="00E43160">
      <w:pPr>
        <w:rPr>
          <w:rFonts w:eastAsia="Times New Roman" w:cs="Tahoma"/>
          <w:szCs w:val="20"/>
        </w:rPr>
      </w:pPr>
      <w:r w:rsidRPr="00152825">
        <w:rPr>
          <w:rFonts w:eastAsia="Times New Roman" w:cs="Tahoma"/>
          <w:szCs w:val="20"/>
        </w:rPr>
        <w:t>The long-term outcome of this research will be an array of tools and strategies (e.g., assessments, instructional approaches, programs, and policies) that have been documented to be effective for improving school readiness skills for prekindergarten children in center-based prekindergarten settings.</w:t>
      </w:r>
    </w:p>
    <w:p w:rsidR="00E43160" w:rsidRPr="005C5D12" w:rsidRDefault="00E43160" w:rsidP="00080FD2">
      <w:pPr>
        <w:pStyle w:val="Heading4"/>
      </w:pPr>
      <w:r w:rsidRPr="005C5D12">
        <w:t>Requirements</w:t>
      </w:r>
    </w:p>
    <w:p w:rsidR="00E43160" w:rsidRDefault="00E43160" w:rsidP="00290A17">
      <w:r w:rsidRPr="00152825">
        <w:t xml:space="preserve">Applications under the Early Learning topic </w:t>
      </w:r>
      <w:r w:rsidRPr="00152825">
        <w:rPr>
          <w:b/>
        </w:rPr>
        <w:t>must</w:t>
      </w:r>
      <w:r w:rsidRPr="00152825">
        <w:t xml:space="preserve"> meet the sample, outcomes, and setting requirements listed below in order to be responsive and sent forward for scientific peer review. </w:t>
      </w:r>
    </w:p>
    <w:p w:rsidR="00E43160" w:rsidRDefault="00E43160" w:rsidP="00431F9E">
      <w:pPr>
        <w:pStyle w:val="Heading5"/>
        <w:numPr>
          <w:ilvl w:val="0"/>
          <w:numId w:val="190"/>
        </w:numPr>
      </w:pPr>
      <w:r w:rsidRPr="005C5D12">
        <w:t xml:space="preserve">Sample </w:t>
      </w:r>
    </w:p>
    <w:p w:rsidR="00765522" w:rsidRPr="00765522" w:rsidRDefault="00765522" w:rsidP="00765522"/>
    <w:p w:rsidR="00E43160" w:rsidRPr="00290A17" w:rsidRDefault="00E43160" w:rsidP="00290A17">
      <w:pPr>
        <w:pStyle w:val="ListParagraph"/>
        <w:keepNext/>
        <w:keepLines/>
        <w:numPr>
          <w:ilvl w:val="0"/>
          <w:numId w:val="131"/>
        </w:numPr>
        <w:ind w:left="900"/>
        <w:contextualSpacing w:val="0"/>
        <w:outlineLvl w:val="3"/>
        <w:rPr>
          <w:rFonts w:eastAsia="MS Gothic" w:cs="Tahoma"/>
          <w:b/>
          <w:bCs/>
          <w:iCs/>
          <w:szCs w:val="20"/>
        </w:rPr>
      </w:pPr>
      <w:r>
        <w:rPr>
          <w:rFonts w:cs="Arial"/>
        </w:rPr>
        <w:t>Your r</w:t>
      </w:r>
      <w:r w:rsidRPr="005C5D12">
        <w:rPr>
          <w:rFonts w:cs="Arial"/>
        </w:rPr>
        <w:t xml:space="preserve">esearch </w:t>
      </w:r>
      <w:r w:rsidRPr="005C5D12">
        <w:rPr>
          <w:rFonts w:cs="Arial"/>
          <w:b/>
        </w:rPr>
        <w:t>must</w:t>
      </w:r>
      <w:r w:rsidRPr="005C5D12">
        <w:rPr>
          <w:rFonts w:cs="Arial"/>
        </w:rPr>
        <w:t xml:space="preserve"> focus on </w:t>
      </w:r>
      <w:r w:rsidRPr="005C5D12">
        <w:rPr>
          <w:rFonts w:cs="Tahoma"/>
          <w:b/>
          <w:szCs w:val="20"/>
        </w:rPr>
        <w:t>prekindergarten children</w:t>
      </w:r>
      <w:r w:rsidRPr="005C5D12">
        <w:rPr>
          <w:rFonts w:cs="Tahoma"/>
          <w:szCs w:val="20"/>
        </w:rPr>
        <w:t xml:space="preserve"> </w:t>
      </w:r>
      <w:r w:rsidR="0022079D">
        <w:rPr>
          <w:rFonts w:cs="Tahoma"/>
          <w:szCs w:val="20"/>
        </w:rPr>
        <w:t>3</w:t>
      </w:r>
      <w:r w:rsidRPr="005C5D12">
        <w:rPr>
          <w:rFonts w:cs="Tahoma"/>
          <w:szCs w:val="20"/>
        </w:rPr>
        <w:t xml:space="preserve"> to </w:t>
      </w:r>
      <w:r w:rsidR="0022079D">
        <w:rPr>
          <w:rFonts w:cs="Tahoma"/>
          <w:szCs w:val="20"/>
        </w:rPr>
        <w:t>5</w:t>
      </w:r>
      <w:r w:rsidRPr="005C5D12">
        <w:rPr>
          <w:rFonts w:cs="Tahoma"/>
          <w:szCs w:val="20"/>
        </w:rPr>
        <w:t xml:space="preserve"> years old.</w:t>
      </w:r>
    </w:p>
    <w:p w:rsidR="00290A17" w:rsidRPr="00290A17" w:rsidRDefault="00290A17" w:rsidP="00290A17">
      <w:pPr>
        <w:pStyle w:val="ListParagraph"/>
        <w:keepNext/>
        <w:keepLines/>
        <w:ind w:left="900"/>
        <w:contextualSpacing w:val="0"/>
        <w:outlineLvl w:val="3"/>
        <w:rPr>
          <w:rFonts w:eastAsia="MS Gothic" w:cs="Tahoma"/>
          <w:b/>
          <w:bCs/>
          <w:iCs/>
          <w:szCs w:val="20"/>
        </w:rPr>
      </w:pPr>
    </w:p>
    <w:p w:rsidR="00E43160" w:rsidRPr="00CD36F1" w:rsidRDefault="00E43160" w:rsidP="00F51DDD">
      <w:pPr>
        <w:pStyle w:val="ListParagraph"/>
        <w:keepNext/>
        <w:keepLines/>
        <w:numPr>
          <w:ilvl w:val="0"/>
          <w:numId w:val="131"/>
        </w:numPr>
        <w:ind w:left="900"/>
        <w:contextualSpacing w:val="0"/>
        <w:outlineLvl w:val="3"/>
        <w:rPr>
          <w:rFonts w:eastAsia="MS Gothic" w:cs="Tahoma"/>
          <w:b/>
          <w:bCs/>
          <w:iCs/>
          <w:szCs w:val="20"/>
        </w:rPr>
      </w:pPr>
      <w:r>
        <w:rPr>
          <w:rFonts w:eastAsia="MS Gothic" w:cs="Tahoma"/>
          <w:bCs/>
          <w:iCs/>
          <w:szCs w:val="20"/>
        </w:rPr>
        <w:t xml:space="preserve">Research focused on early childhood educators (including professional development or assessment) </w:t>
      </w:r>
      <w:r w:rsidR="00A23FE4">
        <w:rPr>
          <w:rFonts w:eastAsia="MS Gothic" w:cs="Tahoma"/>
          <w:bCs/>
          <w:iCs/>
          <w:szCs w:val="20"/>
        </w:rPr>
        <w:t xml:space="preserve">must </w:t>
      </w:r>
      <w:r>
        <w:rPr>
          <w:rFonts w:eastAsia="MS Gothic" w:cs="Tahoma"/>
          <w:bCs/>
          <w:iCs/>
          <w:szCs w:val="20"/>
        </w:rPr>
        <w:t>be submitted to the Early Learning topic.</w:t>
      </w:r>
    </w:p>
    <w:p w:rsidR="00CD36F1" w:rsidRPr="00CD36F1" w:rsidRDefault="00CD36F1" w:rsidP="00CD36F1">
      <w:pPr>
        <w:pStyle w:val="ListParagraph"/>
        <w:rPr>
          <w:rFonts w:eastAsia="MS Gothic" w:cs="Tahoma"/>
          <w:b/>
          <w:bCs/>
          <w:iCs/>
          <w:szCs w:val="20"/>
        </w:rPr>
      </w:pPr>
    </w:p>
    <w:p w:rsidR="00CD36F1" w:rsidRPr="00CD36F1" w:rsidRDefault="00CD36F1" w:rsidP="00F51DDD">
      <w:pPr>
        <w:pStyle w:val="ListParagraph"/>
        <w:keepNext/>
        <w:keepLines/>
        <w:numPr>
          <w:ilvl w:val="0"/>
          <w:numId w:val="131"/>
        </w:numPr>
        <w:ind w:left="900"/>
        <w:contextualSpacing w:val="0"/>
        <w:outlineLvl w:val="3"/>
        <w:rPr>
          <w:rFonts w:eastAsia="MS Gothic" w:cs="Tahoma"/>
          <w:bCs/>
          <w:iCs/>
          <w:szCs w:val="20"/>
        </w:rPr>
      </w:pPr>
      <w:r w:rsidRPr="00CD36F1">
        <w:rPr>
          <w:rFonts w:eastAsia="MS Gothic" w:cs="Tahoma"/>
          <w:bCs/>
          <w:iCs/>
          <w:szCs w:val="20"/>
        </w:rPr>
        <w:t>Research on early childhood educator preparation (pre-service training) must be submitted under the Exploration goal (research submitted under any other goal will be considered nonresponsive and will not be sent forward for peer review).</w:t>
      </w:r>
      <w:r w:rsidR="000D3BC5">
        <w:rPr>
          <w:rFonts w:eastAsia="MS Gothic" w:cs="Tahoma"/>
          <w:bCs/>
          <w:iCs/>
          <w:szCs w:val="20"/>
        </w:rPr>
        <w:t xml:space="preserve"> This restriction is due to</w:t>
      </w:r>
      <w:r w:rsidR="00FD5507">
        <w:rPr>
          <w:rFonts w:eastAsia="MS Gothic" w:cs="Tahoma"/>
          <w:bCs/>
          <w:iCs/>
          <w:szCs w:val="20"/>
        </w:rPr>
        <w:t xml:space="preserve"> </w:t>
      </w:r>
      <w:r w:rsidR="000D3BC5" w:rsidRPr="000D3BC5">
        <w:rPr>
          <w:rFonts w:eastAsia="MS Gothic" w:cs="Tahoma"/>
          <w:bCs/>
          <w:iCs/>
          <w:szCs w:val="20"/>
        </w:rPr>
        <w:t>the time necessary to research the impact of pre-service pedagogical training, the time limits of these fu</w:t>
      </w:r>
      <w:r w:rsidR="000D3BC5">
        <w:rPr>
          <w:rFonts w:eastAsia="MS Gothic" w:cs="Tahoma"/>
          <w:bCs/>
          <w:iCs/>
          <w:szCs w:val="20"/>
        </w:rPr>
        <w:t xml:space="preserve">nding opportunities, and </w:t>
      </w:r>
      <w:r w:rsidR="00FD5507">
        <w:rPr>
          <w:rFonts w:eastAsia="MS Gothic" w:cs="Tahoma"/>
          <w:bCs/>
          <w:iCs/>
          <w:szCs w:val="20"/>
        </w:rPr>
        <w:t xml:space="preserve">the </w:t>
      </w:r>
      <w:r w:rsidR="000D3BC5">
        <w:rPr>
          <w:rFonts w:eastAsia="MS Gothic" w:cs="Tahoma"/>
          <w:bCs/>
          <w:iCs/>
          <w:szCs w:val="20"/>
        </w:rPr>
        <w:t>need for</w:t>
      </w:r>
      <w:r w:rsidR="000D3BC5" w:rsidRPr="000D3BC5">
        <w:rPr>
          <w:rFonts w:eastAsia="MS Gothic" w:cs="Tahoma"/>
          <w:bCs/>
          <w:iCs/>
          <w:szCs w:val="20"/>
        </w:rPr>
        <w:t xml:space="preserve"> knowledge about the relations between training components and student academic outcomes.</w:t>
      </w:r>
    </w:p>
    <w:p w:rsidR="00E43160" w:rsidRPr="008E7239" w:rsidRDefault="00E43160" w:rsidP="00E43160">
      <w:pPr>
        <w:rPr>
          <w:rFonts w:eastAsia="MS Gothic" w:cs="Tahoma"/>
          <w:b/>
          <w:bCs/>
          <w:iCs/>
          <w:szCs w:val="20"/>
        </w:rPr>
      </w:pPr>
    </w:p>
    <w:p w:rsidR="00E43160" w:rsidRPr="00C57721" w:rsidRDefault="00E43160" w:rsidP="00F51DDD">
      <w:pPr>
        <w:pStyle w:val="ListParagraph"/>
        <w:keepNext/>
        <w:keepLines/>
        <w:numPr>
          <w:ilvl w:val="0"/>
          <w:numId w:val="131"/>
        </w:numPr>
        <w:ind w:left="900"/>
        <w:contextualSpacing w:val="0"/>
        <w:outlineLvl w:val="3"/>
        <w:rPr>
          <w:rFonts w:eastAsia="MS Gothic" w:cs="Tahoma"/>
          <w:b/>
          <w:bCs/>
          <w:iCs/>
          <w:szCs w:val="20"/>
        </w:rPr>
      </w:pPr>
      <w:r>
        <w:rPr>
          <w:rFonts w:cs="Tahoma"/>
          <w:szCs w:val="20"/>
        </w:rPr>
        <w:t>If you are interested in conducting research</w:t>
      </w:r>
      <w:r w:rsidRPr="008E7239">
        <w:rPr>
          <w:rFonts w:cs="Tahoma"/>
          <w:szCs w:val="20"/>
        </w:rPr>
        <w:t xml:space="preserve"> </w:t>
      </w:r>
      <w:r>
        <w:rPr>
          <w:rFonts w:cs="Tahoma"/>
          <w:szCs w:val="20"/>
        </w:rPr>
        <w:t xml:space="preserve">on children taking part in </w:t>
      </w:r>
      <w:r w:rsidRPr="008E7239">
        <w:rPr>
          <w:rFonts w:cs="Tahoma"/>
          <w:szCs w:val="20"/>
        </w:rPr>
        <w:t xml:space="preserve">prekindergarten to kindergarten transition programs that are implemented the summer before the start of kindergarten, you </w:t>
      </w:r>
      <w:r w:rsidR="00A23FE4">
        <w:rPr>
          <w:rFonts w:cs="Tahoma"/>
          <w:szCs w:val="20"/>
        </w:rPr>
        <w:t>must</w:t>
      </w:r>
      <w:r w:rsidR="00A23FE4" w:rsidRPr="008E7239">
        <w:rPr>
          <w:rFonts w:cs="Tahoma"/>
          <w:szCs w:val="20"/>
        </w:rPr>
        <w:t xml:space="preserve"> </w:t>
      </w:r>
      <w:r>
        <w:rPr>
          <w:rFonts w:cs="Tahoma"/>
          <w:szCs w:val="20"/>
        </w:rPr>
        <w:t>apply</w:t>
      </w:r>
      <w:r w:rsidRPr="008E7239">
        <w:rPr>
          <w:rFonts w:cs="Tahoma"/>
          <w:szCs w:val="20"/>
        </w:rPr>
        <w:t xml:space="preserve"> to the Early Learning topic.</w:t>
      </w:r>
    </w:p>
    <w:p w:rsidR="00E43160" w:rsidRDefault="00E43160" w:rsidP="00431F9E">
      <w:pPr>
        <w:pStyle w:val="Heading5"/>
      </w:pPr>
      <w:r w:rsidRPr="00C57721">
        <w:t>Outcomes</w:t>
      </w:r>
    </w:p>
    <w:p w:rsidR="00765522" w:rsidRPr="00765522" w:rsidRDefault="00765522" w:rsidP="00765522"/>
    <w:p w:rsidR="00E43160" w:rsidRPr="00050CC5" w:rsidRDefault="00E43160" w:rsidP="00F51DDD">
      <w:pPr>
        <w:pStyle w:val="ListParagraph"/>
        <w:keepNext/>
        <w:keepLines/>
        <w:numPr>
          <w:ilvl w:val="0"/>
          <w:numId w:val="132"/>
        </w:numPr>
        <w:ind w:left="900"/>
        <w:contextualSpacing w:val="0"/>
        <w:outlineLvl w:val="3"/>
        <w:rPr>
          <w:rFonts w:eastAsia="MS Gothic" w:cs="Tahoma"/>
          <w:b/>
          <w:bCs/>
          <w:iCs/>
          <w:szCs w:val="20"/>
        </w:rPr>
      </w:pPr>
      <w:r w:rsidRPr="00C57721">
        <w:rPr>
          <w:rFonts w:cs="Tahoma"/>
          <w:szCs w:val="20"/>
        </w:rPr>
        <w:t>Your research must address school readiness outcomes</w:t>
      </w:r>
      <w:r w:rsidR="007F0DF1">
        <w:rPr>
          <w:rFonts w:cs="Tahoma"/>
          <w:szCs w:val="20"/>
        </w:rPr>
        <w:t xml:space="preserve"> (i.e., </w:t>
      </w:r>
      <w:r w:rsidRPr="00C57721">
        <w:rPr>
          <w:rFonts w:cs="Tahoma"/>
          <w:szCs w:val="20"/>
        </w:rPr>
        <w:t xml:space="preserve">pre-reading, pre-writing, early science, early mathematics, or </w:t>
      </w:r>
      <w:hyperlink w:anchor="Social_Behavioral_Competencies" w:history="1">
        <w:r w:rsidRPr="004F2069">
          <w:rPr>
            <w:rStyle w:val="Hyperlink"/>
            <w:rFonts w:cs="Tahoma"/>
            <w:szCs w:val="20"/>
          </w:rPr>
          <w:t xml:space="preserve">social and behavioral </w:t>
        </w:r>
        <w:r w:rsidR="00B722E0" w:rsidRPr="004F2069">
          <w:rPr>
            <w:rStyle w:val="Hyperlink"/>
            <w:rFonts w:cs="Tahoma"/>
            <w:szCs w:val="20"/>
          </w:rPr>
          <w:t>competencies</w:t>
        </w:r>
      </w:hyperlink>
      <w:r w:rsidR="007F0DF1">
        <w:rPr>
          <w:rStyle w:val="Hyperlink"/>
          <w:rFonts w:cs="Tahoma"/>
          <w:szCs w:val="20"/>
        </w:rPr>
        <w:t>)</w:t>
      </w:r>
      <w:r w:rsidRPr="00C57721">
        <w:rPr>
          <w:rFonts w:cs="Tahoma"/>
          <w:szCs w:val="20"/>
        </w:rPr>
        <w:t xml:space="preserve">. </w:t>
      </w:r>
    </w:p>
    <w:p w:rsidR="00E43160" w:rsidRDefault="00E43160" w:rsidP="00431F9E">
      <w:pPr>
        <w:pStyle w:val="Heading5"/>
      </w:pPr>
      <w:r w:rsidRPr="00050CC5">
        <w:t>Setting</w:t>
      </w:r>
    </w:p>
    <w:p w:rsidR="00765522" w:rsidRPr="00765522" w:rsidRDefault="00765522" w:rsidP="00765522"/>
    <w:p w:rsidR="00E43160" w:rsidRPr="00152825" w:rsidRDefault="00E43160" w:rsidP="00F51DDD">
      <w:pPr>
        <w:numPr>
          <w:ilvl w:val="0"/>
          <w:numId w:val="126"/>
        </w:numPr>
        <w:ind w:left="900"/>
        <w:contextualSpacing/>
        <w:rPr>
          <w:rFonts w:eastAsia="Times New Roman" w:cs="Tahoma"/>
          <w:szCs w:val="20"/>
        </w:rPr>
      </w:pPr>
      <w:r w:rsidRPr="00152825">
        <w:rPr>
          <w:rFonts w:eastAsia="Times New Roman" w:cs="Tahoma"/>
          <w:szCs w:val="20"/>
        </w:rPr>
        <w:t>Research must be conducted in center-based prekindergarten programs</w:t>
      </w:r>
      <w:r w:rsidR="001970CF">
        <w:rPr>
          <w:rFonts w:eastAsia="Times New Roman" w:cs="Tahoma"/>
          <w:szCs w:val="20"/>
        </w:rPr>
        <w:t xml:space="preserve"> or must use</w:t>
      </w:r>
      <w:r>
        <w:rPr>
          <w:rFonts w:eastAsia="Times New Roman" w:cs="Tahoma"/>
          <w:szCs w:val="20"/>
        </w:rPr>
        <w:t xml:space="preserve"> data collected from such programs</w:t>
      </w:r>
      <w:r w:rsidRPr="00152825">
        <w:rPr>
          <w:rFonts w:eastAsia="Times New Roman" w:cs="Tahoma"/>
          <w:szCs w:val="20"/>
        </w:rPr>
        <w:t>.</w:t>
      </w:r>
      <w:r>
        <w:rPr>
          <w:rStyle w:val="FootnoteReference"/>
          <w:rFonts w:eastAsia="Times New Roman" w:cs="Tahoma"/>
          <w:szCs w:val="20"/>
        </w:rPr>
        <w:footnoteReference w:id="4"/>
      </w:r>
      <w:r w:rsidRPr="00152825">
        <w:rPr>
          <w:rFonts w:eastAsia="Times New Roman" w:cs="Tahoma"/>
          <w:szCs w:val="20"/>
        </w:rPr>
        <w:t xml:space="preserve"> You may submit applications with a center-based prekindergarten program component </w:t>
      </w:r>
      <w:r w:rsidRPr="00152825">
        <w:rPr>
          <w:rFonts w:eastAsia="Times New Roman" w:cs="Tahoma"/>
          <w:i/>
          <w:szCs w:val="20"/>
        </w:rPr>
        <w:t>and</w:t>
      </w:r>
      <w:r w:rsidRPr="00152825">
        <w:rPr>
          <w:rFonts w:eastAsia="Times New Roman" w:cs="Tahoma"/>
          <w:szCs w:val="20"/>
        </w:rPr>
        <w:t xml:space="preserve"> a home/parenting component. However, you </w:t>
      </w:r>
      <w:r w:rsidRPr="009D4C1B">
        <w:rPr>
          <w:rFonts w:eastAsia="Times New Roman" w:cs="Tahoma"/>
          <w:b/>
          <w:szCs w:val="20"/>
        </w:rPr>
        <w:t>may not</w:t>
      </w:r>
      <w:r w:rsidRPr="00152825">
        <w:rPr>
          <w:rFonts w:eastAsia="Times New Roman" w:cs="Tahoma"/>
          <w:szCs w:val="20"/>
        </w:rPr>
        <w:t xml:space="preserve"> submit applications solely focusing on home-based settings or parenting interventions.</w:t>
      </w:r>
    </w:p>
    <w:p w:rsidR="00E43160" w:rsidRPr="00F90C7A" w:rsidRDefault="00E43160" w:rsidP="00080FD2">
      <w:pPr>
        <w:pStyle w:val="Heading4"/>
      </w:pPr>
      <w:r>
        <w:lastRenderedPageBreak/>
        <w:t>Gaps</w:t>
      </w:r>
      <w:r w:rsidRPr="00F90C7A">
        <w:t xml:space="preserve"> </w:t>
      </w:r>
      <w:r>
        <w:t>in</w:t>
      </w:r>
      <w:r w:rsidRPr="00F90C7A">
        <w:t xml:space="preserve"> </w:t>
      </w:r>
      <w:r>
        <w:t>Early Learning</w:t>
      </w:r>
      <w:r w:rsidRPr="00F90C7A">
        <w:t xml:space="preserve"> Research</w:t>
      </w:r>
    </w:p>
    <w:p w:rsidR="00E43160" w:rsidRDefault="00E43160" w:rsidP="00E43160">
      <w:pPr>
        <w:rPr>
          <w:rFonts w:cs="Tahoma"/>
          <w:szCs w:val="20"/>
        </w:rPr>
      </w:pPr>
      <w:r w:rsidRPr="00EC2505">
        <w:rPr>
          <w:rFonts w:cs="Tahoma"/>
          <w:szCs w:val="20"/>
        </w:rPr>
        <w:t>T</w:t>
      </w:r>
      <w:r>
        <w:rPr>
          <w:rFonts w:cs="Tahoma"/>
          <w:szCs w:val="20"/>
        </w:rPr>
        <w:t>hrough this funding mechanism, t</w:t>
      </w:r>
      <w:r w:rsidRPr="00EC2505">
        <w:rPr>
          <w:rFonts w:cs="Tahoma"/>
          <w:szCs w:val="20"/>
        </w:rPr>
        <w:t xml:space="preserve">he Institute </w:t>
      </w:r>
      <w:r>
        <w:rPr>
          <w:rFonts w:cs="Tahoma"/>
          <w:szCs w:val="20"/>
        </w:rPr>
        <w:t>supports</w:t>
      </w:r>
      <w:r w:rsidRPr="00EC2505">
        <w:rPr>
          <w:rFonts w:cs="Tahoma"/>
          <w:szCs w:val="20"/>
        </w:rPr>
        <w:t xml:space="preserve"> field-generated research that meets the requirements for the </w:t>
      </w:r>
      <w:r>
        <w:rPr>
          <w:rFonts w:cs="Tahoma"/>
          <w:szCs w:val="20"/>
        </w:rPr>
        <w:t xml:space="preserve">Early Learning </w:t>
      </w:r>
      <w:r w:rsidRPr="00EC2505">
        <w:rPr>
          <w:rFonts w:cs="Tahoma"/>
          <w:szCs w:val="20"/>
        </w:rPr>
        <w:t xml:space="preserve">topic and </w:t>
      </w:r>
      <w:r>
        <w:rPr>
          <w:rFonts w:cs="Tahoma"/>
          <w:szCs w:val="20"/>
        </w:rPr>
        <w:t>the requirements for one of the Institute’s five</w:t>
      </w:r>
      <w:r w:rsidRPr="00EC2505">
        <w:rPr>
          <w:rFonts w:cs="Tahoma"/>
          <w:szCs w:val="20"/>
        </w:rPr>
        <w:t xml:space="preserve"> research goals </w:t>
      </w:r>
      <w:r>
        <w:rPr>
          <w:rFonts w:cs="Tahoma"/>
          <w:szCs w:val="20"/>
        </w:rPr>
        <w:t xml:space="preserve">(see </w:t>
      </w:r>
      <w:hyperlink w:anchor="_PART_III:_GOAL" w:history="1">
        <w:r w:rsidRPr="006D02EE">
          <w:rPr>
            <w:rStyle w:val="Hyperlink"/>
            <w:rFonts w:cs="Tahoma"/>
            <w:szCs w:val="20"/>
          </w:rPr>
          <w:t>Part III Goal Requirements</w:t>
        </w:r>
      </w:hyperlink>
      <w:r>
        <w:rPr>
          <w:rFonts w:cs="Tahoma"/>
          <w:szCs w:val="20"/>
        </w:rPr>
        <w:t>)</w:t>
      </w:r>
      <w:r w:rsidR="003625FC">
        <w:rPr>
          <w:rFonts w:cs="Tahoma"/>
          <w:szCs w:val="20"/>
        </w:rPr>
        <w:t xml:space="preserve">. </w:t>
      </w:r>
    </w:p>
    <w:p w:rsidR="00E43160" w:rsidRDefault="00E43160" w:rsidP="00E43160">
      <w:pPr>
        <w:rPr>
          <w:rFonts w:cs="Tahoma"/>
          <w:szCs w:val="20"/>
        </w:rPr>
      </w:pPr>
    </w:p>
    <w:p w:rsidR="00E43160" w:rsidRDefault="00E43160" w:rsidP="00E43160">
      <w:pPr>
        <w:rPr>
          <w:rFonts w:cs="Tahoma"/>
          <w:szCs w:val="20"/>
        </w:rPr>
      </w:pPr>
      <w:r>
        <w:rPr>
          <w:rFonts w:cs="Tahoma"/>
          <w:szCs w:val="20"/>
        </w:rPr>
        <w:t>While t</w:t>
      </w:r>
      <w:r w:rsidRPr="00EC2505">
        <w:rPr>
          <w:rFonts w:cs="Tahoma"/>
          <w:szCs w:val="20"/>
        </w:rPr>
        <w:t>he Institute</w:t>
      </w:r>
      <w:r>
        <w:rPr>
          <w:rFonts w:cs="Tahoma"/>
          <w:szCs w:val="20"/>
        </w:rPr>
        <w:t xml:space="preserve"> supports field-generated research, the Institute has also identified critical research gaps in the Early Learning domain (described below) and encourages applications that address these issues</w:t>
      </w:r>
      <w:r w:rsidRPr="00EC2505">
        <w:rPr>
          <w:rFonts w:cs="Tahoma"/>
          <w:szCs w:val="20"/>
        </w:rPr>
        <w:t>.</w:t>
      </w:r>
      <w:r>
        <w:rPr>
          <w:rFonts w:cs="Tahoma"/>
          <w:szCs w:val="20"/>
        </w:rPr>
        <w:t xml:space="preserve"> T</w:t>
      </w:r>
      <w:r w:rsidRPr="00537195">
        <w:rPr>
          <w:rFonts w:cs="Tahoma"/>
          <w:szCs w:val="20"/>
        </w:rPr>
        <w:t>he Institute</w:t>
      </w:r>
      <w:r>
        <w:rPr>
          <w:rFonts w:cs="Tahoma"/>
          <w:szCs w:val="20"/>
        </w:rPr>
        <w:t xml:space="preserve">’s peer-review process is not designed to give </w:t>
      </w:r>
      <w:r w:rsidRPr="00EC2505">
        <w:rPr>
          <w:rFonts w:cs="Tahoma"/>
          <w:szCs w:val="20"/>
        </w:rPr>
        <w:t>preferential treatment</w:t>
      </w:r>
      <w:r>
        <w:rPr>
          <w:rFonts w:cs="Tahoma"/>
          <w:szCs w:val="20"/>
        </w:rPr>
        <w:t xml:space="preserve"> to applications that address these issues; rather, the Institute encourages such applications because, if found to have scientific merit by the Institute’s independent peer reviewers, they have the potential </w:t>
      </w:r>
      <w:r w:rsidRPr="00537195">
        <w:rPr>
          <w:rFonts w:cs="Tahoma"/>
          <w:szCs w:val="20"/>
        </w:rPr>
        <w:t xml:space="preserve">to </w:t>
      </w:r>
      <w:r>
        <w:rPr>
          <w:rFonts w:cs="Tahoma"/>
          <w:szCs w:val="20"/>
        </w:rPr>
        <w:t xml:space="preserve">lead to important advances in the </w:t>
      </w:r>
      <w:r w:rsidRPr="00537195">
        <w:rPr>
          <w:rFonts w:cs="Tahoma"/>
          <w:szCs w:val="20"/>
        </w:rPr>
        <w:t>field.</w:t>
      </w:r>
      <w:r w:rsidRPr="00EC2505">
        <w:rPr>
          <w:rFonts w:cs="Tahoma"/>
          <w:szCs w:val="20"/>
        </w:rPr>
        <w:t xml:space="preserve"> </w:t>
      </w:r>
    </w:p>
    <w:p w:rsidR="00E43160" w:rsidRDefault="00E43160" w:rsidP="00E43160">
      <w:pPr>
        <w:rPr>
          <w:rFonts w:cs="Tahoma"/>
          <w:szCs w:val="20"/>
        </w:rPr>
      </w:pPr>
    </w:p>
    <w:p w:rsidR="00A23FE4" w:rsidRPr="00715046" w:rsidRDefault="00A23FE4" w:rsidP="00A23FE4">
      <w:pPr>
        <w:numPr>
          <w:ilvl w:val="0"/>
          <w:numId w:val="8"/>
        </w:numPr>
        <w:ind w:left="900"/>
        <w:rPr>
          <w:rFonts w:eastAsia="Times New Roman" w:cs="Tahoma"/>
          <w:szCs w:val="20"/>
        </w:rPr>
      </w:pPr>
      <w:r w:rsidRPr="00715046">
        <w:rPr>
          <w:rFonts w:eastAsia="Times New Roman" w:cs="Tahoma"/>
          <w:szCs w:val="20"/>
        </w:rPr>
        <w:t>Recent research (</w:t>
      </w:r>
      <w:r w:rsidRPr="008854B2">
        <w:rPr>
          <w:rFonts w:cs="Tahoma"/>
        </w:rPr>
        <w:t>Colwe</w:t>
      </w:r>
      <w:r w:rsidR="00892306">
        <w:rPr>
          <w:rFonts w:cs="Tahoma"/>
        </w:rPr>
        <w:t xml:space="preserve">ll </w:t>
      </w:r>
      <w:r w:rsidR="0069144B">
        <w:rPr>
          <w:rFonts w:cs="Tahoma"/>
        </w:rPr>
        <w:t>et al.</w:t>
      </w:r>
      <w:r w:rsidRPr="008854B2">
        <w:rPr>
          <w:rFonts w:cs="Tahoma"/>
        </w:rPr>
        <w:t>, 2013; Diamond</w:t>
      </w:r>
      <w:r w:rsidR="00892306">
        <w:rPr>
          <w:rFonts w:cs="Tahoma"/>
        </w:rPr>
        <w:t xml:space="preserve"> </w:t>
      </w:r>
      <w:r w:rsidR="0069144B">
        <w:rPr>
          <w:rFonts w:cs="Tahoma"/>
        </w:rPr>
        <w:t>et al.</w:t>
      </w:r>
      <w:r w:rsidRPr="00C8705A">
        <w:rPr>
          <w:rFonts w:cs="Tahoma"/>
        </w:rPr>
        <w:t xml:space="preserve">, 2013; </w:t>
      </w:r>
      <w:r w:rsidRPr="00F71A42">
        <w:rPr>
          <w:rFonts w:cs="Tahoma"/>
        </w:rPr>
        <w:t>Gordon</w:t>
      </w:r>
      <w:r w:rsidR="00892306">
        <w:rPr>
          <w:rFonts w:cs="Tahoma"/>
        </w:rPr>
        <w:t xml:space="preserve"> </w:t>
      </w:r>
      <w:r w:rsidR="0069144B">
        <w:rPr>
          <w:rFonts w:cs="Tahoma"/>
        </w:rPr>
        <w:t>et al.</w:t>
      </w:r>
      <w:r w:rsidRPr="00F71A42">
        <w:rPr>
          <w:rFonts w:cs="Tahoma"/>
        </w:rPr>
        <w:t xml:space="preserve">, 2013; </w:t>
      </w:r>
      <w:proofErr w:type="spellStart"/>
      <w:r w:rsidRPr="004014F2">
        <w:rPr>
          <w:rFonts w:cs="Tahoma"/>
        </w:rPr>
        <w:t>Sabol</w:t>
      </w:r>
      <w:proofErr w:type="spellEnd"/>
      <w:r w:rsidR="00892306">
        <w:rPr>
          <w:rFonts w:cs="Tahoma"/>
        </w:rPr>
        <w:t xml:space="preserve"> </w:t>
      </w:r>
      <w:r w:rsidR="0069144B">
        <w:rPr>
          <w:rFonts w:cs="Tahoma"/>
        </w:rPr>
        <w:t>et al.</w:t>
      </w:r>
      <w:r w:rsidRPr="004014F2">
        <w:rPr>
          <w:rFonts w:cs="Tahoma"/>
        </w:rPr>
        <w:t>, 2013</w:t>
      </w:r>
      <w:r w:rsidRPr="00216CFC">
        <w:rPr>
          <w:rFonts w:cs="Tahoma"/>
        </w:rPr>
        <w:t xml:space="preserve">; and </w:t>
      </w:r>
      <w:proofErr w:type="spellStart"/>
      <w:r w:rsidRPr="00216CFC">
        <w:rPr>
          <w:rFonts w:cs="Tahoma"/>
        </w:rPr>
        <w:t>Weiland</w:t>
      </w:r>
      <w:proofErr w:type="spellEnd"/>
      <w:r w:rsidR="00892306">
        <w:rPr>
          <w:rFonts w:cs="Tahoma"/>
        </w:rPr>
        <w:t xml:space="preserve"> </w:t>
      </w:r>
      <w:r w:rsidR="0069144B">
        <w:rPr>
          <w:rFonts w:cs="Tahoma"/>
        </w:rPr>
        <w:t>et al.</w:t>
      </w:r>
      <w:r w:rsidRPr="00216CFC">
        <w:rPr>
          <w:rFonts w:cs="Tahoma"/>
        </w:rPr>
        <w:t>, 2013</w:t>
      </w:r>
      <w:r w:rsidRPr="00D31EBB">
        <w:rPr>
          <w:rFonts w:cs="Tahoma"/>
        </w:rPr>
        <w:t>)</w:t>
      </w:r>
      <w:r w:rsidRPr="00715046">
        <w:rPr>
          <w:rFonts w:eastAsia="Times New Roman" w:cs="Tahoma"/>
          <w:szCs w:val="20"/>
        </w:rPr>
        <w:t xml:space="preserve"> suggests that the  Early Learning field would benefit from advances in measurement</w:t>
      </w:r>
      <w:r w:rsidR="00290A17">
        <w:rPr>
          <w:rFonts w:eastAsia="Times New Roman" w:cs="Tahoma"/>
          <w:szCs w:val="20"/>
        </w:rPr>
        <w:t>, as described below</w:t>
      </w:r>
      <w:r w:rsidRPr="00715046">
        <w:rPr>
          <w:rFonts w:eastAsia="Times New Roman" w:cs="Tahoma"/>
          <w:szCs w:val="20"/>
        </w:rPr>
        <w:t>:</w:t>
      </w:r>
    </w:p>
    <w:p w:rsidR="00840F5B" w:rsidRDefault="00290A17" w:rsidP="00154B9E">
      <w:pPr>
        <w:pStyle w:val="ListParagraph"/>
        <w:numPr>
          <w:ilvl w:val="0"/>
          <w:numId w:val="155"/>
        </w:numPr>
        <w:spacing w:before="120" w:after="120"/>
        <w:ind w:left="1440"/>
        <w:contextualSpacing w:val="0"/>
        <w:rPr>
          <w:rFonts w:eastAsia="Times New Roman" w:cs="Tahoma"/>
          <w:szCs w:val="20"/>
        </w:rPr>
      </w:pPr>
      <w:r>
        <w:rPr>
          <w:rFonts w:eastAsia="Times New Roman" w:cs="Tahoma"/>
          <w:szCs w:val="20"/>
        </w:rPr>
        <w:t>Current</w:t>
      </w:r>
      <w:r w:rsidRPr="00022528">
        <w:rPr>
          <w:rFonts w:eastAsia="Times New Roman" w:cs="Tahoma"/>
          <w:szCs w:val="20"/>
        </w:rPr>
        <w:t xml:space="preserve"> school readiness measures often focus on one domain (e.g., language or literacy) and require intensive professional development to be administered reliably. </w:t>
      </w:r>
      <w:r>
        <w:rPr>
          <w:rFonts w:eastAsia="Times New Roman" w:cs="Tahoma"/>
          <w:szCs w:val="20"/>
        </w:rPr>
        <w:t>There is a need for measures that assess school readiness across</w:t>
      </w:r>
      <w:r w:rsidR="00E43160" w:rsidRPr="00022528">
        <w:rPr>
          <w:rFonts w:eastAsia="Times New Roman" w:cs="Tahoma"/>
          <w:szCs w:val="20"/>
        </w:rPr>
        <w:t xml:space="preserve"> multiple domains and </w:t>
      </w:r>
      <w:r>
        <w:rPr>
          <w:rFonts w:eastAsia="Times New Roman" w:cs="Tahoma"/>
          <w:szCs w:val="20"/>
        </w:rPr>
        <w:t xml:space="preserve">that </w:t>
      </w:r>
      <w:r w:rsidR="00A23FE4">
        <w:rPr>
          <w:rFonts w:eastAsia="Times New Roman" w:cs="Tahoma"/>
          <w:szCs w:val="20"/>
        </w:rPr>
        <w:t>are</w:t>
      </w:r>
      <w:r w:rsidR="00E43160" w:rsidRPr="00022528">
        <w:rPr>
          <w:rFonts w:eastAsia="Times New Roman" w:cs="Tahoma"/>
          <w:szCs w:val="20"/>
        </w:rPr>
        <w:t xml:space="preserve"> reliably and easily administered by practitioners. </w:t>
      </w:r>
    </w:p>
    <w:p w:rsidR="00840F5B" w:rsidRDefault="001970CF" w:rsidP="00154B9E">
      <w:pPr>
        <w:pStyle w:val="ListParagraph"/>
        <w:numPr>
          <w:ilvl w:val="0"/>
          <w:numId w:val="155"/>
        </w:numPr>
        <w:spacing w:before="120" w:after="120"/>
        <w:ind w:left="1440"/>
        <w:contextualSpacing w:val="0"/>
        <w:rPr>
          <w:rFonts w:eastAsia="Times New Roman" w:cs="Tahoma"/>
          <w:szCs w:val="20"/>
        </w:rPr>
      </w:pPr>
      <w:r>
        <w:rPr>
          <w:rFonts w:eastAsia="Times New Roman" w:cs="Tahoma"/>
          <w:szCs w:val="20"/>
        </w:rPr>
        <w:t>There is a need for m</w:t>
      </w:r>
      <w:r w:rsidR="00E43160" w:rsidRPr="00022528">
        <w:rPr>
          <w:rFonts w:eastAsia="Times New Roman" w:cs="Tahoma"/>
          <w:szCs w:val="20"/>
        </w:rPr>
        <w:t xml:space="preserve">easures linked to state early learning guidelines and program quality standards. Research could be done in collaboration with states to develop </w:t>
      </w:r>
      <w:r w:rsidR="00290A17">
        <w:rPr>
          <w:rFonts w:eastAsia="Times New Roman" w:cs="Tahoma"/>
          <w:szCs w:val="20"/>
        </w:rPr>
        <w:t>such measures</w:t>
      </w:r>
      <w:r w:rsidR="00E43160" w:rsidRPr="00022528">
        <w:rPr>
          <w:rFonts w:eastAsia="Times New Roman" w:cs="Tahoma"/>
          <w:szCs w:val="20"/>
        </w:rPr>
        <w:t xml:space="preserve"> for use in state early childhood accountability systems. </w:t>
      </w:r>
    </w:p>
    <w:p w:rsidR="00840F5B" w:rsidRDefault="001970CF" w:rsidP="00154B9E">
      <w:pPr>
        <w:pStyle w:val="ListParagraph"/>
        <w:numPr>
          <w:ilvl w:val="0"/>
          <w:numId w:val="155"/>
        </w:numPr>
        <w:spacing w:before="120" w:after="120"/>
        <w:ind w:left="1440"/>
        <w:contextualSpacing w:val="0"/>
        <w:rPr>
          <w:rFonts w:eastAsia="Times New Roman" w:cs="Tahoma"/>
          <w:szCs w:val="20"/>
        </w:rPr>
      </w:pPr>
      <w:r>
        <w:rPr>
          <w:rFonts w:eastAsia="Times New Roman" w:cs="Tahoma"/>
          <w:szCs w:val="20"/>
        </w:rPr>
        <w:t>There is also a need for e</w:t>
      </w:r>
      <w:r w:rsidR="00290A17" w:rsidRPr="00022528">
        <w:rPr>
          <w:rFonts w:eastAsia="Times New Roman" w:cs="Tahoma"/>
          <w:szCs w:val="20"/>
        </w:rPr>
        <w:t xml:space="preserve">arly screening </w:t>
      </w:r>
      <w:r w:rsidR="00290A17">
        <w:rPr>
          <w:rFonts w:eastAsia="Times New Roman" w:cs="Tahoma"/>
          <w:szCs w:val="20"/>
        </w:rPr>
        <w:t>m</w:t>
      </w:r>
      <w:r w:rsidR="00E43160" w:rsidRPr="00022528">
        <w:rPr>
          <w:rFonts w:eastAsia="Times New Roman" w:cs="Tahoma"/>
          <w:szCs w:val="20"/>
        </w:rPr>
        <w:t>easures</w:t>
      </w:r>
      <w:r w:rsidR="0022079D">
        <w:rPr>
          <w:rFonts w:eastAsia="Times New Roman" w:cs="Tahoma"/>
          <w:szCs w:val="20"/>
        </w:rPr>
        <w:t xml:space="preserve"> </w:t>
      </w:r>
      <w:r w:rsidR="0022079D" w:rsidRPr="00715046">
        <w:rPr>
          <w:rFonts w:eastAsia="Times New Roman" w:cs="Tahoma"/>
          <w:szCs w:val="20"/>
        </w:rPr>
        <w:t>that can be used by early childhood educators (e.g., child care workers, Head Start teachers, and prekindergarten teachers) and other early childhood program staff</w:t>
      </w:r>
      <w:r w:rsidR="00E43160" w:rsidRPr="00022528">
        <w:rPr>
          <w:rFonts w:eastAsia="Times New Roman" w:cs="Tahoma"/>
          <w:szCs w:val="20"/>
        </w:rPr>
        <w:t xml:space="preserve"> to identify young children in need of in-depth assessment. These early screening measures could lead to the provision of intervention services in time to make a difference for kindergarten entry. </w:t>
      </w:r>
      <w:r w:rsidR="0022079D">
        <w:rPr>
          <w:rFonts w:eastAsia="Times New Roman" w:cs="Tahoma"/>
          <w:szCs w:val="20"/>
        </w:rPr>
        <w:t xml:space="preserve"> </w:t>
      </w:r>
    </w:p>
    <w:p w:rsidR="00E43160" w:rsidRDefault="00A23FE4" w:rsidP="00F51DDD">
      <w:pPr>
        <w:numPr>
          <w:ilvl w:val="0"/>
          <w:numId w:val="8"/>
        </w:numPr>
        <w:ind w:left="900"/>
        <w:rPr>
          <w:rFonts w:eastAsia="Times New Roman" w:cs="Tahoma"/>
          <w:szCs w:val="20"/>
        </w:rPr>
      </w:pPr>
      <w:r w:rsidRPr="00715046">
        <w:rPr>
          <w:rFonts w:eastAsia="Times New Roman" w:cs="Tahoma"/>
          <w:szCs w:val="20"/>
        </w:rPr>
        <w:t xml:space="preserve">Research is needed to understand the </w:t>
      </w:r>
      <w:r w:rsidR="00290A17">
        <w:rPr>
          <w:rFonts w:eastAsia="Times New Roman" w:cs="Tahoma"/>
          <w:szCs w:val="20"/>
        </w:rPr>
        <w:t>impact</w:t>
      </w:r>
      <w:r w:rsidRPr="00715046">
        <w:rPr>
          <w:rFonts w:eastAsia="Times New Roman" w:cs="Tahoma"/>
          <w:szCs w:val="20"/>
        </w:rPr>
        <w:t xml:space="preserve"> of early childhood policy initiatives</w:t>
      </w:r>
      <w:r w:rsidR="007F0DF1">
        <w:rPr>
          <w:rFonts w:eastAsia="Times New Roman" w:cs="Tahoma"/>
          <w:szCs w:val="20"/>
        </w:rPr>
        <w:t xml:space="preserve"> (e.g., </w:t>
      </w:r>
      <w:r w:rsidR="007F0DF1" w:rsidRPr="00C20BEC">
        <w:rPr>
          <w:rFonts w:eastAsia="Times New Roman" w:cs="Tahoma"/>
          <w:szCs w:val="20"/>
        </w:rPr>
        <w:t>quality rating and improvement systems</w:t>
      </w:r>
      <w:r w:rsidR="007F0DF1">
        <w:rPr>
          <w:rFonts w:eastAsia="Times New Roman" w:cs="Tahoma"/>
          <w:szCs w:val="20"/>
        </w:rPr>
        <w:t xml:space="preserve">, </w:t>
      </w:r>
      <w:r w:rsidR="007F0DF1" w:rsidRPr="00C20BEC">
        <w:rPr>
          <w:rFonts w:eastAsia="Times New Roman" w:cs="Tahoma"/>
          <w:szCs w:val="20"/>
        </w:rPr>
        <w:t>prekindergarten to kindergarten transition practices</w:t>
      </w:r>
      <w:r w:rsidR="007F0DF1">
        <w:rPr>
          <w:rFonts w:eastAsia="Times New Roman" w:cs="Tahoma"/>
          <w:szCs w:val="20"/>
        </w:rPr>
        <w:t xml:space="preserve">, </w:t>
      </w:r>
      <w:r w:rsidR="007F0DF1" w:rsidRPr="00C20BEC">
        <w:rPr>
          <w:rFonts w:eastAsia="Times New Roman" w:cs="Tahoma"/>
          <w:szCs w:val="20"/>
        </w:rPr>
        <w:t>integration of service delivery across different prekindergarten settings</w:t>
      </w:r>
      <w:r w:rsidR="007F0DF1">
        <w:rPr>
          <w:rFonts w:eastAsia="Times New Roman" w:cs="Tahoma"/>
          <w:szCs w:val="20"/>
        </w:rPr>
        <w:t>)</w:t>
      </w:r>
      <w:r w:rsidR="00290A17">
        <w:rPr>
          <w:rFonts w:eastAsia="Times New Roman" w:cs="Tahoma"/>
          <w:szCs w:val="20"/>
        </w:rPr>
        <w:t xml:space="preserve"> and variations in the structure of prekindergarten programs (e.g., </w:t>
      </w:r>
      <w:r w:rsidR="0022079D">
        <w:rPr>
          <w:rFonts w:eastAsia="Times New Roman" w:cs="Tahoma"/>
          <w:szCs w:val="20"/>
        </w:rPr>
        <w:t>1</w:t>
      </w:r>
      <w:r w:rsidR="00290A17">
        <w:rPr>
          <w:rFonts w:eastAsia="Times New Roman" w:cs="Tahoma"/>
          <w:szCs w:val="20"/>
        </w:rPr>
        <w:t xml:space="preserve"> versus </w:t>
      </w:r>
      <w:r w:rsidR="0022079D">
        <w:rPr>
          <w:rFonts w:eastAsia="Times New Roman" w:cs="Tahoma"/>
          <w:szCs w:val="20"/>
        </w:rPr>
        <w:t>2</w:t>
      </w:r>
      <w:r w:rsidR="00290A17">
        <w:rPr>
          <w:rFonts w:eastAsia="Times New Roman" w:cs="Tahoma"/>
          <w:szCs w:val="20"/>
        </w:rPr>
        <w:t xml:space="preserve"> years, universal versus targeted)</w:t>
      </w:r>
      <w:r w:rsidRPr="00715046">
        <w:rPr>
          <w:rFonts w:eastAsia="Times New Roman" w:cs="Tahoma"/>
          <w:szCs w:val="20"/>
        </w:rPr>
        <w:t xml:space="preserve"> on children’s school readiness skills (</w:t>
      </w:r>
      <w:proofErr w:type="spellStart"/>
      <w:r w:rsidRPr="00715046">
        <w:rPr>
          <w:rFonts w:eastAsia="Times New Roman" w:cs="Tahoma"/>
          <w:szCs w:val="20"/>
        </w:rPr>
        <w:t>Sabol</w:t>
      </w:r>
      <w:proofErr w:type="spellEnd"/>
      <w:r w:rsidRPr="00715046">
        <w:rPr>
          <w:rFonts w:eastAsia="Times New Roman" w:cs="Tahoma"/>
          <w:szCs w:val="20"/>
        </w:rPr>
        <w:t xml:space="preserve"> </w:t>
      </w:r>
      <w:r w:rsidR="0069144B">
        <w:rPr>
          <w:rFonts w:eastAsia="Times New Roman" w:cs="Tahoma"/>
          <w:szCs w:val="20"/>
        </w:rPr>
        <w:t>et al.</w:t>
      </w:r>
      <w:r w:rsidRPr="00715046">
        <w:rPr>
          <w:rFonts w:eastAsia="Times New Roman" w:cs="Tahoma"/>
          <w:szCs w:val="20"/>
        </w:rPr>
        <w:t xml:space="preserve">, 2013; </w:t>
      </w:r>
      <w:r w:rsidRPr="008854B2">
        <w:rPr>
          <w:rFonts w:cs="Tahoma"/>
        </w:rPr>
        <w:t>Sarama</w:t>
      </w:r>
      <w:r w:rsidR="00892306">
        <w:rPr>
          <w:rFonts w:cs="Tahoma"/>
        </w:rPr>
        <w:t xml:space="preserve"> </w:t>
      </w:r>
      <w:r w:rsidR="0069144B">
        <w:rPr>
          <w:rFonts w:cs="Tahoma"/>
        </w:rPr>
        <w:t>et al.</w:t>
      </w:r>
      <w:r w:rsidR="00892306">
        <w:rPr>
          <w:rFonts w:cs="Tahoma"/>
        </w:rPr>
        <w:t>,</w:t>
      </w:r>
      <w:r w:rsidR="001970CF">
        <w:rPr>
          <w:rFonts w:cs="Tahoma"/>
        </w:rPr>
        <w:t xml:space="preserve"> </w:t>
      </w:r>
      <w:r w:rsidRPr="008854B2">
        <w:rPr>
          <w:rFonts w:cs="Tahoma"/>
        </w:rPr>
        <w:t>2012</w:t>
      </w:r>
      <w:r w:rsidRPr="00C8705A">
        <w:rPr>
          <w:rFonts w:cs="Tahoma"/>
        </w:rPr>
        <w:t xml:space="preserve">; </w:t>
      </w:r>
      <w:proofErr w:type="spellStart"/>
      <w:r w:rsidRPr="00715046">
        <w:rPr>
          <w:rFonts w:eastAsia="Times New Roman" w:cs="Tahoma"/>
          <w:szCs w:val="20"/>
        </w:rPr>
        <w:t>Weiland</w:t>
      </w:r>
      <w:proofErr w:type="spellEnd"/>
      <w:r w:rsidRPr="00715046">
        <w:rPr>
          <w:rFonts w:eastAsia="Times New Roman" w:cs="Tahoma"/>
          <w:szCs w:val="20"/>
        </w:rPr>
        <w:t xml:space="preserve"> </w:t>
      </w:r>
      <w:r w:rsidR="008A1818">
        <w:rPr>
          <w:rFonts w:eastAsia="Times New Roman" w:cs="Tahoma"/>
          <w:szCs w:val="20"/>
        </w:rPr>
        <w:t>and</w:t>
      </w:r>
      <w:r w:rsidRPr="00715046">
        <w:rPr>
          <w:rFonts w:eastAsia="Times New Roman" w:cs="Tahoma"/>
          <w:szCs w:val="20"/>
        </w:rPr>
        <w:t xml:space="preserve"> Yoshikawa, 2013</w:t>
      </w:r>
      <w:r w:rsidR="007F0DF1">
        <w:rPr>
          <w:rFonts w:eastAsia="Times New Roman" w:cs="Tahoma"/>
          <w:szCs w:val="20"/>
        </w:rPr>
        <w:t xml:space="preserve">). </w:t>
      </w:r>
    </w:p>
    <w:p w:rsidR="007F0DF1" w:rsidRPr="00152825" w:rsidRDefault="007F0DF1" w:rsidP="00E43160">
      <w:pPr>
        <w:rPr>
          <w:rFonts w:eastAsia="Times New Roman" w:cs="Tahoma"/>
          <w:szCs w:val="20"/>
          <w:highlight w:val="yellow"/>
        </w:rPr>
      </w:pPr>
    </w:p>
    <w:p w:rsidR="00E43160" w:rsidRDefault="00E43160" w:rsidP="00F51DDD">
      <w:pPr>
        <w:numPr>
          <w:ilvl w:val="0"/>
          <w:numId w:val="8"/>
        </w:numPr>
        <w:ind w:left="900"/>
        <w:rPr>
          <w:rFonts w:eastAsia="Times New Roman" w:cs="Tahoma"/>
          <w:szCs w:val="20"/>
        </w:rPr>
      </w:pPr>
      <w:r w:rsidRPr="00152825">
        <w:rPr>
          <w:rFonts w:eastAsia="Times New Roman" w:cs="Tahoma"/>
          <w:szCs w:val="20"/>
        </w:rPr>
        <w:t xml:space="preserve">Recent research suggests that </w:t>
      </w:r>
      <w:r w:rsidR="008025A9">
        <w:rPr>
          <w:rFonts w:eastAsia="Times New Roman" w:cs="Tahoma"/>
          <w:szCs w:val="20"/>
        </w:rPr>
        <w:t xml:space="preserve">early childhood educators </w:t>
      </w:r>
      <w:r w:rsidRPr="00152825">
        <w:rPr>
          <w:rFonts w:eastAsia="Times New Roman" w:cs="Tahoma"/>
          <w:szCs w:val="20"/>
        </w:rPr>
        <w:t>need a substantial amount of training and ongoing support to foster young children’s acquisition of pre-academic and social skills (</w:t>
      </w:r>
      <w:r w:rsidR="00A23FE4">
        <w:rPr>
          <w:rFonts w:eastAsia="Times New Roman" w:cs="Tahoma"/>
          <w:szCs w:val="20"/>
        </w:rPr>
        <w:t xml:space="preserve">Diamond </w:t>
      </w:r>
      <w:r w:rsidR="0069144B">
        <w:rPr>
          <w:rFonts w:eastAsia="Times New Roman" w:cs="Tahoma"/>
          <w:szCs w:val="20"/>
        </w:rPr>
        <w:t>et al.</w:t>
      </w:r>
      <w:r w:rsidR="00A23FE4">
        <w:rPr>
          <w:rFonts w:eastAsia="Times New Roman" w:cs="Tahoma"/>
          <w:szCs w:val="20"/>
        </w:rPr>
        <w:t xml:space="preserve">, 2013; </w:t>
      </w:r>
      <w:proofErr w:type="spellStart"/>
      <w:r w:rsidR="00290A17" w:rsidRPr="008C7898">
        <w:rPr>
          <w:rFonts w:cs="Tahoma"/>
          <w:szCs w:val="20"/>
        </w:rPr>
        <w:t>Domitrovich</w:t>
      </w:r>
      <w:proofErr w:type="spellEnd"/>
      <w:r w:rsidR="00892306">
        <w:rPr>
          <w:rFonts w:cs="Tahoma"/>
          <w:szCs w:val="20"/>
        </w:rPr>
        <w:t xml:space="preserve"> </w:t>
      </w:r>
      <w:r w:rsidR="0069144B">
        <w:rPr>
          <w:rFonts w:cs="Tahoma"/>
          <w:szCs w:val="20"/>
        </w:rPr>
        <w:t>et al.</w:t>
      </w:r>
      <w:r w:rsidR="00290A17">
        <w:rPr>
          <w:rFonts w:cs="Tahoma"/>
          <w:szCs w:val="20"/>
        </w:rPr>
        <w:t>, 2009</w:t>
      </w:r>
      <w:r w:rsidR="00290A17" w:rsidRPr="00D57D85">
        <w:rPr>
          <w:rFonts w:eastAsia="Times New Roman" w:cs="Tahoma"/>
          <w:szCs w:val="20"/>
        </w:rPr>
        <w:t xml:space="preserve">; </w:t>
      </w:r>
      <w:r w:rsidR="00290A17" w:rsidRPr="008C7898">
        <w:rPr>
          <w:rFonts w:cs="Tahoma"/>
          <w:szCs w:val="20"/>
        </w:rPr>
        <w:t>Pianta</w:t>
      </w:r>
      <w:r w:rsidR="00892306">
        <w:rPr>
          <w:rFonts w:cs="Tahoma"/>
          <w:szCs w:val="20"/>
        </w:rPr>
        <w:t xml:space="preserve"> </w:t>
      </w:r>
      <w:r w:rsidR="0069144B">
        <w:rPr>
          <w:rFonts w:cs="Tahoma"/>
          <w:szCs w:val="20"/>
        </w:rPr>
        <w:t>et al.</w:t>
      </w:r>
      <w:r w:rsidR="00290A17" w:rsidRPr="008C7898">
        <w:rPr>
          <w:rFonts w:cs="Tahoma"/>
          <w:szCs w:val="20"/>
        </w:rPr>
        <w:t>,</w:t>
      </w:r>
      <w:r w:rsidR="00290A17">
        <w:rPr>
          <w:rFonts w:cs="Tahoma"/>
          <w:szCs w:val="20"/>
        </w:rPr>
        <w:t xml:space="preserve"> 2008</w:t>
      </w:r>
      <w:r w:rsidR="00290A17" w:rsidRPr="00D57D85">
        <w:rPr>
          <w:rFonts w:eastAsia="Times New Roman" w:cs="Tahoma"/>
          <w:szCs w:val="20"/>
        </w:rPr>
        <w:t xml:space="preserve">; Pianta and </w:t>
      </w:r>
      <w:proofErr w:type="spellStart"/>
      <w:r w:rsidR="00290A17" w:rsidRPr="00D57D85">
        <w:rPr>
          <w:rFonts w:eastAsia="Times New Roman" w:cs="Tahoma"/>
          <w:szCs w:val="20"/>
        </w:rPr>
        <w:t>Hadden</w:t>
      </w:r>
      <w:proofErr w:type="spellEnd"/>
      <w:r w:rsidR="00290A17" w:rsidRPr="00D57D85">
        <w:rPr>
          <w:rFonts w:eastAsia="Times New Roman" w:cs="Tahoma"/>
          <w:szCs w:val="20"/>
        </w:rPr>
        <w:t xml:space="preserve">, 2008; </w:t>
      </w:r>
      <w:r w:rsidR="00290A17" w:rsidRPr="008C7898">
        <w:rPr>
          <w:rFonts w:cs="Tahoma"/>
          <w:szCs w:val="20"/>
        </w:rPr>
        <w:t>Powell</w:t>
      </w:r>
      <w:r w:rsidR="00892306">
        <w:rPr>
          <w:rFonts w:cs="Tahoma"/>
          <w:szCs w:val="20"/>
        </w:rPr>
        <w:t xml:space="preserve"> </w:t>
      </w:r>
      <w:r w:rsidR="0069144B">
        <w:rPr>
          <w:rFonts w:cs="Tahoma"/>
          <w:szCs w:val="20"/>
        </w:rPr>
        <w:t>et al.</w:t>
      </w:r>
      <w:r w:rsidR="00290A17" w:rsidRPr="008C7898">
        <w:rPr>
          <w:rFonts w:cs="Tahoma"/>
          <w:szCs w:val="20"/>
        </w:rPr>
        <w:t>,</w:t>
      </w:r>
      <w:r w:rsidR="00290A17">
        <w:rPr>
          <w:rFonts w:cs="Tahoma"/>
          <w:szCs w:val="20"/>
        </w:rPr>
        <w:t xml:space="preserve"> 2010</w:t>
      </w:r>
      <w:r w:rsidRPr="00152825">
        <w:rPr>
          <w:rFonts w:eastAsia="Times New Roman" w:cs="Tahoma"/>
          <w:szCs w:val="20"/>
        </w:rPr>
        <w:t xml:space="preserve">). Research is needed to understand the mechanisms and processes by which training and support of early childhood educators </w:t>
      </w:r>
      <w:r w:rsidR="00A23FE4">
        <w:rPr>
          <w:rFonts w:eastAsia="Times New Roman" w:cs="Tahoma"/>
          <w:szCs w:val="20"/>
        </w:rPr>
        <w:t xml:space="preserve">(e.g., lead teachers, teaching assistants, mentors, and coaches) </w:t>
      </w:r>
      <w:r w:rsidRPr="00152825">
        <w:rPr>
          <w:rFonts w:eastAsia="Times New Roman" w:cs="Tahoma"/>
          <w:szCs w:val="20"/>
        </w:rPr>
        <w:t>lead</w:t>
      </w:r>
      <w:r>
        <w:rPr>
          <w:rFonts w:eastAsia="Times New Roman" w:cs="Tahoma"/>
          <w:szCs w:val="20"/>
        </w:rPr>
        <w:t>s</w:t>
      </w:r>
      <w:r w:rsidRPr="00152825">
        <w:rPr>
          <w:rFonts w:eastAsia="Times New Roman" w:cs="Tahoma"/>
          <w:szCs w:val="20"/>
        </w:rPr>
        <w:t xml:space="preserve"> to improvement </w:t>
      </w:r>
      <w:r>
        <w:rPr>
          <w:rFonts w:eastAsia="Times New Roman" w:cs="Tahoma"/>
          <w:szCs w:val="20"/>
        </w:rPr>
        <w:t>of</w:t>
      </w:r>
      <w:r w:rsidRPr="00152825">
        <w:rPr>
          <w:rFonts w:eastAsia="Times New Roman" w:cs="Tahoma"/>
          <w:szCs w:val="20"/>
        </w:rPr>
        <w:t xml:space="preserve"> instructional practices and children’s school readiness skills.</w:t>
      </w:r>
    </w:p>
    <w:p w:rsidR="00290A17" w:rsidRDefault="00290A17" w:rsidP="00290A17">
      <w:pPr>
        <w:rPr>
          <w:rFonts w:eastAsia="Times New Roman" w:cs="Tahoma"/>
          <w:szCs w:val="20"/>
        </w:rPr>
      </w:pPr>
    </w:p>
    <w:p w:rsidR="00E43160" w:rsidRPr="009D4C1B" w:rsidRDefault="00E43160" w:rsidP="00E43160">
      <w:pPr>
        <w:rPr>
          <w:rFonts w:cs="Tahoma"/>
          <w:szCs w:val="20"/>
        </w:rPr>
      </w:pPr>
      <w:r w:rsidRPr="007E5F87">
        <w:rPr>
          <w:rFonts w:cs="Tahoma"/>
          <w:szCs w:val="20"/>
        </w:rPr>
        <w:t>For more information on this topic and to view the abstracts of previously funded projects, please visit</w:t>
      </w:r>
      <w:r w:rsidR="00C20C71">
        <w:rPr>
          <w:rFonts w:cs="Tahoma"/>
          <w:szCs w:val="20"/>
        </w:rPr>
        <w:t xml:space="preserve">: </w:t>
      </w:r>
      <w:hyperlink r:id="rId35" w:history="1">
        <w:r w:rsidR="00C20C71" w:rsidRPr="00517707">
          <w:rPr>
            <w:rStyle w:val="Hyperlink"/>
            <w:rFonts w:cs="Tahoma"/>
            <w:szCs w:val="20"/>
          </w:rPr>
          <w:t>http://ies.ed.gov/ncer/projects/program.asp?ProgID=7</w:t>
        </w:r>
      </w:hyperlink>
      <w:r w:rsidR="00C20C71">
        <w:rPr>
          <w:rFonts w:cs="Tahoma"/>
          <w:szCs w:val="20"/>
        </w:rPr>
        <w:t xml:space="preserve">. </w:t>
      </w:r>
      <w:r w:rsidRPr="007E5F87">
        <w:rPr>
          <w:rFonts w:cs="Tahoma"/>
          <w:szCs w:val="20"/>
        </w:rPr>
        <w:t>Please contact the program officer for this t</w:t>
      </w:r>
      <w:r>
        <w:rPr>
          <w:rFonts w:cs="Tahoma"/>
          <w:szCs w:val="20"/>
        </w:rPr>
        <w:t>opic to discuss your choice of topic and g</w:t>
      </w:r>
      <w:r w:rsidRPr="007E5F87">
        <w:rPr>
          <w:rFonts w:cs="Tahoma"/>
          <w:szCs w:val="20"/>
        </w:rPr>
        <w:t>oal and to address other questions you may have.</w:t>
      </w:r>
      <w:r>
        <w:br w:type="page"/>
      </w:r>
    </w:p>
    <w:p w:rsidR="00E43160" w:rsidRPr="00152825" w:rsidRDefault="00E43160" w:rsidP="00F51DDD">
      <w:pPr>
        <w:pStyle w:val="Heading3"/>
        <w:rPr>
          <w:rFonts w:eastAsia="MS Gothic"/>
        </w:rPr>
      </w:pPr>
      <w:bookmarkStart w:id="59" w:name="_Education_Technology"/>
      <w:bookmarkStart w:id="60" w:name="_Toc378173823"/>
      <w:bookmarkStart w:id="61" w:name="_Toc383775955"/>
      <w:bookmarkStart w:id="62" w:name="_Toc385324516"/>
      <w:bookmarkEnd w:id="59"/>
      <w:r>
        <w:rPr>
          <w:rFonts w:eastAsia="MS Gothic"/>
        </w:rPr>
        <w:lastRenderedPageBreak/>
        <w:t>Education Technology</w:t>
      </w:r>
      <w:bookmarkEnd w:id="60"/>
      <w:bookmarkEnd w:id="61"/>
      <w:bookmarkEnd w:id="62"/>
    </w:p>
    <w:p w:rsidR="00E43160" w:rsidRPr="001970CF" w:rsidRDefault="00E43160" w:rsidP="001970CF">
      <w:pPr>
        <w:rPr>
          <w:rFonts w:eastAsia="Times New Roman" w:cs="Tahoma"/>
          <w:szCs w:val="20"/>
        </w:rPr>
      </w:pPr>
      <w:r w:rsidRPr="00152825">
        <w:rPr>
          <w:rFonts w:eastAsia="Times New Roman" w:cs="Tahoma"/>
          <w:szCs w:val="20"/>
        </w:rPr>
        <w:t xml:space="preserve">Program Officer: </w:t>
      </w:r>
      <w:r>
        <w:t xml:space="preserve">Dr. Jonathan Levy (202-219-2096; </w:t>
      </w:r>
      <w:hyperlink r:id="rId36" w:history="1">
        <w:r w:rsidRPr="00080FD2">
          <w:rPr>
            <w:rStyle w:val="Hyperlink"/>
          </w:rPr>
          <w:t>Jonathan.Levy@ed.gov</w:t>
        </w:r>
      </w:hyperlink>
      <w:r w:rsidRPr="00152825">
        <w:rPr>
          <w:rFonts w:eastAsia="Times New Roman" w:cs="Tahoma"/>
          <w:szCs w:val="20"/>
        </w:rPr>
        <w:t>)</w:t>
      </w:r>
    </w:p>
    <w:p w:rsidR="00E43160" w:rsidRPr="00080FD2" w:rsidRDefault="00E43160" w:rsidP="00080FD2">
      <w:pPr>
        <w:pStyle w:val="Heading4"/>
        <w:numPr>
          <w:ilvl w:val="0"/>
          <w:numId w:val="137"/>
        </w:numPr>
        <w:rPr>
          <w:rFonts w:ascii="Times New Roman" w:hAnsi="Times New Roman"/>
        </w:rPr>
      </w:pPr>
      <w:r>
        <w:t xml:space="preserve">Purpose </w:t>
      </w:r>
    </w:p>
    <w:p w:rsidR="00123D4A" w:rsidRPr="00123D4A" w:rsidRDefault="00E43160" w:rsidP="00E43160">
      <w:pPr>
        <w:pStyle w:val="FreeForm"/>
        <w:rPr>
          <w:rFonts w:ascii="Tahoma" w:hAnsi="Tahoma" w:cs="Arial"/>
          <w:sz w:val="20"/>
        </w:rPr>
      </w:pPr>
      <w:r>
        <w:rPr>
          <w:rFonts w:ascii="Tahoma" w:hAnsi="Tahoma"/>
          <w:sz w:val="20"/>
        </w:rPr>
        <w:t xml:space="preserve">The Education Technology topic supports research that applies advances in technology to education practice </w:t>
      </w:r>
      <w:r>
        <w:rPr>
          <w:rFonts w:ascii="Tahoma" w:hAnsi="Tahoma" w:cs="Arial"/>
          <w:sz w:val="20"/>
        </w:rPr>
        <w:t>to</w:t>
      </w:r>
      <w:r w:rsidRPr="00D61028">
        <w:rPr>
          <w:rFonts w:ascii="Tahoma" w:hAnsi="Tahoma" w:cs="Arial"/>
          <w:sz w:val="20"/>
        </w:rPr>
        <w:t xml:space="preserve"> improve student achievement </w:t>
      </w:r>
      <w:r w:rsidR="00123D4A">
        <w:rPr>
          <w:rFonts w:ascii="Tahoma" w:hAnsi="Tahoma" w:cs="Arial"/>
          <w:sz w:val="20"/>
        </w:rPr>
        <w:t>and progress through the education system.</w:t>
      </w:r>
    </w:p>
    <w:p w:rsidR="00E43160" w:rsidRDefault="00E43160" w:rsidP="00E43160">
      <w:pPr>
        <w:pStyle w:val="FreeForm"/>
        <w:rPr>
          <w:rFonts w:ascii="Tahoma" w:hAnsi="Tahoma"/>
          <w:sz w:val="20"/>
        </w:rPr>
      </w:pPr>
    </w:p>
    <w:p w:rsidR="00E43160" w:rsidRDefault="00E43160" w:rsidP="00E43160">
      <w:pPr>
        <w:pStyle w:val="FreeForm"/>
        <w:rPr>
          <w:rFonts w:ascii="Tahoma" w:hAnsi="Tahoma"/>
          <w:sz w:val="20"/>
        </w:rPr>
      </w:pPr>
      <w:r>
        <w:rPr>
          <w:rFonts w:ascii="Tahoma" w:hAnsi="Tahoma"/>
          <w:sz w:val="20"/>
        </w:rPr>
        <w:t>Through this topic, the Institute is interested in the development and evaluation of education technology products intended for use in schools or through formal programs (e.g., after-school programs, distance learning programs, on-line programs) run by schools or state and local education agencies. These products are to have a strongly justified (theoretically, pedagogically, and empirically) scope and sequence of their content and a developmentally-appropriate user-interface for students.</w:t>
      </w:r>
      <w:r w:rsidR="00E86F95">
        <w:rPr>
          <w:rFonts w:ascii="Tahoma" w:hAnsi="Tahoma"/>
          <w:sz w:val="20"/>
        </w:rPr>
        <w:t xml:space="preserve"> </w:t>
      </w:r>
    </w:p>
    <w:p w:rsidR="00E43160" w:rsidRDefault="00E43160" w:rsidP="00E43160">
      <w:pPr>
        <w:pStyle w:val="FreeForm"/>
        <w:rPr>
          <w:rFonts w:ascii="Tahoma" w:hAnsi="Tahoma"/>
          <w:sz w:val="20"/>
        </w:rPr>
      </w:pPr>
    </w:p>
    <w:p w:rsidR="00E43160" w:rsidRDefault="00E43160" w:rsidP="00E43160">
      <w:pPr>
        <w:pStyle w:val="FreeForm"/>
        <w:rPr>
          <w:rFonts w:ascii="Tahoma" w:hAnsi="Tahoma"/>
          <w:sz w:val="20"/>
        </w:rPr>
      </w:pPr>
      <w:r>
        <w:rPr>
          <w:rFonts w:ascii="Tahoma" w:hAnsi="Tahoma"/>
          <w:sz w:val="20"/>
        </w:rPr>
        <w:t xml:space="preserve">The long-term outcome of this research will be an array of education technology tools that have been documented to be efficacious for improving learning in authentic </w:t>
      </w:r>
      <w:r w:rsidR="00FD5507">
        <w:rPr>
          <w:rFonts w:ascii="Tahoma" w:hAnsi="Tahoma"/>
          <w:sz w:val="20"/>
        </w:rPr>
        <w:t>pre</w:t>
      </w:r>
      <w:r w:rsidR="00A254DA">
        <w:rPr>
          <w:rFonts w:ascii="Tahoma" w:hAnsi="Tahoma"/>
          <w:sz w:val="20"/>
        </w:rPr>
        <w:t>kindergarten</w:t>
      </w:r>
      <w:r w:rsidR="00FD5507">
        <w:rPr>
          <w:rFonts w:ascii="Tahoma" w:hAnsi="Tahoma"/>
          <w:sz w:val="20"/>
        </w:rPr>
        <w:t xml:space="preserve"> and K</w:t>
      </w:r>
      <w:r>
        <w:rPr>
          <w:rFonts w:ascii="Tahoma" w:hAnsi="Tahoma"/>
          <w:sz w:val="20"/>
        </w:rPr>
        <w:t>-12 education settings.</w:t>
      </w:r>
    </w:p>
    <w:p w:rsidR="00E43160" w:rsidRPr="00AA4A97" w:rsidRDefault="00E43160" w:rsidP="00080FD2">
      <w:pPr>
        <w:pStyle w:val="Heading4"/>
      </w:pPr>
      <w:r w:rsidRPr="00AA4A97">
        <w:t>Requirements</w:t>
      </w:r>
    </w:p>
    <w:p w:rsidR="00E43160" w:rsidRDefault="00E43160" w:rsidP="00E43160">
      <w:pPr>
        <w:pStyle w:val="FreeForm"/>
        <w:rPr>
          <w:rFonts w:ascii="Tahoma" w:hAnsi="Tahoma"/>
          <w:sz w:val="20"/>
        </w:rPr>
      </w:pPr>
      <w:r>
        <w:rPr>
          <w:rFonts w:ascii="Tahoma" w:hAnsi="Tahoma"/>
          <w:sz w:val="20"/>
        </w:rPr>
        <w:t>Applications under the Ed</w:t>
      </w:r>
      <w:r w:rsidR="00A661F2">
        <w:rPr>
          <w:rFonts w:ascii="Tahoma" w:hAnsi="Tahoma"/>
          <w:sz w:val="20"/>
        </w:rPr>
        <w:t>ucation</w:t>
      </w:r>
      <w:r>
        <w:rPr>
          <w:rFonts w:ascii="Tahoma" w:hAnsi="Tahoma"/>
          <w:sz w:val="20"/>
        </w:rPr>
        <w:t xml:space="preserve"> Tech</w:t>
      </w:r>
      <w:r w:rsidR="00A661F2">
        <w:rPr>
          <w:rFonts w:ascii="Tahoma" w:hAnsi="Tahoma"/>
          <w:sz w:val="20"/>
        </w:rPr>
        <w:t>nology</w:t>
      </w:r>
      <w:r>
        <w:rPr>
          <w:rFonts w:ascii="Tahoma" w:hAnsi="Tahoma"/>
          <w:sz w:val="20"/>
        </w:rPr>
        <w:t xml:space="preserve"> topic </w:t>
      </w:r>
      <w:r>
        <w:rPr>
          <w:rFonts w:ascii="Tahoma Bold" w:hAnsi="Tahoma Bold"/>
          <w:sz w:val="20"/>
        </w:rPr>
        <w:t>must</w:t>
      </w:r>
      <w:r>
        <w:rPr>
          <w:rFonts w:ascii="Tahoma" w:hAnsi="Tahoma"/>
          <w:sz w:val="20"/>
        </w:rPr>
        <w:t xml:space="preserve"> meet the sample, outcomes, and setting requirements listed below in order to be responsive and sent forward for scientific peer review. </w:t>
      </w:r>
    </w:p>
    <w:p w:rsidR="00E43160" w:rsidRDefault="00E43160" w:rsidP="00431F9E">
      <w:pPr>
        <w:pStyle w:val="Heading5"/>
        <w:numPr>
          <w:ilvl w:val="0"/>
          <w:numId w:val="138"/>
        </w:numPr>
      </w:pPr>
      <w:r>
        <w:t xml:space="preserve">Sample </w:t>
      </w:r>
    </w:p>
    <w:p w:rsidR="00765522" w:rsidRPr="00765522" w:rsidRDefault="00765522" w:rsidP="00765522"/>
    <w:p w:rsidR="00E43160" w:rsidRPr="0019611B" w:rsidRDefault="00E43160" w:rsidP="00F51DDD">
      <w:pPr>
        <w:numPr>
          <w:ilvl w:val="0"/>
          <w:numId w:val="7"/>
        </w:numPr>
        <w:ind w:left="900"/>
        <w:contextualSpacing/>
        <w:rPr>
          <w:rFonts w:eastAsia="Times New Roman" w:cs="Tahoma"/>
          <w:szCs w:val="20"/>
        </w:rPr>
      </w:pPr>
      <w:r>
        <w:rPr>
          <w:rFonts w:cs="Arial"/>
        </w:rPr>
        <w:t>Your r</w:t>
      </w:r>
      <w:r w:rsidRPr="00CB048F">
        <w:rPr>
          <w:rFonts w:cs="Arial"/>
        </w:rPr>
        <w:t xml:space="preserve">esearch </w:t>
      </w:r>
      <w:r w:rsidRPr="00CB048F">
        <w:rPr>
          <w:rFonts w:cs="Arial"/>
          <w:b/>
        </w:rPr>
        <w:t>must</w:t>
      </w:r>
      <w:r w:rsidRPr="00CB048F">
        <w:rPr>
          <w:rFonts w:cs="Arial"/>
        </w:rPr>
        <w:t xml:space="preserve"> focus on </w:t>
      </w:r>
      <w:r w:rsidRPr="00B32E45">
        <w:rPr>
          <w:rFonts w:cs="Arial"/>
        </w:rPr>
        <w:t xml:space="preserve">students </w:t>
      </w:r>
      <w:r w:rsidRPr="00CB048F">
        <w:rPr>
          <w:rFonts w:cs="Arial"/>
        </w:rPr>
        <w:t xml:space="preserve">at any level from </w:t>
      </w:r>
      <w:r>
        <w:rPr>
          <w:rFonts w:cs="Arial"/>
          <w:b/>
        </w:rPr>
        <w:t>prekindergarten through high school</w:t>
      </w:r>
      <w:r w:rsidRPr="00CB048F">
        <w:rPr>
          <w:rFonts w:cs="Arial"/>
          <w:b/>
        </w:rPr>
        <w:t>.</w:t>
      </w:r>
    </w:p>
    <w:p w:rsidR="00E43160" w:rsidRPr="0019611B" w:rsidRDefault="00E43160" w:rsidP="00C4025D">
      <w:pPr>
        <w:ind w:left="1080"/>
        <w:contextualSpacing/>
        <w:rPr>
          <w:rFonts w:eastAsia="Times New Roman" w:cs="Tahoma"/>
          <w:szCs w:val="20"/>
        </w:rPr>
      </w:pPr>
    </w:p>
    <w:p w:rsidR="00E43160" w:rsidRPr="001970CF" w:rsidRDefault="003D5F17" w:rsidP="00E43160">
      <w:pPr>
        <w:numPr>
          <w:ilvl w:val="0"/>
          <w:numId w:val="8"/>
        </w:numPr>
        <w:ind w:left="900"/>
        <w:contextualSpacing/>
        <w:rPr>
          <w:rFonts w:eastAsia="Times New Roman" w:cs="Tahoma"/>
          <w:szCs w:val="20"/>
        </w:rPr>
      </w:pPr>
      <w:r w:rsidRPr="00152825">
        <w:rPr>
          <w:rFonts w:eastAsia="Times New Roman" w:cs="Tahoma"/>
          <w:szCs w:val="20"/>
        </w:rPr>
        <w:t xml:space="preserve">Research </w:t>
      </w:r>
      <w:r w:rsidR="001970CF">
        <w:rPr>
          <w:rFonts w:eastAsia="Times New Roman" w:cs="Tahoma"/>
          <w:szCs w:val="20"/>
        </w:rPr>
        <w:t>intended to first change the knowledge or practices</w:t>
      </w:r>
      <w:r w:rsidRPr="00152825">
        <w:rPr>
          <w:rFonts w:eastAsia="Times New Roman" w:cs="Tahoma"/>
          <w:szCs w:val="20"/>
        </w:rPr>
        <w:t xml:space="preserve"> </w:t>
      </w:r>
      <w:r w:rsidR="001970CF">
        <w:rPr>
          <w:rFonts w:eastAsia="Times New Roman" w:cs="Tahoma"/>
          <w:szCs w:val="20"/>
        </w:rPr>
        <w:t xml:space="preserve">of </w:t>
      </w:r>
      <w:r w:rsidRPr="00152825">
        <w:rPr>
          <w:rFonts w:eastAsia="Times New Roman" w:cs="Tahoma"/>
          <w:szCs w:val="20"/>
        </w:rPr>
        <w:t xml:space="preserve">teachers or other instructional personnel </w:t>
      </w:r>
      <w:r w:rsidR="001970CF">
        <w:rPr>
          <w:rFonts w:eastAsia="Times New Roman" w:cs="Tahoma"/>
          <w:szCs w:val="20"/>
        </w:rPr>
        <w:t xml:space="preserve">in order </w:t>
      </w:r>
      <w:r>
        <w:rPr>
          <w:rFonts w:eastAsia="Times New Roman" w:cs="Tahoma"/>
          <w:szCs w:val="20"/>
        </w:rPr>
        <w:t xml:space="preserve">to improve </w:t>
      </w:r>
      <w:r w:rsidR="001970CF">
        <w:rPr>
          <w:rFonts w:eastAsia="Times New Roman" w:cs="Tahoma"/>
          <w:szCs w:val="20"/>
        </w:rPr>
        <w:t>student education outcomes</w:t>
      </w:r>
      <w:r>
        <w:rPr>
          <w:rFonts w:eastAsia="Times New Roman" w:cs="Tahoma"/>
          <w:szCs w:val="20"/>
        </w:rPr>
        <w:t xml:space="preserve"> </w:t>
      </w:r>
      <w:r w:rsidRPr="00152825">
        <w:rPr>
          <w:rFonts w:eastAsia="Times New Roman" w:cs="Tahoma"/>
          <w:szCs w:val="20"/>
        </w:rPr>
        <w:t xml:space="preserve">must be submitted to the </w:t>
      </w:r>
      <w:hyperlink w:anchor="_Effective_Teachers_and" w:history="1">
        <w:r w:rsidRPr="004F2069">
          <w:rPr>
            <w:rStyle w:val="Hyperlink"/>
            <w:rFonts w:eastAsia="Times New Roman" w:cs="Tahoma"/>
            <w:szCs w:val="20"/>
          </w:rPr>
          <w:t>Effective Teachers and Effective Teaching</w:t>
        </w:r>
      </w:hyperlink>
      <w:r w:rsidRPr="00152825">
        <w:rPr>
          <w:rFonts w:eastAsia="Times New Roman" w:cs="Tahoma"/>
          <w:szCs w:val="20"/>
        </w:rPr>
        <w:t xml:space="preserve"> topic.</w:t>
      </w:r>
    </w:p>
    <w:p w:rsidR="00E43160" w:rsidRDefault="00E43160" w:rsidP="00431F9E">
      <w:pPr>
        <w:pStyle w:val="Heading5"/>
      </w:pPr>
      <w:r>
        <w:t>Outcomes</w:t>
      </w:r>
    </w:p>
    <w:p w:rsidR="00765522" w:rsidRPr="00765522" w:rsidRDefault="00765522" w:rsidP="00765522"/>
    <w:p w:rsidR="00E43160" w:rsidRPr="001970CF" w:rsidRDefault="00E43160" w:rsidP="00E43160">
      <w:pPr>
        <w:numPr>
          <w:ilvl w:val="0"/>
          <w:numId w:val="8"/>
        </w:numPr>
        <w:ind w:left="900"/>
        <w:contextualSpacing/>
        <w:rPr>
          <w:rFonts w:eastAsia="Times New Roman" w:cs="Tahoma"/>
          <w:szCs w:val="20"/>
        </w:rPr>
      </w:pPr>
      <w:r>
        <w:rPr>
          <w:rFonts w:eastAsia="Times New Roman" w:cs="Tahoma"/>
          <w:szCs w:val="20"/>
        </w:rPr>
        <w:t xml:space="preserve">Your research must address </w:t>
      </w:r>
      <w:r w:rsidR="004F2069">
        <w:rPr>
          <w:rFonts w:eastAsia="Times New Roman" w:cs="Tahoma"/>
          <w:szCs w:val="20"/>
        </w:rPr>
        <w:t>pre-</w:t>
      </w:r>
      <w:r w:rsidRPr="00152825">
        <w:rPr>
          <w:rFonts w:eastAsia="Times New Roman" w:cs="Tahoma"/>
          <w:szCs w:val="20"/>
        </w:rPr>
        <w:t xml:space="preserve">reading, reading, </w:t>
      </w:r>
      <w:r w:rsidR="004F2069">
        <w:rPr>
          <w:rFonts w:eastAsia="Times New Roman" w:cs="Tahoma"/>
          <w:szCs w:val="20"/>
        </w:rPr>
        <w:t>pre-</w:t>
      </w:r>
      <w:r w:rsidRPr="00152825">
        <w:rPr>
          <w:rFonts w:eastAsia="Times New Roman" w:cs="Tahoma"/>
          <w:szCs w:val="20"/>
        </w:rPr>
        <w:t xml:space="preserve">writing, </w:t>
      </w:r>
      <w:r w:rsidR="004F2069">
        <w:rPr>
          <w:rFonts w:eastAsia="Times New Roman" w:cs="Tahoma"/>
          <w:szCs w:val="20"/>
        </w:rPr>
        <w:t>writing</w:t>
      </w:r>
      <w:r w:rsidRPr="00152825">
        <w:rPr>
          <w:rFonts w:eastAsia="Times New Roman" w:cs="Tahoma"/>
          <w:szCs w:val="20"/>
        </w:rPr>
        <w:t xml:space="preserve">, </w:t>
      </w:r>
      <w:r w:rsidR="004F2069">
        <w:rPr>
          <w:rFonts w:eastAsia="Times New Roman" w:cs="Tahoma"/>
          <w:szCs w:val="20"/>
        </w:rPr>
        <w:t xml:space="preserve">early </w:t>
      </w:r>
      <w:r w:rsidRPr="00152825">
        <w:rPr>
          <w:rFonts w:eastAsia="Times New Roman" w:cs="Tahoma"/>
          <w:szCs w:val="20"/>
        </w:rPr>
        <w:t>mathematics, mathematics,</w:t>
      </w:r>
      <w:r w:rsidR="004F2069">
        <w:rPr>
          <w:rFonts w:eastAsia="Times New Roman" w:cs="Tahoma"/>
          <w:szCs w:val="20"/>
        </w:rPr>
        <w:t xml:space="preserve"> early</w:t>
      </w:r>
      <w:r w:rsidRPr="00152825">
        <w:rPr>
          <w:rFonts w:eastAsia="Times New Roman" w:cs="Tahoma"/>
          <w:szCs w:val="20"/>
        </w:rPr>
        <w:t xml:space="preserve"> science</w:t>
      </w:r>
      <w:r>
        <w:rPr>
          <w:rFonts w:eastAsia="Times New Roman" w:cs="Tahoma"/>
          <w:szCs w:val="20"/>
        </w:rPr>
        <w:t>, science, or study skill outcomes</w:t>
      </w:r>
      <w:r w:rsidRPr="00152825">
        <w:rPr>
          <w:rFonts w:eastAsia="Times New Roman" w:cs="Tahoma"/>
          <w:szCs w:val="20"/>
        </w:rPr>
        <w:t xml:space="preserve">. </w:t>
      </w:r>
    </w:p>
    <w:p w:rsidR="00E43160" w:rsidRDefault="00E43160" w:rsidP="00431F9E">
      <w:pPr>
        <w:pStyle w:val="Heading5"/>
      </w:pPr>
      <w:r>
        <w:t>Setting</w:t>
      </w:r>
    </w:p>
    <w:p w:rsidR="00765522" w:rsidRPr="00765522" w:rsidRDefault="00765522" w:rsidP="00765522"/>
    <w:p w:rsidR="00E43160" w:rsidRPr="001970CF" w:rsidRDefault="00E43160" w:rsidP="001970CF">
      <w:pPr>
        <w:numPr>
          <w:ilvl w:val="0"/>
          <w:numId w:val="8"/>
        </w:numPr>
        <w:ind w:left="900"/>
        <w:contextualSpacing/>
        <w:rPr>
          <w:rFonts w:eastAsia="Times New Roman" w:cs="Times New Roman"/>
          <w:szCs w:val="20"/>
        </w:rPr>
      </w:pPr>
      <w:r>
        <w:rPr>
          <w:rFonts w:eastAsia="Times New Roman"/>
          <w:bCs/>
          <w:szCs w:val="20"/>
        </w:rPr>
        <w:t>Your r</w:t>
      </w:r>
      <w:r w:rsidRPr="00EC7E46">
        <w:rPr>
          <w:rFonts w:eastAsia="Times New Roman" w:cs="Times New Roman"/>
          <w:bCs/>
          <w:szCs w:val="20"/>
        </w:rPr>
        <w:t xml:space="preserve">esearch must be conducted in authentic </w:t>
      </w:r>
      <w:r>
        <w:rPr>
          <w:rFonts w:eastAsia="Times New Roman" w:cs="Times New Roman"/>
          <w:bCs/>
          <w:szCs w:val="20"/>
        </w:rPr>
        <w:t xml:space="preserve">pre-k or </w:t>
      </w:r>
      <w:r w:rsidRPr="00EC7E46">
        <w:rPr>
          <w:rFonts w:eastAsia="Times New Roman" w:cs="Times New Roman"/>
          <w:bCs/>
          <w:szCs w:val="20"/>
        </w:rPr>
        <w:t xml:space="preserve">K-12 </w:t>
      </w:r>
      <w:hyperlink w:anchor="Authentic_Education_Setting" w:history="1">
        <w:r w:rsidRPr="004F2069">
          <w:rPr>
            <w:rStyle w:val="Hyperlink"/>
            <w:rFonts w:eastAsia="Times New Roman" w:cs="Times New Roman"/>
            <w:bCs/>
            <w:szCs w:val="20"/>
          </w:rPr>
          <w:t>education settings</w:t>
        </w:r>
      </w:hyperlink>
      <w:r w:rsidRPr="00EC7E46">
        <w:rPr>
          <w:rFonts w:eastAsia="Times New Roman" w:cs="Times New Roman"/>
          <w:bCs/>
          <w:szCs w:val="20"/>
        </w:rPr>
        <w:t xml:space="preserve"> or on data collected from such settings.</w:t>
      </w:r>
      <w:r>
        <w:rPr>
          <w:rStyle w:val="FootnoteReference"/>
          <w:rFonts w:eastAsia="Times New Roman"/>
          <w:bCs/>
          <w:szCs w:val="20"/>
        </w:rPr>
        <w:footnoteReference w:id="5"/>
      </w:r>
      <w:r>
        <w:rPr>
          <w:rFonts w:eastAsia="Times New Roman" w:cs="Times New Roman"/>
          <w:bCs/>
          <w:szCs w:val="20"/>
        </w:rPr>
        <w:t xml:space="preserve"> </w:t>
      </w:r>
    </w:p>
    <w:p w:rsidR="00E43160" w:rsidRPr="0019611B" w:rsidRDefault="00E43160" w:rsidP="00080FD2">
      <w:pPr>
        <w:pStyle w:val="Heading4"/>
      </w:pPr>
      <w:r w:rsidRPr="0019611B">
        <w:t>Gaps in Education Technology Research</w:t>
      </w:r>
    </w:p>
    <w:p w:rsidR="00E43160" w:rsidRPr="0019611B" w:rsidRDefault="00E43160" w:rsidP="00E43160">
      <w:pPr>
        <w:rPr>
          <w:rFonts w:cs="Tahoma"/>
          <w:szCs w:val="20"/>
        </w:rPr>
      </w:pPr>
      <w:r w:rsidRPr="0019611B">
        <w:rPr>
          <w:rFonts w:cs="Tahoma"/>
          <w:szCs w:val="20"/>
        </w:rPr>
        <w:t xml:space="preserve">Through this funding mechanism, the Institute supports field-generated research that meets the requirements for the </w:t>
      </w:r>
      <w:r>
        <w:rPr>
          <w:rFonts w:cs="Tahoma"/>
          <w:szCs w:val="20"/>
        </w:rPr>
        <w:t>Education Technology</w:t>
      </w:r>
      <w:r w:rsidRPr="0019611B">
        <w:rPr>
          <w:rFonts w:cs="Tahoma"/>
          <w:szCs w:val="20"/>
        </w:rPr>
        <w:t xml:space="preserve"> topic and the requirements for one of the Institute’s five research goals (see </w:t>
      </w:r>
      <w:hyperlink w:anchor="_PART_III:_GOAL" w:history="1">
        <w:r w:rsidRPr="006D02EE">
          <w:rPr>
            <w:rStyle w:val="Hyperlink"/>
            <w:rFonts w:cs="Tahoma"/>
            <w:szCs w:val="20"/>
          </w:rPr>
          <w:t>Part III Goal Requirements</w:t>
        </w:r>
      </w:hyperlink>
      <w:r w:rsidRPr="0019611B">
        <w:rPr>
          <w:rFonts w:cs="Tahoma"/>
          <w:szCs w:val="20"/>
        </w:rPr>
        <w:t>)</w:t>
      </w:r>
      <w:r w:rsidR="003625FC">
        <w:rPr>
          <w:rFonts w:cs="Tahoma"/>
          <w:szCs w:val="20"/>
        </w:rPr>
        <w:t xml:space="preserve">. </w:t>
      </w:r>
    </w:p>
    <w:p w:rsidR="00E43160" w:rsidRPr="0019611B" w:rsidRDefault="00E43160" w:rsidP="00E43160">
      <w:pPr>
        <w:rPr>
          <w:rFonts w:cs="Tahoma"/>
          <w:szCs w:val="20"/>
        </w:rPr>
      </w:pPr>
    </w:p>
    <w:p w:rsidR="00E43160" w:rsidRDefault="00E43160" w:rsidP="007632E6">
      <w:pPr>
        <w:rPr>
          <w:rFonts w:cs="Tahoma"/>
          <w:szCs w:val="20"/>
        </w:rPr>
      </w:pPr>
      <w:r w:rsidRPr="0019611B">
        <w:rPr>
          <w:rFonts w:cs="Tahoma"/>
          <w:szCs w:val="20"/>
        </w:rPr>
        <w:t xml:space="preserve">While the Institute supports field-generated research, the Institute has also identified critical research gaps in the </w:t>
      </w:r>
      <w:r>
        <w:rPr>
          <w:rFonts w:cs="Tahoma"/>
          <w:szCs w:val="20"/>
        </w:rPr>
        <w:t>Education Technology</w:t>
      </w:r>
      <w:r w:rsidRPr="0019611B">
        <w:rPr>
          <w:rFonts w:cs="Tahoma"/>
          <w:szCs w:val="20"/>
        </w:rPr>
        <w:t xml:space="preserve"> domain (described below) and encourages applications that address these issues. The Institute’s peer-review process is not designed to give preferential treatment to applications that address these issues; rather, the Institute encourages such applications because, if found to have scientific merit by the Institute’s independent peer reviewers, they have the potential to lead to important advances in the field. </w:t>
      </w:r>
    </w:p>
    <w:p w:rsidR="009C4DC4" w:rsidRPr="009C4DC4" w:rsidRDefault="009C4DC4" w:rsidP="00780621">
      <w:pPr>
        <w:pStyle w:val="FreeForm"/>
        <w:rPr>
          <w:rFonts w:ascii="Tahoma" w:hAnsi="Tahoma" w:cs="Tahoma"/>
          <w:sz w:val="20"/>
        </w:rPr>
      </w:pPr>
    </w:p>
    <w:p w:rsidR="00A23FE4" w:rsidRDefault="00632BCC" w:rsidP="00632BCC">
      <w:pPr>
        <w:pStyle w:val="FreeForm"/>
        <w:numPr>
          <w:ilvl w:val="0"/>
          <w:numId w:val="127"/>
        </w:numPr>
        <w:rPr>
          <w:rFonts w:ascii="Tahoma" w:hAnsi="Tahoma" w:cs="Tahoma"/>
          <w:sz w:val="20"/>
        </w:rPr>
      </w:pPr>
      <w:r w:rsidRPr="00632BCC">
        <w:rPr>
          <w:rFonts w:ascii="Tahoma" w:hAnsi="Tahoma" w:cs="Tahoma"/>
          <w:sz w:val="20"/>
        </w:rPr>
        <w:t xml:space="preserve">A common assumption is that education technology products may be beneficial because they can increase efficiency in the learning process both for the learner (e.g., providing in-the-moment hints or other assistance during the learning/studying process – </w:t>
      </w:r>
      <w:proofErr w:type="spellStart"/>
      <w:r w:rsidRPr="00632BCC">
        <w:rPr>
          <w:rFonts w:ascii="Tahoma" w:hAnsi="Tahoma" w:cs="Tahoma"/>
          <w:sz w:val="20"/>
        </w:rPr>
        <w:t>Mendicino</w:t>
      </w:r>
      <w:proofErr w:type="spellEnd"/>
      <w:r w:rsidRPr="00632BCC">
        <w:rPr>
          <w:rFonts w:ascii="Tahoma" w:hAnsi="Tahoma" w:cs="Tahoma"/>
          <w:sz w:val="20"/>
        </w:rPr>
        <w:t xml:space="preserve">, </w:t>
      </w:r>
      <w:proofErr w:type="spellStart"/>
      <w:r w:rsidR="001970CF">
        <w:rPr>
          <w:rFonts w:ascii="Tahoma" w:hAnsi="Tahoma" w:cs="Tahoma"/>
          <w:sz w:val="20"/>
        </w:rPr>
        <w:t>Razzaq</w:t>
      </w:r>
      <w:proofErr w:type="spellEnd"/>
      <w:r w:rsidR="001970CF">
        <w:rPr>
          <w:rFonts w:ascii="Tahoma" w:hAnsi="Tahoma" w:cs="Tahoma"/>
          <w:sz w:val="20"/>
        </w:rPr>
        <w:t xml:space="preserve">, and </w:t>
      </w:r>
      <w:proofErr w:type="spellStart"/>
      <w:r w:rsidR="001970CF">
        <w:rPr>
          <w:rFonts w:ascii="Tahoma" w:hAnsi="Tahoma" w:cs="Tahoma"/>
          <w:sz w:val="20"/>
        </w:rPr>
        <w:t>Heffernen</w:t>
      </w:r>
      <w:proofErr w:type="spellEnd"/>
      <w:r w:rsidRPr="00632BCC">
        <w:rPr>
          <w:rFonts w:ascii="Tahoma" w:hAnsi="Tahoma" w:cs="Tahoma"/>
          <w:sz w:val="20"/>
        </w:rPr>
        <w:t>, 2009) and in the delivery of content (e.g., more students can access needed materials,</w:t>
      </w:r>
      <w:r w:rsidR="001970CF">
        <w:rPr>
          <w:rFonts w:ascii="Tahoma" w:hAnsi="Tahoma" w:cs="Tahoma"/>
          <w:sz w:val="20"/>
        </w:rPr>
        <w:t xml:space="preserve"> often freely available on the I</w:t>
      </w:r>
      <w:r w:rsidRPr="00632BCC">
        <w:rPr>
          <w:rFonts w:ascii="Tahoma" w:hAnsi="Tahoma" w:cs="Tahoma"/>
          <w:sz w:val="20"/>
        </w:rPr>
        <w:t>nternet). The field could benefit from research that investigates whether and how technology mediates or moderates student learning outcomes through the Institute’s Exploration goal.</w:t>
      </w:r>
      <w:r w:rsidR="00B25AC2" w:rsidRPr="00B25AC2">
        <w:rPr>
          <w:rFonts w:ascii="Tahoma" w:hAnsi="Tahoma" w:cs="Tahoma"/>
          <w:sz w:val="20"/>
        </w:rPr>
        <w:t xml:space="preserve"> </w:t>
      </w:r>
    </w:p>
    <w:p w:rsidR="00B25AC2" w:rsidRDefault="00B25AC2" w:rsidP="00B25AC2">
      <w:pPr>
        <w:pStyle w:val="FreeForm"/>
        <w:numPr>
          <w:ilvl w:val="0"/>
          <w:numId w:val="127"/>
        </w:numPr>
        <w:spacing w:before="120" w:after="120"/>
        <w:rPr>
          <w:rFonts w:ascii="Tahoma" w:hAnsi="Tahoma" w:cs="Tahoma"/>
          <w:sz w:val="20"/>
        </w:rPr>
      </w:pPr>
      <w:r>
        <w:rPr>
          <w:rFonts w:ascii="Tahoma" w:hAnsi="Tahoma" w:cs="Tahoma"/>
          <w:sz w:val="20"/>
        </w:rPr>
        <w:t>Another common assumption is that technology enhances learning outcomes because it increases student engagement and motivation to learn</w:t>
      </w:r>
      <w:r w:rsidR="0090764C">
        <w:rPr>
          <w:rFonts w:ascii="Tahoma" w:hAnsi="Tahoma" w:cs="Tahoma"/>
          <w:sz w:val="20"/>
        </w:rPr>
        <w:t xml:space="preserve"> (e.g., </w:t>
      </w:r>
      <w:proofErr w:type="spellStart"/>
      <w:r w:rsidR="0090764C">
        <w:rPr>
          <w:rFonts w:ascii="Tahoma" w:hAnsi="Tahoma" w:cs="Tahoma"/>
          <w:sz w:val="20"/>
        </w:rPr>
        <w:t>Dede</w:t>
      </w:r>
      <w:proofErr w:type="spellEnd"/>
      <w:r w:rsidR="0090764C">
        <w:rPr>
          <w:rFonts w:ascii="Tahoma" w:hAnsi="Tahoma" w:cs="Tahoma"/>
          <w:sz w:val="20"/>
        </w:rPr>
        <w:t xml:space="preserve">, 2009; </w:t>
      </w:r>
      <w:proofErr w:type="spellStart"/>
      <w:r w:rsidR="0090764C" w:rsidRPr="0090764C">
        <w:rPr>
          <w:rFonts w:ascii="Tahoma" w:hAnsi="Tahoma" w:cs="Tahoma"/>
          <w:sz w:val="20"/>
        </w:rPr>
        <w:t>Diemer</w:t>
      </w:r>
      <w:proofErr w:type="spellEnd"/>
      <w:r w:rsidR="0090764C" w:rsidRPr="0090764C">
        <w:rPr>
          <w:rFonts w:ascii="Tahoma" w:hAnsi="Tahoma" w:cs="Tahoma"/>
          <w:sz w:val="20"/>
        </w:rPr>
        <w:t xml:space="preserve">, Fernandez, and </w:t>
      </w:r>
      <w:proofErr w:type="spellStart"/>
      <w:r w:rsidR="0090764C" w:rsidRPr="0090764C">
        <w:rPr>
          <w:rFonts w:ascii="Tahoma" w:hAnsi="Tahoma" w:cs="Tahoma"/>
          <w:sz w:val="20"/>
        </w:rPr>
        <w:t>Streepey</w:t>
      </w:r>
      <w:proofErr w:type="spellEnd"/>
      <w:r w:rsidR="0090764C" w:rsidRPr="0090764C">
        <w:rPr>
          <w:rFonts w:ascii="Tahoma" w:hAnsi="Tahoma" w:cs="Tahoma"/>
          <w:sz w:val="20"/>
        </w:rPr>
        <w:t xml:space="preserve">, </w:t>
      </w:r>
      <w:r w:rsidR="0090764C">
        <w:rPr>
          <w:rFonts w:ascii="Tahoma" w:hAnsi="Tahoma" w:cs="Tahoma"/>
          <w:sz w:val="20"/>
        </w:rPr>
        <w:t xml:space="preserve">2012; Jackson </w:t>
      </w:r>
      <w:r w:rsidR="008A1818">
        <w:rPr>
          <w:rFonts w:ascii="Tahoma" w:hAnsi="Tahoma" w:cs="Tahoma"/>
          <w:sz w:val="20"/>
        </w:rPr>
        <w:t>and</w:t>
      </w:r>
      <w:r w:rsidR="0090764C">
        <w:rPr>
          <w:rFonts w:ascii="Tahoma" w:hAnsi="Tahoma" w:cs="Tahoma"/>
          <w:sz w:val="20"/>
        </w:rPr>
        <w:t xml:space="preserve"> McNamara, 2013; </w:t>
      </w:r>
      <w:proofErr w:type="spellStart"/>
      <w:r w:rsidR="0090764C">
        <w:rPr>
          <w:rFonts w:ascii="Tahoma" w:hAnsi="Tahoma" w:cs="Tahoma"/>
          <w:sz w:val="20"/>
        </w:rPr>
        <w:t>D’Mello</w:t>
      </w:r>
      <w:proofErr w:type="spellEnd"/>
      <w:r w:rsidR="0090764C">
        <w:rPr>
          <w:rFonts w:ascii="Tahoma" w:hAnsi="Tahoma" w:cs="Tahoma"/>
          <w:sz w:val="20"/>
        </w:rPr>
        <w:t xml:space="preserve">, 2013). </w:t>
      </w:r>
      <w:r>
        <w:rPr>
          <w:rFonts w:ascii="Tahoma" w:hAnsi="Tahoma" w:cs="Tahoma"/>
          <w:sz w:val="20"/>
        </w:rPr>
        <w:t>The field could benefit from research that directly investigates whether and how technology motivates students and increases their engagement in learning compared to other delivery methods.</w:t>
      </w:r>
    </w:p>
    <w:p w:rsidR="001C5906" w:rsidRDefault="001C5906" w:rsidP="00B25AC2">
      <w:pPr>
        <w:pStyle w:val="FreeForm"/>
        <w:numPr>
          <w:ilvl w:val="0"/>
          <w:numId w:val="127"/>
        </w:numPr>
        <w:spacing w:before="120" w:after="120"/>
        <w:rPr>
          <w:rFonts w:ascii="Tahoma" w:hAnsi="Tahoma" w:cs="Tahoma"/>
          <w:sz w:val="20"/>
        </w:rPr>
      </w:pPr>
      <w:r>
        <w:rPr>
          <w:rFonts w:ascii="Tahoma" w:hAnsi="Tahoma" w:cs="Tahoma"/>
          <w:sz w:val="20"/>
        </w:rPr>
        <w:t>As online instruction and tutoring programs become more prev</w:t>
      </w:r>
      <w:r w:rsidR="00D3231C">
        <w:rPr>
          <w:rFonts w:ascii="Tahoma" w:hAnsi="Tahoma" w:cs="Tahoma"/>
          <w:sz w:val="20"/>
        </w:rPr>
        <w:t xml:space="preserve">alent, </w:t>
      </w:r>
      <w:r w:rsidR="00C763F1">
        <w:rPr>
          <w:rFonts w:ascii="Tahoma" w:hAnsi="Tahoma" w:cs="Tahoma"/>
          <w:sz w:val="20"/>
        </w:rPr>
        <w:t>school administrators, teachers</w:t>
      </w:r>
      <w:r w:rsidR="00A254DA">
        <w:rPr>
          <w:rFonts w:ascii="Tahoma" w:hAnsi="Tahoma" w:cs="Tahoma"/>
          <w:sz w:val="20"/>
        </w:rPr>
        <w:t>,</w:t>
      </w:r>
      <w:r w:rsidR="00C763F1">
        <w:rPr>
          <w:rFonts w:ascii="Tahoma" w:hAnsi="Tahoma" w:cs="Tahoma"/>
          <w:sz w:val="20"/>
        </w:rPr>
        <w:t xml:space="preserve"> and parents seek guidance on </w:t>
      </w:r>
      <w:r w:rsidR="00840F5B">
        <w:rPr>
          <w:rFonts w:ascii="Tahoma" w:hAnsi="Tahoma" w:cs="Tahoma"/>
          <w:sz w:val="20"/>
        </w:rPr>
        <w:t>what</w:t>
      </w:r>
      <w:r w:rsidR="00C763F1">
        <w:rPr>
          <w:rFonts w:ascii="Tahoma" w:hAnsi="Tahoma" w:cs="Tahoma"/>
          <w:sz w:val="20"/>
        </w:rPr>
        <w:t xml:space="preserve"> </w:t>
      </w:r>
      <w:r w:rsidR="00840F5B">
        <w:rPr>
          <w:rFonts w:ascii="Tahoma" w:hAnsi="Tahoma" w:cs="Tahoma"/>
          <w:sz w:val="20"/>
        </w:rPr>
        <w:t>f</w:t>
      </w:r>
      <w:r w:rsidR="00C763F1">
        <w:rPr>
          <w:rFonts w:ascii="Tahoma" w:hAnsi="Tahoma" w:cs="Tahoma"/>
          <w:sz w:val="20"/>
        </w:rPr>
        <w:t xml:space="preserve">eatures or </w:t>
      </w:r>
      <w:r w:rsidR="00AB2B28">
        <w:rPr>
          <w:rFonts w:ascii="Tahoma" w:hAnsi="Tahoma" w:cs="Tahoma"/>
          <w:sz w:val="20"/>
        </w:rPr>
        <w:t xml:space="preserve">instructional </w:t>
      </w:r>
      <w:r w:rsidR="00C763F1">
        <w:rPr>
          <w:rFonts w:ascii="Tahoma" w:hAnsi="Tahoma" w:cs="Tahoma"/>
          <w:sz w:val="20"/>
        </w:rPr>
        <w:t xml:space="preserve">practices </w:t>
      </w:r>
      <w:r w:rsidR="001970CF">
        <w:rPr>
          <w:rFonts w:ascii="Tahoma" w:hAnsi="Tahoma" w:cs="Tahoma"/>
          <w:sz w:val="20"/>
        </w:rPr>
        <w:t xml:space="preserve">within </w:t>
      </w:r>
      <w:r w:rsidR="00AB2B28">
        <w:rPr>
          <w:rFonts w:ascii="Tahoma" w:hAnsi="Tahoma" w:cs="Tahoma"/>
          <w:sz w:val="20"/>
        </w:rPr>
        <w:t>the online</w:t>
      </w:r>
      <w:r w:rsidR="001970CF">
        <w:rPr>
          <w:rFonts w:ascii="Tahoma" w:hAnsi="Tahoma" w:cs="Tahoma"/>
          <w:sz w:val="20"/>
        </w:rPr>
        <w:t xml:space="preserve"> technology space </w:t>
      </w:r>
      <w:r w:rsidR="00C763F1">
        <w:rPr>
          <w:rFonts w:ascii="Tahoma" w:hAnsi="Tahoma" w:cs="Tahoma"/>
          <w:sz w:val="20"/>
        </w:rPr>
        <w:t xml:space="preserve">are most likely to produce positive education outcomes for students.  They also seek guidance on </w:t>
      </w:r>
      <w:r w:rsidR="00A4469D">
        <w:rPr>
          <w:rFonts w:ascii="Tahoma" w:hAnsi="Tahoma" w:cs="Tahoma"/>
          <w:sz w:val="20"/>
        </w:rPr>
        <w:t xml:space="preserve">whether and </w:t>
      </w:r>
      <w:r w:rsidR="00C763F1">
        <w:rPr>
          <w:rFonts w:ascii="Tahoma" w:hAnsi="Tahoma" w:cs="Tahoma"/>
          <w:sz w:val="20"/>
        </w:rPr>
        <w:t>ho</w:t>
      </w:r>
      <w:r w:rsidR="00D3231C">
        <w:rPr>
          <w:rFonts w:ascii="Tahoma" w:hAnsi="Tahoma" w:cs="Tahoma"/>
          <w:sz w:val="20"/>
        </w:rPr>
        <w:t xml:space="preserve">w online instruction and tutoring programs may be used to </w:t>
      </w:r>
      <w:r w:rsidR="00A4469D">
        <w:rPr>
          <w:rFonts w:ascii="Tahoma" w:hAnsi="Tahoma" w:cs="Tahoma"/>
          <w:sz w:val="20"/>
        </w:rPr>
        <w:t>reduce achievement gaps between students from lower- and upper income families and from different racial or ethnic backgrounds</w:t>
      </w:r>
      <w:r w:rsidR="00D3231C">
        <w:rPr>
          <w:rFonts w:ascii="Tahoma" w:hAnsi="Tahoma" w:cs="Tahoma"/>
          <w:sz w:val="20"/>
        </w:rPr>
        <w:t>.</w:t>
      </w:r>
      <w:r w:rsidR="00A254DA">
        <w:rPr>
          <w:rFonts w:ascii="Tahoma" w:hAnsi="Tahoma" w:cs="Tahoma"/>
          <w:sz w:val="20"/>
        </w:rPr>
        <w:t xml:space="preserve"> The Institute encourages exploratory research through the Exploration goal to identify and explicate the instructional practices embedded in online instruction that lead to improved student education outcomes.</w:t>
      </w:r>
    </w:p>
    <w:p w:rsidR="00FD5507" w:rsidRPr="00AB2B28" w:rsidRDefault="00FD5507" w:rsidP="00AB2B28">
      <w:pPr>
        <w:numPr>
          <w:ilvl w:val="0"/>
          <w:numId w:val="127"/>
        </w:numPr>
        <w:rPr>
          <w:rFonts w:cs="Tahoma"/>
        </w:rPr>
      </w:pPr>
      <w:r w:rsidRPr="0039247D">
        <w:rPr>
          <w:rFonts w:eastAsia="Times New Roman" w:cs="Tahoma"/>
          <w:szCs w:val="20"/>
        </w:rPr>
        <w:t xml:space="preserve">In general, more rigorous evaluations of </w:t>
      </w:r>
      <w:r w:rsidR="00431F9E">
        <w:rPr>
          <w:rFonts w:eastAsia="Times New Roman" w:cs="Tahoma"/>
          <w:szCs w:val="20"/>
        </w:rPr>
        <w:t xml:space="preserve">education </w:t>
      </w:r>
      <w:r>
        <w:rPr>
          <w:rFonts w:eastAsia="Times New Roman" w:cs="Tahoma"/>
          <w:szCs w:val="20"/>
        </w:rPr>
        <w:t>technology</w:t>
      </w:r>
      <w:r w:rsidRPr="0039247D">
        <w:rPr>
          <w:rFonts w:eastAsia="Times New Roman" w:cs="Tahoma"/>
          <w:szCs w:val="20"/>
        </w:rPr>
        <w:t xml:space="preserve"> interventions are needed. </w:t>
      </w:r>
      <w:r w:rsidRPr="00FD5507">
        <w:rPr>
          <w:rFonts w:cs="Tahoma"/>
        </w:rPr>
        <w:t xml:space="preserve">Although technology offers great promise in improving educational outcomes, </w:t>
      </w:r>
      <w:r w:rsidR="0021108D">
        <w:rPr>
          <w:rFonts w:cs="Tahoma"/>
        </w:rPr>
        <w:t xml:space="preserve">there have been </w:t>
      </w:r>
      <w:r w:rsidRPr="00FD5507">
        <w:rPr>
          <w:rFonts w:cs="Tahoma"/>
        </w:rPr>
        <w:t xml:space="preserve">relatively few </w:t>
      </w:r>
      <w:r w:rsidR="00AB2B28">
        <w:rPr>
          <w:rFonts w:cs="Tahoma"/>
        </w:rPr>
        <w:t xml:space="preserve">rigorous </w:t>
      </w:r>
      <w:r w:rsidRPr="00FD5507">
        <w:rPr>
          <w:rFonts w:cs="Tahoma"/>
        </w:rPr>
        <w:t xml:space="preserve">evaluations of technology products </w:t>
      </w:r>
      <w:r w:rsidR="00AB2B28">
        <w:rPr>
          <w:rFonts w:cs="Tahoma"/>
        </w:rPr>
        <w:t xml:space="preserve">(e.g., </w:t>
      </w:r>
      <w:proofErr w:type="spellStart"/>
      <w:r w:rsidR="00AB2B28" w:rsidRPr="00AB2B28">
        <w:rPr>
          <w:rFonts w:cs="Tahoma"/>
          <w:szCs w:val="20"/>
        </w:rPr>
        <w:t>Campuzano</w:t>
      </w:r>
      <w:proofErr w:type="spellEnd"/>
      <w:r w:rsidR="00892306">
        <w:rPr>
          <w:rFonts w:cs="Tahoma"/>
          <w:szCs w:val="20"/>
        </w:rPr>
        <w:t xml:space="preserve"> </w:t>
      </w:r>
      <w:r w:rsidR="0069144B">
        <w:rPr>
          <w:rFonts w:cs="Tahoma"/>
          <w:szCs w:val="20"/>
        </w:rPr>
        <w:t>et al.</w:t>
      </w:r>
      <w:r w:rsidR="00AB2B28" w:rsidRPr="00AB2B28">
        <w:rPr>
          <w:rFonts w:cs="Tahoma"/>
          <w:szCs w:val="20"/>
        </w:rPr>
        <w:t xml:space="preserve">, </w:t>
      </w:r>
      <w:r w:rsidR="00AB2B28">
        <w:rPr>
          <w:rFonts w:cs="Tahoma"/>
          <w:szCs w:val="20"/>
        </w:rPr>
        <w:t xml:space="preserve">2009), despite the fact that there are many </w:t>
      </w:r>
      <w:r w:rsidR="0021108D">
        <w:rPr>
          <w:rFonts w:cs="Tahoma"/>
          <w:szCs w:val="20"/>
        </w:rPr>
        <w:t xml:space="preserve">education </w:t>
      </w:r>
      <w:r w:rsidR="00AB2B28">
        <w:rPr>
          <w:rFonts w:cs="Tahoma"/>
          <w:szCs w:val="20"/>
        </w:rPr>
        <w:t>technolog</w:t>
      </w:r>
      <w:r w:rsidR="0021108D">
        <w:rPr>
          <w:rFonts w:cs="Tahoma"/>
          <w:szCs w:val="20"/>
        </w:rPr>
        <w:t>ies</w:t>
      </w:r>
      <w:r w:rsidR="00AB2B28">
        <w:rPr>
          <w:rFonts w:cs="Tahoma"/>
          <w:szCs w:val="20"/>
        </w:rPr>
        <w:t xml:space="preserve"> in wide-use. </w:t>
      </w:r>
      <w:r w:rsidR="00AB2B28" w:rsidRPr="0039247D">
        <w:rPr>
          <w:rFonts w:eastAsia="Times New Roman" w:cs="Tahoma"/>
          <w:szCs w:val="20"/>
        </w:rPr>
        <w:t xml:space="preserve">The Institute encourages rigorous evaluations of </w:t>
      </w:r>
      <w:r w:rsidR="0021108D">
        <w:rPr>
          <w:rFonts w:eastAsia="Times New Roman" w:cs="Tahoma"/>
          <w:szCs w:val="20"/>
        </w:rPr>
        <w:t xml:space="preserve">education </w:t>
      </w:r>
      <w:r w:rsidR="00AB2B28">
        <w:rPr>
          <w:rFonts w:eastAsia="Times New Roman" w:cs="Tahoma"/>
          <w:szCs w:val="20"/>
        </w:rPr>
        <w:t>technology</w:t>
      </w:r>
      <w:r w:rsidR="00AB2B28" w:rsidRPr="0039247D">
        <w:rPr>
          <w:rFonts w:eastAsia="Times New Roman" w:cs="Tahoma"/>
          <w:szCs w:val="20"/>
        </w:rPr>
        <w:t xml:space="preserve"> interventions</w:t>
      </w:r>
      <w:r w:rsidR="00AB2B28">
        <w:rPr>
          <w:rFonts w:eastAsia="Times New Roman" w:cs="Tahoma"/>
          <w:szCs w:val="20"/>
        </w:rPr>
        <w:t>, both newly developed and in wide-use,</w:t>
      </w:r>
      <w:r w:rsidR="00AB2B28" w:rsidRPr="0039247D">
        <w:rPr>
          <w:rFonts w:eastAsia="Times New Roman" w:cs="Tahoma"/>
          <w:szCs w:val="20"/>
        </w:rPr>
        <w:t xml:space="preserve"> under th</w:t>
      </w:r>
      <w:r w:rsidR="00AB2B28">
        <w:rPr>
          <w:rFonts w:eastAsia="Times New Roman" w:cs="Tahoma"/>
          <w:szCs w:val="20"/>
        </w:rPr>
        <w:t xml:space="preserve">e Efficacy and Replication </w:t>
      </w:r>
      <w:r w:rsidR="00A254DA">
        <w:rPr>
          <w:rFonts w:eastAsia="Times New Roman" w:cs="Tahoma"/>
          <w:szCs w:val="20"/>
        </w:rPr>
        <w:t>g</w:t>
      </w:r>
      <w:r w:rsidR="00AB2B28">
        <w:rPr>
          <w:rFonts w:eastAsia="Times New Roman" w:cs="Tahoma"/>
          <w:szCs w:val="20"/>
        </w:rPr>
        <w:t>oal</w:t>
      </w:r>
      <w:r w:rsidR="00AB2B28" w:rsidRPr="0039247D">
        <w:rPr>
          <w:rFonts w:eastAsia="Times New Roman" w:cs="Tahoma"/>
          <w:szCs w:val="20"/>
        </w:rPr>
        <w:t>.</w:t>
      </w:r>
    </w:p>
    <w:p w:rsidR="00A23FE4" w:rsidRPr="00E44772" w:rsidRDefault="00A23FE4" w:rsidP="00E43160">
      <w:pPr>
        <w:pStyle w:val="FreeForm"/>
        <w:rPr>
          <w:rFonts w:ascii="Tahoma" w:hAnsi="Tahoma" w:cs="Tahoma"/>
          <w:sz w:val="20"/>
        </w:rPr>
      </w:pPr>
    </w:p>
    <w:p w:rsidR="00E43160" w:rsidRDefault="00E43160" w:rsidP="00E43160">
      <w:pPr>
        <w:rPr>
          <w:rFonts w:cs="Tahoma"/>
          <w:szCs w:val="20"/>
        </w:rPr>
      </w:pPr>
      <w:r w:rsidRPr="00EC2505">
        <w:rPr>
          <w:rFonts w:cs="Tahoma"/>
          <w:szCs w:val="20"/>
        </w:rPr>
        <w:t>For more information on this topic and to view the abstracts of previously funded projects, please visit</w:t>
      </w:r>
      <w:r w:rsidR="00C20C71">
        <w:rPr>
          <w:rFonts w:cs="Tahoma"/>
          <w:szCs w:val="20"/>
        </w:rPr>
        <w:t xml:space="preserve">: </w:t>
      </w:r>
      <w:hyperlink r:id="rId37" w:history="1">
        <w:r w:rsidR="00C20C71" w:rsidRPr="00517707">
          <w:rPr>
            <w:rStyle w:val="Hyperlink"/>
            <w:rFonts w:cs="Tahoma"/>
            <w:szCs w:val="20"/>
          </w:rPr>
          <w:t>http://ies.ed.gov/ncer/projects/program.asp?ProgID=10</w:t>
        </w:r>
      </w:hyperlink>
      <w:r w:rsidR="00C20C71">
        <w:rPr>
          <w:rFonts w:cs="Tahoma"/>
          <w:szCs w:val="20"/>
        </w:rPr>
        <w:t xml:space="preserve">. </w:t>
      </w:r>
      <w:r w:rsidRPr="00EC2505">
        <w:rPr>
          <w:rFonts w:cs="Tahoma"/>
          <w:szCs w:val="20"/>
        </w:rPr>
        <w:t xml:space="preserve">Please contact the program officer </w:t>
      </w:r>
      <w:r>
        <w:rPr>
          <w:rFonts w:cs="Tahoma"/>
          <w:szCs w:val="20"/>
        </w:rPr>
        <w:t xml:space="preserve">for this topic </w:t>
      </w:r>
      <w:r w:rsidRPr="00EC2505">
        <w:rPr>
          <w:rFonts w:cs="Tahoma"/>
          <w:szCs w:val="20"/>
        </w:rPr>
        <w:t xml:space="preserve">to </w:t>
      </w:r>
      <w:r>
        <w:rPr>
          <w:rFonts w:cs="Tahoma"/>
          <w:szCs w:val="20"/>
        </w:rPr>
        <w:t>discuss your choice of topic and goal</w:t>
      </w:r>
      <w:r w:rsidRPr="00EC2505">
        <w:rPr>
          <w:rFonts w:cs="Tahoma"/>
          <w:szCs w:val="20"/>
        </w:rPr>
        <w:t xml:space="preserve"> and to address other questions you may have.</w:t>
      </w:r>
    </w:p>
    <w:p w:rsidR="00E43160" w:rsidRDefault="00E43160" w:rsidP="008A4D65">
      <w:pPr>
        <w:rPr>
          <w:rFonts w:cs="Tahoma"/>
          <w:szCs w:val="20"/>
        </w:rPr>
      </w:pPr>
      <w:r>
        <w:rPr>
          <w:rFonts w:cs="Tahoma"/>
          <w:szCs w:val="20"/>
        </w:rPr>
        <w:br w:type="page"/>
      </w:r>
    </w:p>
    <w:p w:rsidR="00E43160" w:rsidRPr="00152825" w:rsidRDefault="00A420F1" w:rsidP="00F51DDD">
      <w:pPr>
        <w:pStyle w:val="Heading3"/>
        <w:rPr>
          <w:rFonts w:eastAsia="MS Gothic"/>
        </w:rPr>
      </w:pPr>
      <w:bookmarkStart w:id="63" w:name="_Effective_Teachers_and"/>
      <w:bookmarkStart w:id="64" w:name="_Toc378173824"/>
      <w:bookmarkStart w:id="65" w:name="_Toc383775956"/>
      <w:bookmarkStart w:id="66" w:name="_Toc385324517"/>
      <w:bookmarkEnd w:id="63"/>
      <w:r>
        <w:rPr>
          <w:rFonts w:eastAsia="MS Gothic"/>
        </w:rPr>
        <w:lastRenderedPageBreak/>
        <w:t>Effective Teachers and Effective Teaching</w:t>
      </w:r>
      <w:bookmarkEnd w:id="64"/>
      <w:bookmarkEnd w:id="65"/>
      <w:bookmarkEnd w:id="66"/>
    </w:p>
    <w:p w:rsidR="00E43160" w:rsidRPr="00152825" w:rsidRDefault="00E43160" w:rsidP="00D21ED7">
      <w:r w:rsidRPr="00152825">
        <w:t xml:space="preserve">Program Officer: </w:t>
      </w:r>
      <w:r>
        <w:t>Dr. Wai-Ying Chow</w:t>
      </w:r>
      <w:r w:rsidRPr="00152825">
        <w:t xml:space="preserve"> (202-219-0326; </w:t>
      </w:r>
      <w:hyperlink r:id="rId38" w:history="1">
        <w:r w:rsidRPr="00943072">
          <w:rPr>
            <w:rStyle w:val="Hyperlink"/>
          </w:rPr>
          <w:t>Wai-Ying.Chow@ed.gov</w:t>
        </w:r>
      </w:hyperlink>
      <w:r w:rsidRPr="00152825">
        <w:t>)</w:t>
      </w:r>
    </w:p>
    <w:p w:rsidR="00E43160" w:rsidRPr="00100E3F" w:rsidRDefault="00E43160" w:rsidP="00080FD2">
      <w:pPr>
        <w:pStyle w:val="Heading4"/>
        <w:numPr>
          <w:ilvl w:val="0"/>
          <w:numId w:val="139"/>
        </w:numPr>
      </w:pPr>
      <w:r w:rsidRPr="00100E3F">
        <w:t>Purpose</w:t>
      </w:r>
    </w:p>
    <w:p w:rsidR="00E43160" w:rsidRDefault="00E43160" w:rsidP="00E43160">
      <w:pPr>
        <w:rPr>
          <w:rFonts w:eastAsia="Times New Roman" w:cs="Tahoma"/>
          <w:szCs w:val="20"/>
        </w:rPr>
      </w:pPr>
      <w:r w:rsidRPr="00152825">
        <w:rPr>
          <w:rFonts w:eastAsia="Times New Roman" w:cs="Tahoma"/>
          <w:szCs w:val="20"/>
        </w:rPr>
        <w:t xml:space="preserve">The Effective Teachers and Effective Teaching (Effective Teachers) topic supports research on strategies for improving the performance of classroom teachers in ways that promote student learning and academic achievement in reading, writing, mathematics, science, and – for English </w:t>
      </w:r>
      <w:r w:rsidR="00864417">
        <w:rPr>
          <w:rFonts w:eastAsia="Times New Roman" w:cs="Tahoma"/>
          <w:szCs w:val="20"/>
        </w:rPr>
        <w:t>L</w:t>
      </w:r>
      <w:r w:rsidRPr="00152825">
        <w:rPr>
          <w:rFonts w:eastAsia="Times New Roman" w:cs="Tahoma"/>
          <w:szCs w:val="20"/>
        </w:rPr>
        <w:t>earners – English language proficiency, from kindergarten through high school</w:t>
      </w:r>
      <w:r w:rsidR="003625FC">
        <w:rPr>
          <w:rFonts w:eastAsia="Times New Roman" w:cs="Tahoma"/>
          <w:szCs w:val="20"/>
        </w:rPr>
        <w:t xml:space="preserve">. </w:t>
      </w:r>
    </w:p>
    <w:p w:rsidR="00E43160" w:rsidRDefault="00E43160" w:rsidP="00E43160">
      <w:pPr>
        <w:rPr>
          <w:rFonts w:eastAsia="Times New Roman" w:cs="Tahoma"/>
          <w:szCs w:val="20"/>
        </w:rPr>
      </w:pPr>
    </w:p>
    <w:p w:rsidR="00E43160" w:rsidRPr="00152825" w:rsidRDefault="00E43160" w:rsidP="00E43160">
      <w:pPr>
        <w:rPr>
          <w:rFonts w:eastAsia="Times New Roman" w:cs="Tahoma"/>
          <w:szCs w:val="20"/>
        </w:rPr>
      </w:pPr>
      <w:r w:rsidRPr="00152825">
        <w:rPr>
          <w:rFonts w:eastAsia="Times New Roman" w:cs="Tahoma"/>
          <w:szCs w:val="20"/>
        </w:rPr>
        <w:t xml:space="preserve">Through </w:t>
      </w:r>
      <w:r>
        <w:rPr>
          <w:rFonts w:eastAsia="Times New Roman" w:cs="Tahoma"/>
          <w:szCs w:val="20"/>
        </w:rPr>
        <w:t>this</w:t>
      </w:r>
      <w:r w:rsidRPr="00152825">
        <w:rPr>
          <w:rFonts w:eastAsia="Times New Roman" w:cs="Tahoma"/>
          <w:szCs w:val="20"/>
        </w:rPr>
        <w:t xml:space="preserve"> topic, the Institute </w:t>
      </w:r>
      <w:r>
        <w:rPr>
          <w:rFonts w:eastAsia="Times New Roman" w:cs="Tahoma"/>
          <w:szCs w:val="20"/>
        </w:rPr>
        <w:t>is interested in identifying ways to</w:t>
      </w:r>
      <w:r w:rsidRPr="00152825">
        <w:rPr>
          <w:rFonts w:eastAsia="Times New Roman" w:cs="Tahoma"/>
          <w:szCs w:val="20"/>
        </w:rPr>
        <w:t xml:space="preserve"> improve the quality of teaching </w:t>
      </w:r>
      <w:r>
        <w:rPr>
          <w:rFonts w:eastAsia="Times New Roman" w:cs="Tahoma"/>
          <w:szCs w:val="20"/>
        </w:rPr>
        <w:t>including</w:t>
      </w:r>
      <w:r w:rsidRPr="00152825">
        <w:rPr>
          <w:rFonts w:eastAsia="Times New Roman" w:cs="Tahoma"/>
          <w:szCs w:val="20"/>
        </w:rPr>
        <w:t xml:space="preserve"> </w:t>
      </w:r>
      <w:r w:rsidR="001970CF">
        <w:rPr>
          <w:rFonts w:eastAsia="Times New Roman" w:cs="Tahoma"/>
          <w:szCs w:val="20"/>
        </w:rPr>
        <w:t>1</w:t>
      </w:r>
      <w:r w:rsidR="00A23FE4">
        <w:rPr>
          <w:rFonts w:eastAsia="Times New Roman" w:cs="Tahoma"/>
          <w:szCs w:val="20"/>
        </w:rPr>
        <w:t xml:space="preserve">) </w:t>
      </w:r>
      <w:r w:rsidRPr="00152825">
        <w:rPr>
          <w:rFonts w:eastAsia="Times New Roman" w:cs="Tahoma"/>
          <w:szCs w:val="20"/>
        </w:rPr>
        <w:t>the training of in-service instructional personnel</w:t>
      </w:r>
      <w:r w:rsidR="00A23FE4">
        <w:rPr>
          <w:rFonts w:eastAsia="Times New Roman" w:cs="Tahoma"/>
          <w:szCs w:val="20"/>
        </w:rPr>
        <w:t xml:space="preserve"> and</w:t>
      </w:r>
      <w:r w:rsidRPr="00152825">
        <w:rPr>
          <w:rFonts w:eastAsia="Times New Roman" w:cs="Tahoma"/>
          <w:szCs w:val="20"/>
        </w:rPr>
        <w:t xml:space="preserve"> pre-service teachers, and </w:t>
      </w:r>
      <w:r w:rsidR="001970CF">
        <w:rPr>
          <w:rFonts w:eastAsia="Times New Roman" w:cs="Tahoma"/>
          <w:szCs w:val="20"/>
        </w:rPr>
        <w:t>2</w:t>
      </w:r>
      <w:r w:rsidR="00A23FE4">
        <w:rPr>
          <w:rFonts w:eastAsia="Times New Roman" w:cs="Tahoma"/>
          <w:szCs w:val="20"/>
        </w:rPr>
        <w:t xml:space="preserve">) </w:t>
      </w:r>
      <w:r w:rsidRPr="00152825">
        <w:rPr>
          <w:rFonts w:eastAsia="Times New Roman" w:cs="Tahoma"/>
          <w:szCs w:val="20"/>
        </w:rPr>
        <w:t>the recruitment, retention, certificatio</w:t>
      </w:r>
      <w:r>
        <w:rPr>
          <w:rFonts w:eastAsia="Times New Roman" w:cs="Tahoma"/>
          <w:szCs w:val="20"/>
        </w:rPr>
        <w:t xml:space="preserve">n, and evaluation of teachers. </w:t>
      </w:r>
    </w:p>
    <w:p w:rsidR="00E43160" w:rsidRDefault="00E43160" w:rsidP="00E43160">
      <w:pPr>
        <w:rPr>
          <w:rFonts w:eastAsia="Times New Roman" w:cs="Tahoma"/>
          <w:szCs w:val="20"/>
        </w:rPr>
      </w:pPr>
    </w:p>
    <w:p w:rsidR="00E43160" w:rsidRPr="00152825" w:rsidRDefault="00E43160" w:rsidP="00E43160">
      <w:pPr>
        <w:rPr>
          <w:rFonts w:eastAsia="Times New Roman" w:cs="Tahoma"/>
          <w:szCs w:val="20"/>
        </w:rPr>
      </w:pPr>
      <w:r w:rsidRPr="00152825">
        <w:rPr>
          <w:rFonts w:eastAsia="Times New Roman" w:cs="Tahoma"/>
          <w:szCs w:val="20"/>
        </w:rPr>
        <w:t xml:space="preserve">The long-term outcome of this research will be an array of </w:t>
      </w:r>
      <w:r>
        <w:rPr>
          <w:rFonts w:eastAsia="Times New Roman" w:cs="Tahoma"/>
          <w:szCs w:val="20"/>
        </w:rPr>
        <w:t xml:space="preserve">instructional practices, </w:t>
      </w:r>
      <w:r w:rsidRPr="00152825">
        <w:rPr>
          <w:rFonts w:eastAsia="Times New Roman" w:cs="Tahoma"/>
          <w:szCs w:val="20"/>
        </w:rPr>
        <w:t xml:space="preserve">programs (e.g., professional development </w:t>
      </w:r>
      <w:hyperlink w:anchor="Intervention" w:history="1">
        <w:r w:rsidRPr="00787672">
          <w:rPr>
            <w:rStyle w:val="Hyperlink"/>
            <w:rFonts w:eastAsia="Times New Roman" w:cs="Tahoma"/>
            <w:szCs w:val="20"/>
          </w:rPr>
          <w:t>interventions</w:t>
        </w:r>
      </w:hyperlink>
      <w:r w:rsidRPr="00152825">
        <w:rPr>
          <w:rFonts w:eastAsia="Times New Roman" w:cs="Tahoma"/>
          <w:szCs w:val="20"/>
        </w:rPr>
        <w:t xml:space="preserve">), </w:t>
      </w:r>
      <w:hyperlink w:anchor="Assessment" w:history="1">
        <w:r w:rsidRPr="00787672">
          <w:rPr>
            <w:rStyle w:val="Hyperlink"/>
            <w:rFonts w:eastAsia="Times New Roman" w:cs="Tahoma"/>
            <w:szCs w:val="20"/>
          </w:rPr>
          <w:t>assessments</w:t>
        </w:r>
      </w:hyperlink>
      <w:r w:rsidRPr="00152825">
        <w:rPr>
          <w:rFonts w:eastAsia="Times New Roman" w:cs="Tahoma"/>
          <w:szCs w:val="20"/>
        </w:rPr>
        <w:t xml:space="preserve">, and strategies (e.g., recruitment, retention, and teacher evaluation policies) that have been demonstrated to be effective for improving and assessing teaching and teachers in ways that are linked to improvement in student achievement. </w:t>
      </w:r>
    </w:p>
    <w:p w:rsidR="00E43160" w:rsidRPr="00100E3F" w:rsidRDefault="00E43160" w:rsidP="00080FD2">
      <w:pPr>
        <w:pStyle w:val="Heading4"/>
      </w:pPr>
      <w:r w:rsidRPr="00100E3F">
        <w:t>Requirements</w:t>
      </w:r>
    </w:p>
    <w:p w:rsidR="00E43160" w:rsidRPr="00152825" w:rsidRDefault="00E43160" w:rsidP="00D21ED7">
      <w:r w:rsidRPr="00152825">
        <w:t xml:space="preserve">Applications under the Effective Teachers topic </w:t>
      </w:r>
      <w:r w:rsidRPr="00152825">
        <w:rPr>
          <w:b/>
        </w:rPr>
        <w:t>must</w:t>
      </w:r>
      <w:r w:rsidRPr="00152825">
        <w:t xml:space="preserve"> meet the sample, outcomes, and setting requirements listed below in order to be responsive and sent forward for scientific peer review. </w:t>
      </w:r>
    </w:p>
    <w:p w:rsidR="00E43160" w:rsidRDefault="00E43160" w:rsidP="00431F9E">
      <w:pPr>
        <w:pStyle w:val="Heading5"/>
        <w:numPr>
          <w:ilvl w:val="0"/>
          <w:numId w:val="140"/>
        </w:numPr>
      </w:pPr>
      <w:r w:rsidRPr="00100E3F">
        <w:t xml:space="preserve">Sample </w:t>
      </w:r>
    </w:p>
    <w:p w:rsidR="00765522" w:rsidRPr="00765522" w:rsidRDefault="00765522" w:rsidP="00765522"/>
    <w:p w:rsidR="00E43160" w:rsidRDefault="00E43160" w:rsidP="00F51DDD">
      <w:pPr>
        <w:numPr>
          <w:ilvl w:val="0"/>
          <w:numId w:val="7"/>
        </w:numPr>
        <w:ind w:left="900"/>
        <w:rPr>
          <w:rFonts w:eastAsia="Times New Roman" w:cs="Tahoma"/>
          <w:szCs w:val="20"/>
        </w:rPr>
      </w:pPr>
      <w:r>
        <w:rPr>
          <w:rFonts w:eastAsia="Times New Roman" w:cs="Tahoma"/>
          <w:szCs w:val="20"/>
        </w:rPr>
        <w:t>Your research</w:t>
      </w:r>
      <w:r w:rsidRPr="00152825">
        <w:rPr>
          <w:rFonts w:eastAsia="Times New Roman" w:cs="Tahoma"/>
          <w:szCs w:val="20"/>
        </w:rPr>
        <w:t xml:space="preserve"> must </w:t>
      </w:r>
      <w:r>
        <w:rPr>
          <w:rFonts w:eastAsia="Times New Roman" w:cs="Tahoma"/>
          <w:szCs w:val="20"/>
        </w:rPr>
        <w:t>focus on</w:t>
      </w:r>
      <w:r w:rsidRPr="00152825">
        <w:rPr>
          <w:rFonts w:eastAsia="Times New Roman" w:cs="Tahoma"/>
          <w:szCs w:val="20"/>
        </w:rPr>
        <w:t xml:space="preserve"> teachers or other instructional personnel (e.g., coaches of teachers) </w:t>
      </w:r>
      <w:r w:rsidR="00864417">
        <w:rPr>
          <w:rFonts w:eastAsia="Times New Roman" w:cs="Tahoma"/>
          <w:szCs w:val="20"/>
        </w:rPr>
        <w:t>at any level f</w:t>
      </w:r>
      <w:r w:rsidRPr="00152825">
        <w:rPr>
          <w:rFonts w:eastAsia="Times New Roman" w:cs="Tahoma"/>
          <w:szCs w:val="20"/>
        </w:rPr>
        <w:t xml:space="preserve">rom </w:t>
      </w:r>
      <w:r w:rsidRPr="00152825">
        <w:rPr>
          <w:rFonts w:eastAsia="Times New Roman" w:cs="Tahoma"/>
          <w:b/>
          <w:szCs w:val="20"/>
        </w:rPr>
        <w:t xml:space="preserve">kindergarten through </w:t>
      </w:r>
      <w:r>
        <w:rPr>
          <w:rFonts w:eastAsia="Times New Roman" w:cs="Tahoma"/>
          <w:b/>
          <w:szCs w:val="20"/>
        </w:rPr>
        <w:t>high school</w:t>
      </w:r>
      <w:r w:rsidRPr="00152825">
        <w:rPr>
          <w:rFonts w:eastAsia="Times New Roman" w:cs="Tahoma"/>
          <w:szCs w:val="20"/>
        </w:rPr>
        <w:t xml:space="preserve">. </w:t>
      </w:r>
    </w:p>
    <w:p w:rsidR="00E43160" w:rsidRPr="004A2982" w:rsidRDefault="00E43160" w:rsidP="00547EFB">
      <w:pPr>
        <w:rPr>
          <w:rFonts w:eastAsia="Times New Roman" w:cs="Tahoma"/>
          <w:szCs w:val="20"/>
        </w:rPr>
      </w:pPr>
    </w:p>
    <w:p w:rsidR="00E43160" w:rsidRPr="00CC7772" w:rsidRDefault="000D3BC5" w:rsidP="00F51DDD">
      <w:pPr>
        <w:pStyle w:val="ListParagraph"/>
        <w:keepNext/>
        <w:keepLines/>
        <w:numPr>
          <w:ilvl w:val="0"/>
          <w:numId w:val="7"/>
        </w:numPr>
        <w:ind w:left="900"/>
        <w:contextualSpacing w:val="0"/>
        <w:outlineLvl w:val="3"/>
        <w:rPr>
          <w:rFonts w:eastAsia="MS Gothic" w:cs="Tahoma"/>
          <w:b/>
          <w:bCs/>
          <w:iCs/>
          <w:szCs w:val="20"/>
        </w:rPr>
      </w:pPr>
      <w:r w:rsidRPr="000D3BC5">
        <w:rPr>
          <w:rFonts w:eastAsia="MS Gothic" w:cs="Tahoma"/>
          <w:bCs/>
          <w:iCs/>
          <w:szCs w:val="20"/>
        </w:rPr>
        <w:t>Research focused on pre-service teachers (teacher preparation) must be submitted under the Exploration goal (research on pre-service teachers submitted under other goals will be considered nonresponsive and will not be sent forward for peer revie</w:t>
      </w:r>
      <w:r>
        <w:rPr>
          <w:rFonts w:eastAsia="MS Gothic" w:cs="Tahoma"/>
          <w:bCs/>
          <w:iCs/>
          <w:szCs w:val="20"/>
        </w:rPr>
        <w:t>w). This restriction is due to</w:t>
      </w:r>
      <w:r w:rsidR="007E34C3">
        <w:rPr>
          <w:rFonts w:eastAsia="MS Gothic" w:cs="Tahoma"/>
          <w:bCs/>
          <w:iCs/>
          <w:szCs w:val="20"/>
        </w:rPr>
        <w:t xml:space="preserve"> </w:t>
      </w:r>
      <w:r w:rsidRPr="000D3BC5">
        <w:rPr>
          <w:rFonts w:eastAsia="MS Gothic" w:cs="Tahoma"/>
          <w:bCs/>
          <w:iCs/>
          <w:szCs w:val="20"/>
        </w:rPr>
        <w:t>the time necessary to research the impact of pre-service pedagogical training, the time limits of these fu</w:t>
      </w:r>
      <w:r>
        <w:rPr>
          <w:rFonts w:eastAsia="MS Gothic" w:cs="Tahoma"/>
          <w:bCs/>
          <w:iCs/>
          <w:szCs w:val="20"/>
        </w:rPr>
        <w:t>nding opportunities, and need for</w:t>
      </w:r>
      <w:r w:rsidRPr="000D3BC5">
        <w:rPr>
          <w:rFonts w:eastAsia="MS Gothic" w:cs="Tahoma"/>
          <w:bCs/>
          <w:iCs/>
          <w:szCs w:val="20"/>
        </w:rPr>
        <w:t xml:space="preserve"> knowledge about the relations between training components and student academic outcomes.</w:t>
      </w:r>
    </w:p>
    <w:p w:rsidR="00E43160" w:rsidRPr="00CC7772" w:rsidRDefault="00E43160" w:rsidP="00E43160">
      <w:pPr>
        <w:ind w:left="360"/>
        <w:rPr>
          <w:rFonts w:eastAsia="MS Gothic" w:cs="Tahoma"/>
          <w:b/>
          <w:bCs/>
          <w:iCs/>
          <w:szCs w:val="20"/>
        </w:rPr>
      </w:pPr>
    </w:p>
    <w:p w:rsidR="00E43160" w:rsidRPr="004A2982" w:rsidRDefault="00E43160" w:rsidP="00F51DDD">
      <w:pPr>
        <w:pStyle w:val="ListParagraph"/>
        <w:keepNext/>
        <w:keepLines/>
        <w:numPr>
          <w:ilvl w:val="0"/>
          <w:numId w:val="7"/>
        </w:numPr>
        <w:ind w:left="900"/>
        <w:contextualSpacing w:val="0"/>
        <w:outlineLvl w:val="3"/>
        <w:rPr>
          <w:rFonts w:eastAsia="MS Gothic" w:cs="Tahoma"/>
          <w:b/>
          <w:bCs/>
          <w:iCs/>
          <w:szCs w:val="20"/>
        </w:rPr>
      </w:pPr>
      <w:r>
        <w:rPr>
          <w:rFonts w:eastAsia="MS Gothic" w:cs="Tahoma"/>
          <w:bCs/>
          <w:iCs/>
          <w:szCs w:val="20"/>
        </w:rPr>
        <w:t xml:space="preserve">Research focused on </w:t>
      </w:r>
      <w:r w:rsidR="00A23FE4">
        <w:rPr>
          <w:rFonts w:eastAsia="MS Gothic" w:cs="Tahoma"/>
          <w:bCs/>
          <w:iCs/>
          <w:szCs w:val="20"/>
        </w:rPr>
        <w:t xml:space="preserve">in-service instructional personnel </w:t>
      </w:r>
      <w:r>
        <w:rPr>
          <w:rFonts w:eastAsia="MS Gothic" w:cs="Tahoma"/>
          <w:bCs/>
          <w:iCs/>
          <w:szCs w:val="20"/>
        </w:rPr>
        <w:t xml:space="preserve">receiving professional development to improve their classroom management skills </w:t>
      </w:r>
      <w:r w:rsidRPr="00CC7772">
        <w:rPr>
          <w:rFonts w:eastAsia="MS Gothic" w:cs="Tahoma"/>
          <w:b/>
          <w:bCs/>
          <w:iCs/>
          <w:szCs w:val="20"/>
        </w:rPr>
        <w:t>must</w:t>
      </w:r>
      <w:r>
        <w:rPr>
          <w:rFonts w:eastAsia="MS Gothic" w:cs="Tahoma"/>
          <w:bCs/>
          <w:iCs/>
          <w:szCs w:val="20"/>
        </w:rPr>
        <w:t xml:space="preserve"> be submitted under the</w:t>
      </w:r>
      <w:r w:rsidRPr="00CC7772">
        <w:rPr>
          <w:rFonts w:cs="Tahoma"/>
          <w:color w:val="000000"/>
          <w:szCs w:val="20"/>
        </w:rPr>
        <w:t xml:space="preserve"> </w:t>
      </w:r>
      <w:hyperlink w:anchor="_Social_and_Behavioral" w:history="1">
        <w:r w:rsidR="00601A32" w:rsidRPr="00601A32">
          <w:rPr>
            <w:rStyle w:val="Hyperlink"/>
            <w:rFonts w:cs="Tahoma"/>
            <w:szCs w:val="20"/>
          </w:rPr>
          <w:t>Social and Behavioral Context for Academic Learning</w:t>
        </w:r>
      </w:hyperlink>
      <w:r w:rsidR="00601A32">
        <w:rPr>
          <w:rFonts w:cs="Tahoma"/>
          <w:color w:val="000000"/>
          <w:szCs w:val="20"/>
        </w:rPr>
        <w:t xml:space="preserve"> </w:t>
      </w:r>
      <w:r w:rsidRPr="00CC7772">
        <w:rPr>
          <w:rFonts w:cs="Tahoma"/>
          <w:color w:val="000000"/>
          <w:szCs w:val="20"/>
        </w:rPr>
        <w:t xml:space="preserve">topic. </w:t>
      </w:r>
    </w:p>
    <w:p w:rsidR="00E43160" w:rsidRPr="004A2982" w:rsidRDefault="00E43160" w:rsidP="00E43160">
      <w:pPr>
        <w:keepNext/>
        <w:keepLines/>
        <w:outlineLvl w:val="3"/>
        <w:rPr>
          <w:rFonts w:eastAsia="MS Gothic" w:cs="Tahoma"/>
          <w:b/>
          <w:bCs/>
          <w:iCs/>
          <w:szCs w:val="20"/>
        </w:rPr>
      </w:pPr>
    </w:p>
    <w:p w:rsidR="00E43160" w:rsidRPr="004A2982" w:rsidRDefault="00E43160" w:rsidP="00F51DDD">
      <w:pPr>
        <w:pStyle w:val="ListParagraph"/>
        <w:keepNext/>
        <w:keepLines/>
        <w:numPr>
          <w:ilvl w:val="0"/>
          <w:numId w:val="7"/>
        </w:numPr>
        <w:ind w:left="900"/>
        <w:contextualSpacing w:val="0"/>
        <w:outlineLvl w:val="3"/>
        <w:rPr>
          <w:rFonts w:eastAsia="MS Gothic" w:cs="Tahoma"/>
          <w:b/>
          <w:bCs/>
          <w:iCs/>
          <w:szCs w:val="20"/>
        </w:rPr>
      </w:pPr>
      <w:r>
        <w:rPr>
          <w:rFonts w:eastAsia="MS Gothic" w:cs="Tahoma"/>
          <w:bCs/>
          <w:iCs/>
          <w:szCs w:val="20"/>
        </w:rPr>
        <w:t xml:space="preserve">Research focused on interventions primarily aimed at students but containing a teacher component (e.g., a new curriculum that includes teacher professional development) should be submitted to the </w:t>
      </w:r>
      <w:hyperlink w:anchor="_English_Learners" w:history="1">
        <w:r w:rsidRPr="00787672">
          <w:rPr>
            <w:rStyle w:val="Hyperlink"/>
            <w:rFonts w:eastAsia="MS Gothic" w:cs="Tahoma"/>
            <w:bCs/>
            <w:iCs/>
            <w:szCs w:val="20"/>
          </w:rPr>
          <w:t>English Learners</w:t>
        </w:r>
      </w:hyperlink>
      <w:r>
        <w:rPr>
          <w:rFonts w:eastAsia="MS Gothic" w:cs="Tahoma"/>
          <w:bCs/>
          <w:iCs/>
          <w:szCs w:val="20"/>
        </w:rPr>
        <w:t xml:space="preserve">, </w:t>
      </w:r>
      <w:hyperlink w:anchor="_Mathematics_and_Science" w:history="1">
        <w:r w:rsidR="00281D63" w:rsidRPr="00281D63">
          <w:rPr>
            <w:rStyle w:val="Hyperlink"/>
            <w:rFonts w:eastAsia="MS Gothic" w:cs="Tahoma"/>
            <w:bCs/>
            <w:iCs/>
            <w:szCs w:val="20"/>
          </w:rPr>
          <w:t xml:space="preserve">Mathematics and </w:t>
        </w:r>
        <w:r w:rsidRPr="00281D63">
          <w:rPr>
            <w:rStyle w:val="Hyperlink"/>
            <w:rFonts w:eastAsia="MS Gothic" w:cs="Tahoma"/>
            <w:bCs/>
            <w:iCs/>
            <w:szCs w:val="20"/>
          </w:rPr>
          <w:t>Science</w:t>
        </w:r>
        <w:r w:rsidR="00281D63" w:rsidRPr="00281D63">
          <w:rPr>
            <w:rStyle w:val="Hyperlink"/>
            <w:rFonts w:eastAsia="MS Gothic" w:cs="Tahoma"/>
            <w:bCs/>
            <w:iCs/>
            <w:szCs w:val="20"/>
          </w:rPr>
          <w:t xml:space="preserve"> Education</w:t>
        </w:r>
      </w:hyperlink>
      <w:r>
        <w:rPr>
          <w:rFonts w:eastAsia="MS Gothic" w:cs="Tahoma"/>
          <w:bCs/>
          <w:iCs/>
          <w:szCs w:val="20"/>
        </w:rPr>
        <w:t xml:space="preserve">, </w:t>
      </w:r>
      <w:hyperlink w:anchor="_Reading_and_Writing" w:history="1">
        <w:r w:rsidR="00281D63" w:rsidRPr="00281D63">
          <w:rPr>
            <w:rStyle w:val="Hyperlink"/>
            <w:rFonts w:eastAsia="MS Gothic" w:cs="Tahoma"/>
            <w:bCs/>
            <w:iCs/>
            <w:szCs w:val="20"/>
          </w:rPr>
          <w:t xml:space="preserve">Reading and </w:t>
        </w:r>
        <w:r w:rsidRPr="00281D63">
          <w:rPr>
            <w:rStyle w:val="Hyperlink"/>
            <w:rFonts w:eastAsia="MS Gothic" w:cs="Tahoma"/>
            <w:bCs/>
            <w:iCs/>
            <w:szCs w:val="20"/>
          </w:rPr>
          <w:t>Writ</w:t>
        </w:r>
        <w:r w:rsidR="00281D63" w:rsidRPr="00281D63">
          <w:rPr>
            <w:rStyle w:val="Hyperlink"/>
            <w:rFonts w:eastAsia="MS Gothic" w:cs="Tahoma"/>
            <w:bCs/>
            <w:iCs/>
            <w:szCs w:val="20"/>
          </w:rPr>
          <w:t>ing</w:t>
        </w:r>
      </w:hyperlink>
      <w:r w:rsidR="00864417">
        <w:rPr>
          <w:rFonts w:eastAsia="MS Gothic" w:cs="Tahoma"/>
          <w:bCs/>
          <w:iCs/>
          <w:szCs w:val="20"/>
        </w:rPr>
        <w:t xml:space="preserve">, </w:t>
      </w:r>
      <w:hyperlink w:anchor="_Cognition_and_Student" w:history="1">
        <w:r w:rsidR="00281D63" w:rsidRPr="00281D63">
          <w:rPr>
            <w:rStyle w:val="Hyperlink"/>
            <w:rFonts w:eastAsia="MS Gothic" w:cs="Tahoma"/>
            <w:bCs/>
            <w:iCs/>
            <w:szCs w:val="20"/>
          </w:rPr>
          <w:t>Cognition and Student Learning</w:t>
        </w:r>
      </w:hyperlink>
      <w:r w:rsidR="00864417">
        <w:rPr>
          <w:rFonts w:eastAsia="MS Gothic" w:cs="Tahoma"/>
          <w:bCs/>
          <w:iCs/>
          <w:szCs w:val="20"/>
        </w:rPr>
        <w:t xml:space="preserve">, or </w:t>
      </w:r>
      <w:hyperlink w:anchor="_Education_Technology" w:history="1">
        <w:r w:rsidR="00281D63" w:rsidRPr="00281D63">
          <w:rPr>
            <w:rStyle w:val="Hyperlink"/>
            <w:rFonts w:eastAsia="MS Gothic" w:cs="Tahoma"/>
            <w:bCs/>
            <w:iCs/>
            <w:szCs w:val="20"/>
          </w:rPr>
          <w:t>Education</w:t>
        </w:r>
        <w:r w:rsidR="00864417" w:rsidRPr="00281D63">
          <w:rPr>
            <w:rStyle w:val="Hyperlink"/>
            <w:rFonts w:eastAsia="MS Gothic" w:cs="Tahoma"/>
            <w:bCs/>
            <w:iCs/>
            <w:szCs w:val="20"/>
          </w:rPr>
          <w:t xml:space="preserve"> Tech</w:t>
        </w:r>
        <w:r w:rsidR="00281D63" w:rsidRPr="00281D63">
          <w:rPr>
            <w:rStyle w:val="Hyperlink"/>
            <w:rFonts w:eastAsia="MS Gothic" w:cs="Tahoma"/>
            <w:bCs/>
            <w:iCs/>
            <w:szCs w:val="20"/>
          </w:rPr>
          <w:t>nology</w:t>
        </w:r>
      </w:hyperlink>
      <w:r>
        <w:rPr>
          <w:rFonts w:eastAsia="MS Gothic" w:cs="Tahoma"/>
          <w:bCs/>
          <w:iCs/>
          <w:szCs w:val="20"/>
        </w:rPr>
        <w:t xml:space="preserve"> topic as appropriate.</w:t>
      </w:r>
    </w:p>
    <w:p w:rsidR="00E43160" w:rsidRDefault="00E43160" w:rsidP="00431F9E">
      <w:pPr>
        <w:pStyle w:val="Heading5"/>
      </w:pPr>
      <w:r w:rsidRPr="00100E3F">
        <w:t>Outcomes</w:t>
      </w:r>
    </w:p>
    <w:p w:rsidR="00E43160" w:rsidRPr="003053BE" w:rsidRDefault="00E43160" w:rsidP="00F9256A">
      <w:pPr>
        <w:numPr>
          <w:ilvl w:val="0"/>
          <w:numId w:val="8"/>
        </w:numPr>
        <w:spacing w:before="120" w:after="120"/>
        <w:ind w:left="907"/>
        <w:rPr>
          <w:rFonts w:eastAsia="Times New Roman" w:cs="Tahoma"/>
        </w:rPr>
      </w:pPr>
      <w:r>
        <w:rPr>
          <w:rFonts w:eastAsia="Times New Roman" w:cs="Tahoma"/>
          <w:szCs w:val="20"/>
        </w:rPr>
        <w:t xml:space="preserve">Your research </w:t>
      </w:r>
      <w:r w:rsidRPr="00FF0484">
        <w:rPr>
          <w:rFonts w:eastAsia="Times New Roman" w:cs="Tahoma"/>
          <w:b/>
          <w:szCs w:val="20"/>
        </w:rPr>
        <w:t>must</w:t>
      </w:r>
      <w:r>
        <w:rPr>
          <w:rFonts w:eastAsia="Times New Roman" w:cs="Tahoma"/>
          <w:szCs w:val="20"/>
        </w:rPr>
        <w:t xml:space="preserve"> include</w:t>
      </w:r>
      <w:r w:rsidRPr="00152825">
        <w:rPr>
          <w:rFonts w:eastAsia="Times New Roman" w:cs="Tahoma"/>
          <w:szCs w:val="20"/>
        </w:rPr>
        <w:t xml:space="preserve"> measures of </w:t>
      </w:r>
      <w:r w:rsidR="005759D6">
        <w:rPr>
          <w:rFonts w:eastAsia="Times New Roman" w:cs="Tahoma"/>
          <w:szCs w:val="20"/>
        </w:rPr>
        <w:t xml:space="preserve">the </w:t>
      </w:r>
      <w:r w:rsidRPr="00152825">
        <w:rPr>
          <w:rFonts w:eastAsia="Times New Roman" w:cs="Tahoma"/>
          <w:szCs w:val="20"/>
        </w:rPr>
        <w:t>teaching and</w:t>
      </w:r>
      <w:r w:rsidR="005759D6">
        <w:rPr>
          <w:rFonts w:eastAsia="Times New Roman" w:cs="Tahoma"/>
          <w:szCs w:val="20"/>
        </w:rPr>
        <w:t>/or</w:t>
      </w:r>
      <w:r w:rsidRPr="00152825">
        <w:rPr>
          <w:rFonts w:eastAsia="Times New Roman" w:cs="Tahoma"/>
          <w:szCs w:val="20"/>
        </w:rPr>
        <w:t xml:space="preserve"> teachers (or other instructional personnel) that are </w:t>
      </w:r>
      <w:r w:rsidR="00C35410">
        <w:rPr>
          <w:rFonts w:eastAsia="Times New Roman" w:cs="Tahoma"/>
          <w:szCs w:val="20"/>
        </w:rPr>
        <w:t>the focus of your research</w:t>
      </w:r>
      <w:r w:rsidRPr="00152825">
        <w:rPr>
          <w:rFonts w:eastAsia="Times New Roman" w:cs="Tahoma"/>
          <w:szCs w:val="20"/>
        </w:rPr>
        <w:t xml:space="preserve">. </w:t>
      </w:r>
    </w:p>
    <w:p w:rsidR="00E43160" w:rsidRPr="00AF6AC8" w:rsidRDefault="00E43160" w:rsidP="00F9256A">
      <w:pPr>
        <w:numPr>
          <w:ilvl w:val="0"/>
          <w:numId w:val="8"/>
        </w:numPr>
        <w:spacing w:before="120" w:after="120"/>
        <w:ind w:left="907"/>
        <w:rPr>
          <w:rFonts w:eastAsia="Times New Roman" w:cs="Tahoma"/>
        </w:rPr>
      </w:pPr>
      <w:r w:rsidRPr="00152825">
        <w:rPr>
          <w:rFonts w:eastAsia="Times New Roman" w:cs="Tahoma"/>
          <w:szCs w:val="20"/>
        </w:rPr>
        <w:t>You</w:t>
      </w:r>
      <w:r>
        <w:rPr>
          <w:rFonts w:eastAsia="Times New Roman" w:cs="Tahoma"/>
          <w:szCs w:val="20"/>
        </w:rPr>
        <w:t>r research</w:t>
      </w:r>
      <w:r w:rsidRPr="00152825">
        <w:rPr>
          <w:rFonts w:eastAsia="Times New Roman" w:cs="Tahoma"/>
          <w:szCs w:val="20"/>
        </w:rPr>
        <w:t xml:space="preserve"> </w:t>
      </w:r>
      <w:r w:rsidRPr="00FF0484">
        <w:rPr>
          <w:rFonts w:eastAsia="Times New Roman" w:cs="Tahoma"/>
          <w:b/>
          <w:szCs w:val="20"/>
        </w:rPr>
        <w:t>must</w:t>
      </w:r>
      <w:r w:rsidRPr="00152825">
        <w:rPr>
          <w:rFonts w:eastAsia="Times New Roman" w:cs="Tahoma"/>
          <w:szCs w:val="20"/>
        </w:rPr>
        <w:t xml:space="preserve"> include measures of </w:t>
      </w:r>
      <w:hyperlink w:anchor="Student_Academic_Outcomes" w:history="1">
        <w:r w:rsidRPr="00CF1728">
          <w:rPr>
            <w:rStyle w:val="Hyperlink"/>
            <w:rFonts w:eastAsia="Times New Roman" w:cs="Tahoma"/>
            <w:szCs w:val="20"/>
          </w:rPr>
          <w:t>student academic outcomes</w:t>
        </w:r>
      </w:hyperlink>
      <w:r w:rsidR="00281D63">
        <w:rPr>
          <w:rStyle w:val="Hyperlink"/>
          <w:rFonts w:eastAsia="Times New Roman" w:cs="Tahoma"/>
          <w:szCs w:val="20"/>
        </w:rPr>
        <w:t>.</w:t>
      </w:r>
      <w:r w:rsidRPr="00152825">
        <w:rPr>
          <w:rFonts w:eastAsia="Times New Roman" w:cs="Tahoma"/>
          <w:szCs w:val="20"/>
        </w:rPr>
        <w:t xml:space="preserve"> </w:t>
      </w:r>
      <w:r w:rsidR="00BD0869">
        <w:rPr>
          <w:rFonts w:eastAsia="Times New Roman" w:cs="Tahoma"/>
          <w:szCs w:val="20"/>
        </w:rPr>
        <w:t>T</w:t>
      </w:r>
      <w:r>
        <w:rPr>
          <w:rFonts w:eastAsia="Times New Roman" w:cs="Tahoma"/>
          <w:szCs w:val="20"/>
        </w:rPr>
        <w:t xml:space="preserve">hese </w:t>
      </w:r>
      <w:r w:rsidR="00BD0869">
        <w:rPr>
          <w:rFonts w:eastAsia="Times New Roman" w:cs="Tahoma"/>
          <w:szCs w:val="20"/>
        </w:rPr>
        <w:t xml:space="preserve">measures of student outcomes and measures of teaching and teachers </w:t>
      </w:r>
      <w:r>
        <w:rPr>
          <w:rFonts w:eastAsia="Times New Roman" w:cs="Tahoma"/>
          <w:szCs w:val="20"/>
        </w:rPr>
        <w:t xml:space="preserve">should </w:t>
      </w:r>
      <w:r w:rsidR="00BD0869">
        <w:rPr>
          <w:rFonts w:eastAsia="Times New Roman" w:cs="Tahoma"/>
          <w:szCs w:val="20"/>
        </w:rPr>
        <w:t xml:space="preserve">closely align with the proposed </w:t>
      </w:r>
      <w:hyperlink w:anchor="Theory_of_Change" w:history="1">
        <w:r w:rsidR="00BD0869" w:rsidRPr="004D7357">
          <w:rPr>
            <w:rStyle w:val="Hyperlink"/>
            <w:rFonts w:eastAsia="Times New Roman" w:cs="Tahoma"/>
            <w:szCs w:val="20"/>
          </w:rPr>
          <w:t>theory of change</w:t>
        </w:r>
      </w:hyperlink>
      <w:r>
        <w:rPr>
          <w:rFonts w:eastAsia="Times New Roman" w:cs="Tahoma"/>
          <w:szCs w:val="20"/>
        </w:rPr>
        <w:t xml:space="preserve">. These measures of student academic outcomes may include </w:t>
      </w:r>
      <w:r w:rsidRPr="00AF6AC8">
        <w:rPr>
          <w:rFonts w:eastAsia="Times New Roman" w:cs="Tahoma"/>
          <w:szCs w:val="20"/>
        </w:rPr>
        <w:t>learning and achievement in the core academic subjects (e.g., grades or achievement test scores in reading, writing, English language proficiency</w:t>
      </w:r>
      <w:r w:rsidR="00BD0869">
        <w:rPr>
          <w:rFonts w:eastAsia="Times New Roman" w:cs="Tahoma"/>
          <w:szCs w:val="20"/>
        </w:rPr>
        <w:t xml:space="preserve"> for English language learners</w:t>
      </w:r>
      <w:r w:rsidRPr="00AF6AC8">
        <w:rPr>
          <w:rFonts w:eastAsia="Times New Roman" w:cs="Tahoma"/>
          <w:szCs w:val="20"/>
        </w:rPr>
        <w:t xml:space="preserve">, </w:t>
      </w:r>
      <w:r w:rsidRPr="00AF6AC8">
        <w:rPr>
          <w:rFonts w:eastAsia="Times New Roman" w:cs="Tahoma"/>
          <w:szCs w:val="20"/>
        </w:rPr>
        <w:lastRenderedPageBreak/>
        <w:t xml:space="preserve">mathematics, or science) </w:t>
      </w:r>
      <w:r>
        <w:rPr>
          <w:rFonts w:eastAsia="Times New Roman" w:cs="Tahoma"/>
          <w:szCs w:val="20"/>
        </w:rPr>
        <w:t xml:space="preserve">and/or </w:t>
      </w:r>
      <w:r w:rsidRPr="00AF6AC8">
        <w:rPr>
          <w:rFonts w:eastAsia="Times New Roman" w:cs="Tahoma"/>
          <w:szCs w:val="20"/>
        </w:rPr>
        <w:t>progression through the education system (e.g., course and grade completion and retention, high school graduation and dropout)</w:t>
      </w:r>
      <w:r>
        <w:rPr>
          <w:rFonts w:eastAsia="Times New Roman" w:cs="Tahoma"/>
          <w:szCs w:val="20"/>
        </w:rPr>
        <w:t>.</w:t>
      </w:r>
    </w:p>
    <w:p w:rsidR="00E43160" w:rsidRDefault="00E43160" w:rsidP="00431F9E">
      <w:pPr>
        <w:pStyle w:val="Heading5"/>
      </w:pPr>
      <w:r w:rsidRPr="00100E3F">
        <w:t>Setting</w:t>
      </w:r>
    </w:p>
    <w:p w:rsidR="00E43160" w:rsidRPr="005B7DDE" w:rsidRDefault="00E43160" w:rsidP="00F9256A">
      <w:pPr>
        <w:numPr>
          <w:ilvl w:val="0"/>
          <w:numId w:val="8"/>
        </w:numPr>
        <w:spacing w:before="120" w:after="120"/>
        <w:ind w:left="907"/>
        <w:rPr>
          <w:rFonts w:eastAsia="Times New Roman" w:cs="Tahoma"/>
          <w:szCs w:val="20"/>
        </w:rPr>
      </w:pPr>
      <w:r>
        <w:rPr>
          <w:rFonts w:eastAsia="Times New Roman"/>
          <w:bCs/>
          <w:szCs w:val="20"/>
        </w:rPr>
        <w:t>Your r</w:t>
      </w:r>
      <w:r w:rsidRPr="00EC7E46">
        <w:rPr>
          <w:rFonts w:eastAsia="Times New Roman" w:cs="Times New Roman"/>
          <w:bCs/>
          <w:szCs w:val="20"/>
        </w:rPr>
        <w:t xml:space="preserve">esearch must be conducted in authentic K-12 </w:t>
      </w:r>
      <w:hyperlink w:anchor="Authentic_Education_Setting" w:history="1">
        <w:r w:rsidRPr="00C35410">
          <w:rPr>
            <w:rStyle w:val="Hyperlink"/>
            <w:rFonts w:eastAsia="Times New Roman" w:cs="Times New Roman"/>
            <w:bCs/>
            <w:szCs w:val="20"/>
          </w:rPr>
          <w:t>education settings</w:t>
        </w:r>
      </w:hyperlink>
      <w:r w:rsidRPr="00EC7E46">
        <w:rPr>
          <w:rFonts w:eastAsia="Times New Roman" w:cs="Times New Roman"/>
          <w:bCs/>
          <w:szCs w:val="20"/>
        </w:rPr>
        <w:t xml:space="preserve"> or on data collected from such settings.</w:t>
      </w:r>
      <w:r>
        <w:rPr>
          <w:rStyle w:val="FootnoteReference"/>
          <w:rFonts w:eastAsia="Times New Roman"/>
          <w:bCs/>
          <w:szCs w:val="20"/>
        </w:rPr>
        <w:footnoteReference w:id="6"/>
      </w:r>
    </w:p>
    <w:p w:rsidR="00E43160" w:rsidRPr="00100E3F" w:rsidRDefault="00E43160" w:rsidP="00080FD2">
      <w:pPr>
        <w:pStyle w:val="Heading4"/>
      </w:pPr>
      <w:r>
        <w:t xml:space="preserve">Gaps in </w:t>
      </w:r>
      <w:r w:rsidRPr="00100E3F">
        <w:t>Effective Teachers Research</w:t>
      </w:r>
    </w:p>
    <w:p w:rsidR="00E43160" w:rsidRPr="00F40F42" w:rsidRDefault="00E43160" w:rsidP="00E43160">
      <w:pPr>
        <w:rPr>
          <w:rFonts w:cs="Tahoma"/>
          <w:szCs w:val="20"/>
        </w:rPr>
      </w:pPr>
      <w:r w:rsidRPr="00F40F42">
        <w:rPr>
          <w:rFonts w:cs="Tahoma"/>
          <w:szCs w:val="20"/>
        </w:rPr>
        <w:t xml:space="preserve">Through this funding mechanism, the Institute supports field-generated research that meets the requirements for the </w:t>
      </w:r>
      <w:r>
        <w:rPr>
          <w:rFonts w:cs="Tahoma"/>
          <w:szCs w:val="20"/>
        </w:rPr>
        <w:t>Effective Teachers</w:t>
      </w:r>
      <w:r w:rsidRPr="00F40F42">
        <w:rPr>
          <w:rFonts w:cs="Tahoma"/>
          <w:szCs w:val="20"/>
        </w:rPr>
        <w:t xml:space="preserve"> topic and the requirements for one of the Institute’s five research goals (see </w:t>
      </w:r>
      <w:hyperlink w:anchor="_PART_III:_GOAL" w:history="1">
        <w:r w:rsidRPr="006D02EE">
          <w:rPr>
            <w:rStyle w:val="Hyperlink"/>
            <w:rFonts w:cs="Tahoma"/>
            <w:szCs w:val="20"/>
          </w:rPr>
          <w:t>Part III Goal Requirements</w:t>
        </w:r>
      </w:hyperlink>
      <w:r w:rsidRPr="00F40F42">
        <w:rPr>
          <w:rFonts w:cs="Tahoma"/>
          <w:szCs w:val="20"/>
        </w:rPr>
        <w:t>)</w:t>
      </w:r>
      <w:r w:rsidR="003625FC">
        <w:rPr>
          <w:rFonts w:cs="Tahoma"/>
          <w:szCs w:val="20"/>
        </w:rPr>
        <w:t xml:space="preserve">. </w:t>
      </w:r>
    </w:p>
    <w:p w:rsidR="00E43160" w:rsidRPr="00F40F42" w:rsidRDefault="00E43160" w:rsidP="00E43160">
      <w:pPr>
        <w:rPr>
          <w:rFonts w:cs="Tahoma"/>
          <w:szCs w:val="20"/>
        </w:rPr>
      </w:pPr>
    </w:p>
    <w:p w:rsidR="00E43160" w:rsidRDefault="00E43160" w:rsidP="00E43160">
      <w:pPr>
        <w:rPr>
          <w:rFonts w:cs="Tahoma"/>
          <w:szCs w:val="20"/>
        </w:rPr>
      </w:pPr>
      <w:r w:rsidRPr="00F40F42">
        <w:rPr>
          <w:rFonts w:cs="Tahoma"/>
          <w:szCs w:val="20"/>
        </w:rPr>
        <w:t xml:space="preserve">While the Institute supports field-generated research, the Institute has also identified critical research gaps in the </w:t>
      </w:r>
      <w:r>
        <w:rPr>
          <w:rFonts w:cs="Tahoma"/>
          <w:szCs w:val="20"/>
        </w:rPr>
        <w:t>Effective Teachers</w:t>
      </w:r>
      <w:r w:rsidRPr="00F40F42">
        <w:rPr>
          <w:rFonts w:cs="Tahoma"/>
          <w:szCs w:val="20"/>
        </w:rPr>
        <w:t xml:space="preserve"> domain (described below) and encourages applications that address these issues. The Institute’s peer-review process is not designed to give preferential treatment to applications that address these issues; rather, the Institute encourages such applications because, if found to have scientific merit by the Institute’s independent peer reviewers, they have the potential to lead to important advances in the field. </w:t>
      </w:r>
    </w:p>
    <w:p w:rsidR="00E43160" w:rsidRDefault="00E43160" w:rsidP="00F9256A">
      <w:pPr>
        <w:numPr>
          <w:ilvl w:val="0"/>
          <w:numId w:val="8"/>
        </w:numPr>
        <w:spacing w:before="120" w:after="120"/>
        <w:ind w:left="907"/>
        <w:rPr>
          <w:rFonts w:eastAsia="Times New Roman" w:cs="Tahoma"/>
          <w:szCs w:val="20"/>
        </w:rPr>
      </w:pPr>
      <w:r>
        <w:rPr>
          <w:rFonts w:eastAsia="Times New Roman" w:cs="Tahoma"/>
          <w:szCs w:val="20"/>
        </w:rPr>
        <w:t>The field would benefit from</w:t>
      </w:r>
      <w:r w:rsidRPr="00152825">
        <w:rPr>
          <w:rFonts w:eastAsia="Times New Roman" w:cs="Tahoma"/>
          <w:szCs w:val="20"/>
        </w:rPr>
        <w:t xml:space="preserve"> research examining the basic cognitive processes of professional learning, the developmental sequence of the major skills necessary for teaching, and the intervention components effective in promoting mastery of these teaching skills across teacher/student populations.</w:t>
      </w:r>
      <w:r w:rsidR="00BD0869">
        <w:rPr>
          <w:rFonts w:eastAsia="Times New Roman" w:cs="Tahoma"/>
          <w:szCs w:val="20"/>
        </w:rPr>
        <w:t xml:space="preserve"> Researchers are invited to consider cognitive science research that identifies basic principles of knowledge acquisition and memory and that elaborates distinct differences in the ways that experts and novices organize and use information (e.g., Anderson, </w:t>
      </w:r>
      <w:proofErr w:type="spellStart"/>
      <w:r w:rsidR="00BD0869">
        <w:rPr>
          <w:rFonts w:eastAsia="Times New Roman" w:cs="Tahoma"/>
          <w:szCs w:val="20"/>
        </w:rPr>
        <w:t>Reder</w:t>
      </w:r>
      <w:proofErr w:type="spellEnd"/>
      <w:r w:rsidR="00BD0869">
        <w:rPr>
          <w:rFonts w:eastAsia="Times New Roman" w:cs="Tahoma"/>
          <w:szCs w:val="20"/>
        </w:rPr>
        <w:t xml:space="preserve">, </w:t>
      </w:r>
      <w:r w:rsidR="008A1818">
        <w:rPr>
          <w:rFonts w:eastAsia="Times New Roman" w:cs="Tahoma"/>
          <w:szCs w:val="20"/>
        </w:rPr>
        <w:t>and</w:t>
      </w:r>
      <w:r w:rsidR="00BD0869">
        <w:rPr>
          <w:rFonts w:eastAsia="Times New Roman" w:cs="Tahoma"/>
          <w:szCs w:val="20"/>
        </w:rPr>
        <w:t xml:space="preserve"> Simon, 2000; Carver </w:t>
      </w:r>
      <w:r w:rsidR="008A1818">
        <w:rPr>
          <w:rFonts w:eastAsia="Times New Roman" w:cs="Tahoma"/>
          <w:szCs w:val="20"/>
        </w:rPr>
        <w:t>and</w:t>
      </w:r>
      <w:r w:rsidR="00BD0869">
        <w:rPr>
          <w:rFonts w:eastAsia="Times New Roman" w:cs="Tahoma"/>
          <w:szCs w:val="20"/>
        </w:rPr>
        <w:t xml:space="preserve"> Klahr 2001) as they consider the professional learning of instructional personnel.</w:t>
      </w:r>
    </w:p>
    <w:p w:rsidR="00E43160" w:rsidRDefault="00BD0869" w:rsidP="00F9256A">
      <w:pPr>
        <w:numPr>
          <w:ilvl w:val="0"/>
          <w:numId w:val="8"/>
        </w:numPr>
        <w:spacing w:before="120" w:after="120"/>
        <w:ind w:left="907"/>
        <w:rPr>
          <w:rFonts w:eastAsia="Times New Roman" w:cs="Tahoma"/>
          <w:szCs w:val="20"/>
        </w:rPr>
      </w:pPr>
      <w:r>
        <w:rPr>
          <w:rFonts w:eastAsia="Times New Roman" w:cs="Tahoma"/>
          <w:szCs w:val="20"/>
        </w:rPr>
        <w:t xml:space="preserve">As the diversity of the </w:t>
      </w:r>
      <w:r w:rsidR="00F9256A">
        <w:rPr>
          <w:rFonts w:eastAsia="Times New Roman" w:cs="Tahoma"/>
          <w:szCs w:val="20"/>
        </w:rPr>
        <w:t xml:space="preserve">U.S. </w:t>
      </w:r>
      <w:r>
        <w:rPr>
          <w:rFonts w:eastAsia="Times New Roman" w:cs="Tahoma"/>
          <w:szCs w:val="20"/>
        </w:rPr>
        <w:t xml:space="preserve">student population continues to grow and educational disparities </w:t>
      </w:r>
      <w:r w:rsidR="00840F5B">
        <w:rPr>
          <w:rFonts w:eastAsia="Times New Roman" w:cs="Tahoma"/>
          <w:szCs w:val="20"/>
        </w:rPr>
        <w:t>persist</w:t>
      </w:r>
      <w:r>
        <w:t xml:space="preserve">, educator capacity to provide effective instruction to students from various backgrounds </w:t>
      </w:r>
      <w:r w:rsidR="00F9256A">
        <w:t>(sometimes referred to as cultural and linguistic competence, cultural proficiency or responsiveness</w:t>
      </w:r>
      <w:r w:rsidR="00C16FF5">
        <w:t xml:space="preserve">) </w:t>
      </w:r>
      <w:r w:rsidR="00840F5B">
        <w:t xml:space="preserve">becomes ever more crucial. </w:t>
      </w:r>
      <w:r w:rsidR="00C35410">
        <w:rPr>
          <w:rFonts w:eastAsia="Times New Roman" w:cs="Tahoma"/>
          <w:szCs w:val="20"/>
        </w:rPr>
        <w:t>R</w:t>
      </w:r>
      <w:r w:rsidRPr="005D555E">
        <w:t xml:space="preserve">esults from the 2012 National Survey of Science and Mathematics Education indicated that </w:t>
      </w:r>
      <w:r>
        <w:t>few</w:t>
      </w:r>
      <w:r w:rsidRPr="005D555E">
        <w:t xml:space="preserve"> teachers reported feeling prepared </w:t>
      </w:r>
      <w:r w:rsidR="00C35410">
        <w:t xml:space="preserve">to </w:t>
      </w:r>
      <w:r>
        <w:t>provide instruction to</w:t>
      </w:r>
      <w:r w:rsidRPr="005D555E">
        <w:t xml:space="preserve"> students from low </w:t>
      </w:r>
      <w:r>
        <w:t>socioeconomic backgrounds,</w:t>
      </w:r>
      <w:r w:rsidRPr="005D555E">
        <w:t xml:space="preserve"> racial or ethnic minorities</w:t>
      </w:r>
      <w:r>
        <w:t xml:space="preserve">, or </w:t>
      </w:r>
      <w:r w:rsidRPr="00F5669E">
        <w:t>English</w:t>
      </w:r>
      <w:r w:rsidR="00253CEE">
        <w:t>-</w:t>
      </w:r>
      <w:r w:rsidRPr="00F5669E">
        <w:t>language learners</w:t>
      </w:r>
      <w:r>
        <w:t xml:space="preserve"> </w:t>
      </w:r>
      <w:r w:rsidRPr="005D555E">
        <w:t>(</w:t>
      </w:r>
      <w:proofErr w:type="spellStart"/>
      <w:r w:rsidRPr="005D555E">
        <w:t>Banilower</w:t>
      </w:r>
      <w:proofErr w:type="spellEnd"/>
      <w:r w:rsidRPr="005D555E">
        <w:t xml:space="preserve"> </w:t>
      </w:r>
      <w:r w:rsidR="0069144B">
        <w:t>et al.</w:t>
      </w:r>
      <w:r w:rsidRPr="005D555E">
        <w:t>, 2013)</w:t>
      </w:r>
      <w:r>
        <w:rPr>
          <w:rFonts w:eastAsia="Times New Roman" w:cs="Tahoma"/>
          <w:szCs w:val="20"/>
        </w:rPr>
        <w:t xml:space="preserve">. Although </w:t>
      </w:r>
      <w:r w:rsidR="00C16FF5">
        <w:rPr>
          <w:rFonts w:eastAsia="Times New Roman" w:cs="Tahoma"/>
          <w:szCs w:val="20"/>
        </w:rPr>
        <w:t xml:space="preserve">there is </w:t>
      </w:r>
      <w:r>
        <w:rPr>
          <w:rFonts w:eastAsia="Times New Roman" w:cs="Tahoma"/>
          <w:szCs w:val="20"/>
        </w:rPr>
        <w:t xml:space="preserve">consensus </w:t>
      </w:r>
      <w:r w:rsidR="00C16FF5">
        <w:rPr>
          <w:rFonts w:eastAsia="Times New Roman" w:cs="Tahoma"/>
          <w:szCs w:val="20"/>
        </w:rPr>
        <w:t xml:space="preserve">regarding </w:t>
      </w:r>
      <w:r>
        <w:rPr>
          <w:rFonts w:eastAsia="Times New Roman" w:cs="Tahoma"/>
          <w:szCs w:val="20"/>
        </w:rPr>
        <w:t xml:space="preserve">the importance of these skills </w:t>
      </w:r>
      <w:r>
        <w:t>(e.g., Gay, 2002; Pacheco, 2009)</w:t>
      </w:r>
      <w:r>
        <w:rPr>
          <w:rFonts w:eastAsia="Times New Roman" w:cs="Tahoma"/>
          <w:szCs w:val="20"/>
        </w:rPr>
        <w:t xml:space="preserve">, rigorous empirical study of these skills and </w:t>
      </w:r>
      <w:r w:rsidR="00C35410">
        <w:rPr>
          <w:rFonts w:eastAsia="Times New Roman" w:cs="Tahoma"/>
          <w:szCs w:val="20"/>
        </w:rPr>
        <w:t>ways to promote them</w:t>
      </w:r>
      <w:r>
        <w:rPr>
          <w:rFonts w:eastAsia="Times New Roman" w:cs="Tahoma"/>
          <w:szCs w:val="20"/>
        </w:rPr>
        <w:t xml:space="preserve"> is extremely limited and needed (e.g., APA</w:t>
      </w:r>
      <w:r w:rsidRPr="00AD60AE">
        <w:rPr>
          <w:rFonts w:eastAsia="Times New Roman" w:cs="Tahoma"/>
          <w:szCs w:val="20"/>
        </w:rPr>
        <w:t xml:space="preserve"> Presidential Task For</w:t>
      </w:r>
      <w:r>
        <w:rPr>
          <w:rFonts w:eastAsia="Times New Roman" w:cs="Tahoma"/>
          <w:szCs w:val="20"/>
        </w:rPr>
        <w:t xml:space="preserve">ce on Educational Disparities, </w:t>
      </w:r>
      <w:r w:rsidRPr="00AD60AE">
        <w:rPr>
          <w:rFonts w:eastAsia="Times New Roman" w:cs="Tahoma"/>
          <w:szCs w:val="20"/>
        </w:rPr>
        <w:t>2012</w:t>
      </w:r>
      <w:r w:rsidRPr="00AD60AE">
        <w:rPr>
          <w:rFonts w:eastAsia="Times New Roman" w:cs="Tahoma"/>
          <w:iCs/>
          <w:szCs w:val="20"/>
        </w:rPr>
        <w:t>;</w:t>
      </w:r>
      <w:r>
        <w:rPr>
          <w:rFonts w:eastAsia="Times New Roman" w:cs="Tahoma"/>
          <w:i/>
          <w:iCs/>
          <w:szCs w:val="20"/>
        </w:rPr>
        <w:t xml:space="preserve"> </w:t>
      </w:r>
      <w:r>
        <w:rPr>
          <w:rFonts w:eastAsia="Times New Roman" w:cs="Tahoma"/>
          <w:szCs w:val="20"/>
        </w:rPr>
        <w:t>National Research Council, 2000).</w:t>
      </w:r>
      <w:r w:rsidRPr="00811B39">
        <w:rPr>
          <w:rFonts w:eastAsia="Times New Roman" w:cs="Tahoma"/>
          <w:szCs w:val="20"/>
        </w:rPr>
        <w:t xml:space="preserve"> </w:t>
      </w:r>
    </w:p>
    <w:p w:rsidR="00E43160" w:rsidRPr="007E34C3" w:rsidRDefault="00BD0869" w:rsidP="00F9256A">
      <w:pPr>
        <w:numPr>
          <w:ilvl w:val="0"/>
          <w:numId w:val="8"/>
        </w:numPr>
        <w:spacing w:before="120" w:after="120"/>
        <w:ind w:left="907"/>
        <w:rPr>
          <w:rFonts w:cs="Tahoma"/>
          <w:szCs w:val="20"/>
        </w:rPr>
      </w:pPr>
      <w:r>
        <w:rPr>
          <w:rFonts w:eastAsia="Times New Roman" w:cs="Tahoma"/>
          <w:szCs w:val="20"/>
        </w:rPr>
        <w:t>A</w:t>
      </w:r>
      <w:r w:rsidR="00E43160" w:rsidRPr="003053BE">
        <w:rPr>
          <w:rFonts w:eastAsia="Times New Roman" w:cs="Tahoma"/>
          <w:szCs w:val="20"/>
        </w:rPr>
        <w:t xml:space="preserve">dditional evaluations of </w:t>
      </w:r>
      <w:r w:rsidR="008F6293">
        <w:rPr>
          <w:rFonts w:eastAsia="Times New Roman" w:cs="Tahoma"/>
          <w:szCs w:val="20"/>
        </w:rPr>
        <w:t>various approaches to teacher</w:t>
      </w:r>
      <w:r w:rsidR="00E43160" w:rsidRPr="003053BE">
        <w:rPr>
          <w:rFonts w:eastAsia="Times New Roman" w:cs="Tahoma"/>
          <w:szCs w:val="20"/>
        </w:rPr>
        <w:t xml:space="preserve"> recruitment, retention, certification,</w:t>
      </w:r>
      <w:r w:rsidR="008F6293" w:rsidRPr="003053BE" w:rsidDel="008F6293">
        <w:rPr>
          <w:rFonts w:eastAsia="Times New Roman" w:cs="Tahoma"/>
          <w:szCs w:val="20"/>
        </w:rPr>
        <w:t xml:space="preserve"> </w:t>
      </w:r>
      <w:r w:rsidR="008F6293">
        <w:rPr>
          <w:rFonts w:eastAsia="Times New Roman" w:cs="Tahoma"/>
          <w:szCs w:val="20"/>
        </w:rPr>
        <w:t>assessment, and compensation</w:t>
      </w:r>
      <w:r w:rsidR="00E43160" w:rsidRPr="003053BE">
        <w:rPr>
          <w:rFonts w:eastAsia="Times New Roman" w:cs="Tahoma"/>
          <w:szCs w:val="20"/>
        </w:rPr>
        <w:t xml:space="preserve"> </w:t>
      </w:r>
      <w:r>
        <w:rPr>
          <w:rFonts w:eastAsia="Times New Roman" w:cs="Tahoma"/>
          <w:szCs w:val="20"/>
        </w:rPr>
        <w:t>implemented or to-be-implemented</w:t>
      </w:r>
      <w:r w:rsidR="00E43160" w:rsidRPr="003053BE">
        <w:rPr>
          <w:rFonts w:eastAsia="Times New Roman" w:cs="Tahoma"/>
          <w:szCs w:val="20"/>
        </w:rPr>
        <w:t xml:space="preserve"> </w:t>
      </w:r>
      <w:r w:rsidR="008F6293">
        <w:rPr>
          <w:rFonts w:eastAsia="Times New Roman" w:cs="Tahoma"/>
          <w:szCs w:val="20"/>
        </w:rPr>
        <w:t xml:space="preserve">by </w:t>
      </w:r>
      <w:r w:rsidR="00A254DA">
        <w:rPr>
          <w:rFonts w:eastAsia="Times New Roman" w:cs="Tahoma"/>
          <w:szCs w:val="20"/>
        </w:rPr>
        <w:t>s</w:t>
      </w:r>
      <w:r w:rsidR="000D3BC5">
        <w:rPr>
          <w:rFonts w:eastAsia="Times New Roman" w:cs="Tahoma"/>
          <w:szCs w:val="20"/>
        </w:rPr>
        <w:t>tate</w:t>
      </w:r>
      <w:r>
        <w:rPr>
          <w:rFonts w:eastAsia="Times New Roman" w:cs="Tahoma"/>
          <w:szCs w:val="20"/>
        </w:rPr>
        <w:t xml:space="preserve">s </w:t>
      </w:r>
      <w:r w:rsidR="008F6293">
        <w:rPr>
          <w:rFonts w:eastAsia="Times New Roman" w:cs="Tahoma"/>
          <w:szCs w:val="20"/>
        </w:rPr>
        <w:t xml:space="preserve">and school districts, </w:t>
      </w:r>
      <w:r w:rsidR="00E43160" w:rsidRPr="003053BE">
        <w:rPr>
          <w:rFonts w:eastAsia="Times New Roman" w:cs="Tahoma"/>
          <w:szCs w:val="20"/>
        </w:rPr>
        <w:t>and the relation</w:t>
      </w:r>
      <w:r>
        <w:rPr>
          <w:rFonts w:eastAsia="Times New Roman" w:cs="Tahoma"/>
          <w:szCs w:val="20"/>
        </w:rPr>
        <w:t xml:space="preserve"> between</w:t>
      </w:r>
      <w:r w:rsidR="008F6293">
        <w:rPr>
          <w:rFonts w:eastAsia="Times New Roman" w:cs="Tahoma"/>
          <w:szCs w:val="20"/>
        </w:rPr>
        <w:t xml:space="preserve"> these </w:t>
      </w:r>
      <w:r>
        <w:rPr>
          <w:rFonts w:eastAsia="Times New Roman" w:cs="Tahoma"/>
          <w:szCs w:val="20"/>
        </w:rPr>
        <w:t>approaches and</w:t>
      </w:r>
      <w:r w:rsidRPr="003053BE">
        <w:rPr>
          <w:rFonts w:eastAsia="Times New Roman" w:cs="Tahoma"/>
          <w:szCs w:val="20"/>
        </w:rPr>
        <w:t xml:space="preserve"> </w:t>
      </w:r>
      <w:r w:rsidR="00E43160" w:rsidRPr="003053BE">
        <w:rPr>
          <w:rFonts w:eastAsia="Times New Roman" w:cs="Tahoma"/>
          <w:szCs w:val="20"/>
        </w:rPr>
        <w:t>student outcomes</w:t>
      </w:r>
      <w:r>
        <w:rPr>
          <w:rFonts w:eastAsia="Times New Roman" w:cs="Tahoma"/>
          <w:szCs w:val="20"/>
        </w:rPr>
        <w:t xml:space="preserve"> would strengthen the field</w:t>
      </w:r>
      <w:r w:rsidR="00E43160" w:rsidRPr="003053BE">
        <w:rPr>
          <w:rFonts w:eastAsia="Times New Roman" w:cs="Tahoma"/>
          <w:szCs w:val="20"/>
        </w:rPr>
        <w:t xml:space="preserve">. </w:t>
      </w:r>
    </w:p>
    <w:p w:rsidR="007E34C3" w:rsidRPr="00F9256A" w:rsidRDefault="007E34C3" w:rsidP="00F9256A">
      <w:pPr>
        <w:numPr>
          <w:ilvl w:val="0"/>
          <w:numId w:val="8"/>
        </w:numPr>
        <w:spacing w:before="120" w:after="120"/>
        <w:ind w:left="907"/>
        <w:rPr>
          <w:rFonts w:cs="Tahoma"/>
          <w:szCs w:val="20"/>
        </w:rPr>
      </w:pPr>
      <w:r>
        <w:rPr>
          <w:rFonts w:cs="Tahoma"/>
          <w:szCs w:val="20"/>
        </w:rPr>
        <w:t xml:space="preserve">The field would benefit from research exploring </w:t>
      </w:r>
      <w:r w:rsidR="00C16FF5">
        <w:rPr>
          <w:rFonts w:cs="Tahoma"/>
          <w:szCs w:val="20"/>
        </w:rPr>
        <w:t xml:space="preserve">which </w:t>
      </w:r>
      <w:r>
        <w:rPr>
          <w:rFonts w:cs="Tahoma"/>
          <w:szCs w:val="20"/>
        </w:rPr>
        <w:t xml:space="preserve">aspects of pre-service training </w:t>
      </w:r>
      <w:r w:rsidR="00F9256A">
        <w:rPr>
          <w:rFonts w:cs="Tahoma"/>
          <w:szCs w:val="20"/>
        </w:rPr>
        <w:t xml:space="preserve">(also referred to as student teaching or internship) </w:t>
      </w:r>
      <w:r w:rsidR="00C16FF5">
        <w:rPr>
          <w:rFonts w:cs="Tahoma"/>
          <w:szCs w:val="20"/>
        </w:rPr>
        <w:t xml:space="preserve">are </w:t>
      </w:r>
      <w:r>
        <w:rPr>
          <w:rFonts w:cs="Tahoma"/>
          <w:szCs w:val="20"/>
        </w:rPr>
        <w:t>associated with K-12 student academic outcomes (e.g., math learning and engagement) in the teacher’s first classrooms post-graduation.</w:t>
      </w:r>
    </w:p>
    <w:p w:rsidR="00E43160" w:rsidRPr="003053BE" w:rsidRDefault="00E43160" w:rsidP="00E43160">
      <w:pPr>
        <w:ind w:left="360"/>
        <w:rPr>
          <w:rFonts w:cs="Tahoma"/>
          <w:szCs w:val="20"/>
        </w:rPr>
      </w:pPr>
      <w:r w:rsidRPr="003053BE">
        <w:rPr>
          <w:rFonts w:cs="Tahoma"/>
          <w:szCs w:val="20"/>
        </w:rPr>
        <w:t>For more information on this topic and to view the abstracts of previously funded projects, please visit</w:t>
      </w:r>
      <w:r w:rsidR="00C20C71">
        <w:rPr>
          <w:rFonts w:cs="Tahoma"/>
          <w:szCs w:val="20"/>
        </w:rPr>
        <w:t xml:space="preserve">: </w:t>
      </w:r>
      <w:hyperlink r:id="rId39" w:history="1">
        <w:r w:rsidR="00C20C71" w:rsidRPr="00517707">
          <w:rPr>
            <w:rStyle w:val="Hyperlink"/>
            <w:rFonts w:cs="Tahoma"/>
            <w:szCs w:val="20"/>
          </w:rPr>
          <w:t>http://ies.ed.gov/ncer/projects/program.asp?ProgID=75</w:t>
        </w:r>
      </w:hyperlink>
      <w:r w:rsidR="00C20C71">
        <w:rPr>
          <w:rFonts w:cs="Tahoma"/>
          <w:szCs w:val="20"/>
        </w:rPr>
        <w:t xml:space="preserve">. </w:t>
      </w:r>
      <w:r w:rsidRPr="003053BE">
        <w:rPr>
          <w:rFonts w:cs="Tahoma"/>
          <w:szCs w:val="20"/>
        </w:rPr>
        <w:t>Please contact the program officer for this topic to discuss your choice of topic and goal and to address other questions you may have.</w:t>
      </w:r>
    </w:p>
    <w:p w:rsidR="00E43160" w:rsidRPr="00152825" w:rsidRDefault="00765522" w:rsidP="00F51DDD">
      <w:pPr>
        <w:pStyle w:val="Heading3"/>
        <w:rPr>
          <w:rFonts w:eastAsia="MS Gothic"/>
        </w:rPr>
      </w:pPr>
      <w:bookmarkStart w:id="67" w:name="_English_Learners"/>
      <w:bookmarkStart w:id="68" w:name="_Toc378173825"/>
      <w:bookmarkStart w:id="69" w:name="_Toc383775957"/>
      <w:bookmarkStart w:id="70" w:name="_Toc385324518"/>
      <w:bookmarkEnd w:id="67"/>
      <w:r>
        <w:rPr>
          <w:rFonts w:eastAsia="MS Gothic"/>
        </w:rPr>
        <w:lastRenderedPageBreak/>
        <w:t>E</w:t>
      </w:r>
      <w:r w:rsidR="00E43160" w:rsidRPr="00152825">
        <w:rPr>
          <w:rFonts w:eastAsia="MS Gothic"/>
        </w:rPr>
        <w:t xml:space="preserve">nglish </w:t>
      </w:r>
      <w:r>
        <w:rPr>
          <w:rFonts w:eastAsia="MS Gothic"/>
        </w:rPr>
        <w:t>L</w:t>
      </w:r>
      <w:r w:rsidR="00E43160" w:rsidRPr="00152825">
        <w:rPr>
          <w:rFonts w:eastAsia="MS Gothic"/>
        </w:rPr>
        <w:t>earners</w:t>
      </w:r>
      <w:bookmarkEnd w:id="68"/>
      <w:bookmarkEnd w:id="69"/>
      <w:bookmarkEnd w:id="70"/>
    </w:p>
    <w:p w:rsidR="00E43160" w:rsidRPr="00152825" w:rsidRDefault="00E43160" w:rsidP="00CD36F1">
      <w:pPr>
        <w:rPr>
          <w:rFonts w:eastAsia="Times New Roman" w:cs="Tahoma"/>
          <w:szCs w:val="20"/>
        </w:rPr>
      </w:pPr>
      <w:r w:rsidRPr="00152825">
        <w:rPr>
          <w:rFonts w:eastAsia="Times New Roman" w:cs="Arial"/>
        </w:rPr>
        <w:t>Program Officer: Dr. Karen Douglas (202-208-3896;</w:t>
      </w:r>
      <w:r w:rsidR="00943072">
        <w:rPr>
          <w:rFonts w:eastAsia="Times New Roman" w:cs="Arial"/>
        </w:rPr>
        <w:t xml:space="preserve"> </w:t>
      </w:r>
      <w:hyperlink r:id="rId40" w:history="1">
        <w:r w:rsidR="00943072" w:rsidRPr="00517707">
          <w:rPr>
            <w:rStyle w:val="Hyperlink"/>
            <w:rFonts w:eastAsia="Times New Roman" w:cs="Arial"/>
          </w:rPr>
          <w:t>Karen.Douglas@ed.gov</w:t>
        </w:r>
      </w:hyperlink>
      <w:r w:rsidR="00943072">
        <w:rPr>
          <w:rFonts w:eastAsia="Times New Roman" w:cs="Arial"/>
        </w:rPr>
        <w:t xml:space="preserve">) </w:t>
      </w:r>
    </w:p>
    <w:p w:rsidR="00E43160" w:rsidRPr="00E2093D" w:rsidRDefault="00E43160" w:rsidP="00080FD2">
      <w:pPr>
        <w:pStyle w:val="Heading4"/>
        <w:numPr>
          <w:ilvl w:val="0"/>
          <w:numId w:val="141"/>
        </w:numPr>
      </w:pPr>
      <w:r w:rsidRPr="00E2093D">
        <w:t>Purpose</w:t>
      </w:r>
    </w:p>
    <w:p w:rsidR="00E43160" w:rsidRDefault="00E43160" w:rsidP="00E43160">
      <w:pPr>
        <w:rPr>
          <w:rFonts w:eastAsia="Times New Roman" w:cs="Arial"/>
        </w:rPr>
      </w:pPr>
      <w:r>
        <w:rPr>
          <w:rFonts w:eastAsia="Times New Roman" w:cs="Arial"/>
        </w:rPr>
        <w:t>The English Learner</w:t>
      </w:r>
      <w:r w:rsidR="00AA3224">
        <w:rPr>
          <w:rFonts w:eastAsia="Times New Roman" w:cs="Arial"/>
        </w:rPr>
        <w:t>s</w:t>
      </w:r>
      <w:r>
        <w:rPr>
          <w:rFonts w:eastAsia="Times New Roman" w:cs="Arial"/>
        </w:rPr>
        <w:t xml:space="preserve"> </w:t>
      </w:r>
      <w:r w:rsidRPr="00152825">
        <w:rPr>
          <w:rFonts w:eastAsia="Times New Roman" w:cs="Arial"/>
        </w:rPr>
        <w:t xml:space="preserve">topic supports research to improve the educational outcomes for </w:t>
      </w:r>
      <w:r>
        <w:rPr>
          <w:rFonts w:eastAsia="Times New Roman" w:cs="Arial"/>
        </w:rPr>
        <w:t>English Learners (</w:t>
      </w:r>
      <w:r w:rsidRPr="00152825">
        <w:rPr>
          <w:rFonts w:eastAsia="Times New Roman" w:cs="Arial"/>
        </w:rPr>
        <w:t>ELs</w:t>
      </w:r>
      <w:r>
        <w:rPr>
          <w:rFonts w:eastAsia="Times New Roman" w:cs="Arial"/>
        </w:rPr>
        <w:t>) from kindergarten through high school</w:t>
      </w:r>
      <w:r w:rsidRPr="00152825">
        <w:rPr>
          <w:rFonts w:eastAsia="Times New Roman" w:cs="Arial"/>
        </w:rPr>
        <w:t xml:space="preserve">. The Institute uses the term </w:t>
      </w:r>
      <w:r w:rsidRPr="00152825">
        <w:rPr>
          <w:rFonts w:eastAsia="Times New Roman" w:cs="Arial"/>
          <w:i/>
        </w:rPr>
        <w:t>English Learner</w:t>
      </w:r>
      <w:r w:rsidRPr="00152825">
        <w:rPr>
          <w:rFonts w:eastAsia="Times New Roman" w:cs="Arial"/>
        </w:rPr>
        <w:t xml:space="preserve"> under a broad definition encompassing all students whose home language is not English and whose English language proficiency hinders their ability to meet expectations for students at their grade level</w:t>
      </w:r>
      <w:r w:rsidR="003625FC">
        <w:rPr>
          <w:rFonts w:eastAsia="Times New Roman" w:cs="Arial"/>
        </w:rPr>
        <w:t xml:space="preserve">. </w:t>
      </w:r>
    </w:p>
    <w:p w:rsidR="00E43160" w:rsidRDefault="00E43160" w:rsidP="00E43160">
      <w:pPr>
        <w:rPr>
          <w:rFonts w:eastAsia="Times New Roman" w:cs="Arial"/>
        </w:rPr>
      </w:pPr>
    </w:p>
    <w:p w:rsidR="00E43160" w:rsidRDefault="00E43160" w:rsidP="00E43160">
      <w:pPr>
        <w:rPr>
          <w:rFonts w:eastAsia="Times New Roman" w:cs="Arial"/>
        </w:rPr>
      </w:pPr>
      <w:r w:rsidRPr="009C2C74">
        <w:rPr>
          <w:rStyle w:val="CommentReference"/>
          <w:rFonts w:cs="Tahoma"/>
          <w:sz w:val="20"/>
          <w:szCs w:val="20"/>
        </w:rPr>
        <w:t xml:space="preserve">Through </w:t>
      </w:r>
      <w:r>
        <w:rPr>
          <w:rStyle w:val="CommentReference"/>
          <w:rFonts w:cs="Tahoma"/>
          <w:sz w:val="20"/>
          <w:szCs w:val="20"/>
        </w:rPr>
        <w:t xml:space="preserve">this topic, the Institute is interested in reducing the academic achievement gap for the growing number of EL students across the primary and secondary grades. </w:t>
      </w:r>
    </w:p>
    <w:p w:rsidR="00E43160" w:rsidRDefault="00E43160" w:rsidP="00E43160">
      <w:pPr>
        <w:rPr>
          <w:rFonts w:eastAsia="Times New Roman" w:cs="Arial"/>
        </w:rPr>
      </w:pPr>
    </w:p>
    <w:p w:rsidR="00E43160" w:rsidRPr="00152825" w:rsidRDefault="00E43160" w:rsidP="00E43160">
      <w:pPr>
        <w:rPr>
          <w:rFonts w:eastAsia="Times New Roman" w:cs="Arial"/>
        </w:rPr>
      </w:pPr>
      <w:r w:rsidRPr="00152825">
        <w:rPr>
          <w:rFonts w:eastAsia="Times New Roman" w:cs="Arial"/>
        </w:rPr>
        <w:t xml:space="preserve">The long-term outcome of this research will be an array of tools and strategies (e.g., </w:t>
      </w:r>
      <w:hyperlink w:anchor="Assessment" w:history="1">
        <w:r w:rsidRPr="00C514AD">
          <w:rPr>
            <w:rStyle w:val="Hyperlink"/>
            <w:rFonts w:eastAsia="Times New Roman" w:cs="Arial"/>
          </w:rPr>
          <w:t>assessments</w:t>
        </w:r>
      </w:hyperlink>
      <w:r w:rsidRPr="00152825">
        <w:rPr>
          <w:rFonts w:eastAsia="Times New Roman" w:cs="Arial"/>
        </w:rPr>
        <w:t>, instructional approaches, programs, and policies) that have been documented to be effective for improving academic outcomes for EL students.</w:t>
      </w:r>
    </w:p>
    <w:p w:rsidR="00E43160" w:rsidRPr="00E2093D" w:rsidRDefault="00E43160" w:rsidP="00080FD2">
      <w:pPr>
        <w:pStyle w:val="Heading4"/>
      </w:pPr>
      <w:r w:rsidRPr="00E2093D">
        <w:t>Requirements</w:t>
      </w:r>
    </w:p>
    <w:p w:rsidR="00E43160" w:rsidRPr="00152825" w:rsidRDefault="00E43160" w:rsidP="00E43160">
      <w:pPr>
        <w:keepNext/>
        <w:keepLines/>
        <w:outlineLvl w:val="3"/>
        <w:rPr>
          <w:rFonts w:eastAsia="Times New Roman" w:cs="Tahoma"/>
          <w:szCs w:val="20"/>
        </w:rPr>
      </w:pPr>
      <w:r w:rsidRPr="00152825">
        <w:rPr>
          <w:rFonts w:eastAsia="Times New Roman" w:cs="Tahoma"/>
          <w:szCs w:val="20"/>
        </w:rPr>
        <w:t>Applications under the English Learner</w:t>
      </w:r>
      <w:r w:rsidR="00A661F2">
        <w:rPr>
          <w:rFonts w:eastAsia="Times New Roman" w:cs="Tahoma"/>
          <w:szCs w:val="20"/>
        </w:rPr>
        <w:t>s</w:t>
      </w:r>
      <w:r w:rsidRPr="00152825">
        <w:rPr>
          <w:rFonts w:eastAsia="Times New Roman" w:cs="Tahoma"/>
          <w:szCs w:val="20"/>
        </w:rPr>
        <w:t xml:space="preserve"> topic </w:t>
      </w:r>
      <w:r w:rsidRPr="00152825">
        <w:rPr>
          <w:rFonts w:eastAsia="Times New Roman" w:cs="Tahoma"/>
          <w:b/>
          <w:szCs w:val="20"/>
        </w:rPr>
        <w:t>must</w:t>
      </w:r>
      <w:r w:rsidRPr="00152825">
        <w:rPr>
          <w:rFonts w:eastAsia="Times New Roman" w:cs="Tahoma"/>
          <w:szCs w:val="20"/>
        </w:rPr>
        <w:t xml:space="preserve"> meet the sample, outcomes, and setting requirements listed below in order to be responsive and sent forward for scientific peer review. </w:t>
      </w:r>
    </w:p>
    <w:p w:rsidR="00E43160" w:rsidRDefault="00E43160" w:rsidP="00431F9E">
      <w:pPr>
        <w:pStyle w:val="Heading5"/>
        <w:numPr>
          <w:ilvl w:val="0"/>
          <w:numId w:val="142"/>
        </w:numPr>
      </w:pPr>
      <w:r w:rsidRPr="00EC439B">
        <w:t xml:space="preserve">Sample </w:t>
      </w:r>
    </w:p>
    <w:p w:rsidR="00765522" w:rsidRPr="00765522" w:rsidRDefault="00765522" w:rsidP="00765522"/>
    <w:p w:rsidR="00E43160" w:rsidRPr="00EC439B" w:rsidRDefault="00E43160" w:rsidP="00F51DDD">
      <w:pPr>
        <w:numPr>
          <w:ilvl w:val="0"/>
          <w:numId w:val="7"/>
        </w:numPr>
        <w:ind w:left="900"/>
        <w:contextualSpacing/>
        <w:rPr>
          <w:rFonts w:eastAsia="Times New Roman" w:cs="Tahoma"/>
          <w:szCs w:val="20"/>
        </w:rPr>
      </w:pPr>
      <w:r>
        <w:rPr>
          <w:rFonts w:cs="Arial"/>
        </w:rPr>
        <w:t>Your r</w:t>
      </w:r>
      <w:r w:rsidRPr="00CB048F">
        <w:rPr>
          <w:rFonts w:cs="Arial"/>
        </w:rPr>
        <w:t xml:space="preserve">esearch </w:t>
      </w:r>
      <w:r w:rsidRPr="00CB048F">
        <w:rPr>
          <w:rFonts w:cs="Arial"/>
          <w:b/>
        </w:rPr>
        <w:t>must</w:t>
      </w:r>
      <w:r w:rsidRPr="00CB048F">
        <w:rPr>
          <w:rFonts w:cs="Arial"/>
        </w:rPr>
        <w:t xml:space="preserve"> focus on </w:t>
      </w:r>
      <w:r>
        <w:rPr>
          <w:rFonts w:cs="Arial"/>
          <w:b/>
        </w:rPr>
        <w:t>EL</w:t>
      </w:r>
      <w:r>
        <w:rPr>
          <w:rFonts w:cs="Arial"/>
        </w:rPr>
        <w:t xml:space="preserve"> </w:t>
      </w:r>
      <w:r w:rsidRPr="00CB048F">
        <w:rPr>
          <w:rFonts w:cs="Arial"/>
          <w:b/>
        </w:rPr>
        <w:t>students</w:t>
      </w:r>
      <w:r>
        <w:rPr>
          <w:rFonts w:cs="Arial"/>
        </w:rPr>
        <w:t xml:space="preserve"> </w:t>
      </w:r>
      <w:r w:rsidRPr="00CB048F">
        <w:rPr>
          <w:rFonts w:cs="Arial"/>
        </w:rPr>
        <w:t xml:space="preserve">at any level from </w:t>
      </w:r>
      <w:r>
        <w:rPr>
          <w:rFonts w:cs="Arial"/>
          <w:b/>
        </w:rPr>
        <w:t xml:space="preserve">kindergarten through high school </w:t>
      </w:r>
      <w:r>
        <w:rPr>
          <w:rFonts w:eastAsia="Times New Roman" w:cs="Arial"/>
        </w:rPr>
        <w:t>and</w:t>
      </w:r>
      <w:r w:rsidRPr="00152825">
        <w:rPr>
          <w:rFonts w:eastAsia="Times New Roman" w:cs="Arial"/>
        </w:rPr>
        <w:t xml:space="preserve"> may include non-ELs to serve as a comparison group.</w:t>
      </w:r>
    </w:p>
    <w:p w:rsidR="00E43160" w:rsidRPr="00EC439B" w:rsidRDefault="00E43160" w:rsidP="00E43160">
      <w:pPr>
        <w:ind w:left="1080"/>
        <w:contextualSpacing/>
        <w:rPr>
          <w:rFonts w:eastAsia="Times New Roman" w:cs="Tahoma"/>
          <w:szCs w:val="20"/>
        </w:rPr>
      </w:pPr>
    </w:p>
    <w:p w:rsidR="00BD0869" w:rsidRPr="00C35410" w:rsidRDefault="003D5F17" w:rsidP="00C35410">
      <w:pPr>
        <w:pStyle w:val="ListParagraph"/>
        <w:numPr>
          <w:ilvl w:val="0"/>
          <w:numId w:val="7"/>
        </w:numPr>
        <w:ind w:left="900"/>
        <w:rPr>
          <w:rFonts w:eastAsia="Times New Roman" w:cs="Tahoma"/>
          <w:szCs w:val="20"/>
        </w:rPr>
      </w:pPr>
      <w:r w:rsidRPr="00C35410">
        <w:rPr>
          <w:rFonts w:eastAsia="Times New Roman" w:cs="Tahoma"/>
          <w:szCs w:val="20"/>
        </w:rPr>
        <w:t xml:space="preserve">Research </w:t>
      </w:r>
      <w:r w:rsidR="00281D63">
        <w:rPr>
          <w:rFonts w:eastAsia="Times New Roman" w:cs="Tahoma"/>
          <w:szCs w:val="20"/>
        </w:rPr>
        <w:t>intended to first change the knowledge or practices</w:t>
      </w:r>
      <w:r w:rsidR="00281D63" w:rsidRPr="00152825">
        <w:rPr>
          <w:rFonts w:eastAsia="Times New Roman" w:cs="Tahoma"/>
          <w:szCs w:val="20"/>
        </w:rPr>
        <w:t xml:space="preserve"> </w:t>
      </w:r>
      <w:r w:rsidR="00281D63">
        <w:rPr>
          <w:rFonts w:eastAsia="Times New Roman" w:cs="Tahoma"/>
          <w:szCs w:val="20"/>
        </w:rPr>
        <w:t xml:space="preserve">of </w:t>
      </w:r>
      <w:r w:rsidR="00281D63" w:rsidRPr="00152825">
        <w:rPr>
          <w:rFonts w:eastAsia="Times New Roman" w:cs="Tahoma"/>
          <w:szCs w:val="20"/>
        </w:rPr>
        <w:t xml:space="preserve">teachers or other instructional personnel </w:t>
      </w:r>
      <w:r w:rsidR="00281D63">
        <w:rPr>
          <w:rFonts w:eastAsia="Times New Roman" w:cs="Tahoma"/>
          <w:szCs w:val="20"/>
        </w:rPr>
        <w:t>in order to improve student education outcomes</w:t>
      </w:r>
      <w:r w:rsidRPr="00C35410">
        <w:rPr>
          <w:rFonts w:eastAsia="Times New Roman" w:cs="Tahoma"/>
          <w:szCs w:val="20"/>
        </w:rPr>
        <w:t xml:space="preserve"> must be submitted to the </w:t>
      </w:r>
      <w:hyperlink w:anchor="_Effective_Teachers_and" w:history="1">
        <w:r w:rsidRPr="00281D63">
          <w:rPr>
            <w:rStyle w:val="Hyperlink"/>
            <w:rFonts w:eastAsia="Times New Roman" w:cs="Tahoma"/>
            <w:szCs w:val="20"/>
          </w:rPr>
          <w:t>Effective Teachers and Effective Teaching</w:t>
        </w:r>
      </w:hyperlink>
      <w:r w:rsidRPr="00C35410">
        <w:rPr>
          <w:rFonts w:eastAsia="Times New Roman" w:cs="Tahoma"/>
          <w:szCs w:val="20"/>
        </w:rPr>
        <w:t xml:space="preserve"> topic.</w:t>
      </w:r>
    </w:p>
    <w:p w:rsidR="00E43160" w:rsidRDefault="00E43160" w:rsidP="00431F9E">
      <w:pPr>
        <w:pStyle w:val="Heading5"/>
      </w:pPr>
      <w:r w:rsidRPr="00EC439B">
        <w:t>Outcomes</w:t>
      </w:r>
    </w:p>
    <w:p w:rsidR="00765522" w:rsidRPr="00765522" w:rsidRDefault="00765522" w:rsidP="00765522"/>
    <w:p w:rsidR="00BD0869" w:rsidRPr="00EC439B" w:rsidRDefault="00E43160" w:rsidP="00BD0869">
      <w:pPr>
        <w:pStyle w:val="ListParagraph"/>
        <w:numPr>
          <w:ilvl w:val="0"/>
          <w:numId w:val="133"/>
        </w:numPr>
        <w:ind w:left="900"/>
        <w:contextualSpacing w:val="0"/>
        <w:rPr>
          <w:rFonts w:cs="Tahoma"/>
        </w:rPr>
      </w:pPr>
      <w:r w:rsidRPr="00EC439B">
        <w:rPr>
          <w:rFonts w:cs="Tahoma"/>
          <w:szCs w:val="20"/>
        </w:rPr>
        <w:t xml:space="preserve">Your research </w:t>
      </w:r>
      <w:r w:rsidRPr="00EC439B">
        <w:rPr>
          <w:rFonts w:cs="Tahoma"/>
          <w:b/>
          <w:szCs w:val="20"/>
        </w:rPr>
        <w:t>must</w:t>
      </w:r>
      <w:r w:rsidRPr="00EC439B">
        <w:rPr>
          <w:rFonts w:cs="Tahoma"/>
          <w:szCs w:val="20"/>
        </w:rPr>
        <w:t xml:space="preserve"> include measures of </w:t>
      </w:r>
      <w:hyperlink w:anchor="Student_Academic_Outcomes" w:history="1">
        <w:r w:rsidRPr="00C514AD">
          <w:rPr>
            <w:rStyle w:val="Hyperlink"/>
            <w:rFonts w:cs="Tahoma"/>
            <w:szCs w:val="20"/>
          </w:rPr>
          <w:t>student academic outcomes</w:t>
        </w:r>
      </w:hyperlink>
      <w:r w:rsidRPr="00EC439B">
        <w:rPr>
          <w:rFonts w:cs="Tahoma"/>
          <w:szCs w:val="20"/>
        </w:rPr>
        <w:t xml:space="preserve"> </w:t>
      </w:r>
      <w:r>
        <w:rPr>
          <w:rFonts w:cs="Tahoma"/>
          <w:szCs w:val="20"/>
        </w:rPr>
        <w:t xml:space="preserve">including measures of </w:t>
      </w:r>
      <w:r w:rsidRPr="00EC439B">
        <w:rPr>
          <w:rFonts w:cs="Tahoma"/>
          <w:szCs w:val="20"/>
        </w:rPr>
        <w:t xml:space="preserve">learning and achievement in the core academic subjects (e.g., grades or achievement test scores in reading, writing, mathematics, or science) </w:t>
      </w:r>
      <w:r>
        <w:rPr>
          <w:rFonts w:cs="Tahoma"/>
          <w:szCs w:val="20"/>
        </w:rPr>
        <w:t xml:space="preserve">and/or measures of </w:t>
      </w:r>
      <w:r w:rsidRPr="00EC439B">
        <w:rPr>
          <w:rFonts w:cs="Tahoma"/>
          <w:szCs w:val="20"/>
        </w:rPr>
        <w:t>progression through the education system (e.g., course and grade completion and retention, high school graduation and dropout)</w:t>
      </w:r>
      <w:r>
        <w:rPr>
          <w:rFonts w:cs="Tahoma"/>
          <w:szCs w:val="20"/>
        </w:rPr>
        <w:t>.</w:t>
      </w:r>
      <w:r w:rsidR="00BD0869" w:rsidRPr="00BD0869">
        <w:rPr>
          <w:rFonts w:cs="Tahoma"/>
          <w:szCs w:val="20"/>
        </w:rPr>
        <w:t xml:space="preserve"> </w:t>
      </w:r>
      <w:r w:rsidR="00BD0869">
        <w:rPr>
          <w:rFonts w:cs="Tahoma"/>
          <w:szCs w:val="20"/>
        </w:rPr>
        <w:t>In addition, English language proficiency is an acceptable academic outcome for studies in the English Learner topic.</w:t>
      </w:r>
    </w:p>
    <w:p w:rsidR="00E43160" w:rsidRDefault="00E43160" w:rsidP="00431F9E">
      <w:pPr>
        <w:pStyle w:val="Heading5"/>
      </w:pPr>
      <w:r w:rsidRPr="00EC439B">
        <w:t>Setting</w:t>
      </w:r>
    </w:p>
    <w:p w:rsidR="00765522" w:rsidRPr="00765522" w:rsidRDefault="00765522" w:rsidP="00765522"/>
    <w:p w:rsidR="00E43160" w:rsidRPr="005B7DDE" w:rsidRDefault="00E43160" w:rsidP="00F51DDD">
      <w:pPr>
        <w:numPr>
          <w:ilvl w:val="0"/>
          <w:numId w:val="8"/>
        </w:numPr>
        <w:ind w:left="900"/>
        <w:rPr>
          <w:rFonts w:eastAsia="Times New Roman" w:cs="Tahoma"/>
          <w:szCs w:val="20"/>
        </w:rPr>
      </w:pPr>
      <w:r>
        <w:rPr>
          <w:rFonts w:eastAsia="Times New Roman"/>
          <w:bCs/>
          <w:szCs w:val="20"/>
        </w:rPr>
        <w:t>Your r</w:t>
      </w:r>
      <w:r w:rsidRPr="00EC7E46">
        <w:rPr>
          <w:rFonts w:eastAsia="Times New Roman" w:cs="Times New Roman"/>
          <w:bCs/>
          <w:szCs w:val="20"/>
        </w:rPr>
        <w:t xml:space="preserve">esearch must be conducted in authentic K-12 </w:t>
      </w:r>
      <w:hyperlink w:anchor="Authentic_Education_Setting" w:history="1">
        <w:r w:rsidRPr="00C514AD">
          <w:rPr>
            <w:rStyle w:val="Hyperlink"/>
            <w:rFonts w:eastAsia="Times New Roman" w:cs="Times New Roman"/>
            <w:bCs/>
            <w:szCs w:val="20"/>
          </w:rPr>
          <w:t>education settings</w:t>
        </w:r>
      </w:hyperlink>
      <w:r w:rsidRPr="00EC7E46">
        <w:rPr>
          <w:rFonts w:eastAsia="Times New Roman" w:cs="Times New Roman"/>
          <w:bCs/>
          <w:szCs w:val="20"/>
        </w:rPr>
        <w:t xml:space="preserve"> or on data collected from such settings.</w:t>
      </w:r>
      <w:r>
        <w:rPr>
          <w:rStyle w:val="FootnoteReference"/>
          <w:rFonts w:eastAsia="Times New Roman"/>
          <w:bCs/>
          <w:szCs w:val="20"/>
        </w:rPr>
        <w:footnoteReference w:id="7"/>
      </w:r>
    </w:p>
    <w:p w:rsidR="00E43160" w:rsidRPr="0044067B" w:rsidRDefault="00E43160" w:rsidP="00080FD2">
      <w:pPr>
        <w:pStyle w:val="Heading4"/>
      </w:pPr>
      <w:r>
        <w:t>Gaps in</w:t>
      </w:r>
      <w:r w:rsidRPr="0044067B">
        <w:t xml:space="preserve"> English Learner Research</w:t>
      </w:r>
    </w:p>
    <w:p w:rsidR="00E43160" w:rsidRDefault="00E43160" w:rsidP="00821327">
      <w:pPr>
        <w:keepNext/>
        <w:rPr>
          <w:rFonts w:cs="Tahoma"/>
          <w:szCs w:val="20"/>
        </w:rPr>
      </w:pPr>
      <w:r w:rsidRPr="0044067B">
        <w:rPr>
          <w:rFonts w:cs="Tahoma"/>
          <w:szCs w:val="20"/>
        </w:rPr>
        <w:t xml:space="preserve">Through this funding mechanism, the Institute supports field-generated research that meets the requirements for the </w:t>
      </w:r>
      <w:r w:rsidR="00916ED3">
        <w:rPr>
          <w:rFonts w:cs="Tahoma"/>
          <w:szCs w:val="20"/>
        </w:rPr>
        <w:t>English Learners</w:t>
      </w:r>
      <w:r w:rsidRPr="0044067B">
        <w:rPr>
          <w:rFonts w:cs="Tahoma"/>
          <w:szCs w:val="20"/>
        </w:rPr>
        <w:t xml:space="preserve"> topic and the requirements for one of the Institute’s five research goals (see </w:t>
      </w:r>
      <w:hyperlink w:anchor="_PART_III:_GOAL" w:history="1">
        <w:r w:rsidRPr="006D02EE">
          <w:rPr>
            <w:rStyle w:val="Hyperlink"/>
            <w:rFonts w:cs="Tahoma"/>
            <w:szCs w:val="20"/>
          </w:rPr>
          <w:t>Part III Goal Requirements</w:t>
        </w:r>
      </w:hyperlink>
      <w:r w:rsidRPr="0044067B">
        <w:rPr>
          <w:rFonts w:cs="Tahoma"/>
          <w:szCs w:val="20"/>
        </w:rPr>
        <w:t>)</w:t>
      </w:r>
      <w:r w:rsidR="003625FC">
        <w:rPr>
          <w:rFonts w:cs="Tahoma"/>
          <w:szCs w:val="20"/>
        </w:rPr>
        <w:t xml:space="preserve">. </w:t>
      </w:r>
    </w:p>
    <w:p w:rsidR="00431F9E" w:rsidRPr="0044067B" w:rsidRDefault="00431F9E" w:rsidP="00821327">
      <w:pPr>
        <w:keepNext/>
        <w:rPr>
          <w:rFonts w:cs="Tahoma"/>
          <w:szCs w:val="20"/>
        </w:rPr>
      </w:pPr>
    </w:p>
    <w:p w:rsidR="00E43160" w:rsidRDefault="00E43160" w:rsidP="00E43160">
      <w:pPr>
        <w:rPr>
          <w:rFonts w:cs="Tahoma"/>
          <w:szCs w:val="20"/>
        </w:rPr>
      </w:pPr>
      <w:r w:rsidRPr="0044067B">
        <w:rPr>
          <w:rFonts w:cs="Tahoma"/>
          <w:szCs w:val="20"/>
        </w:rPr>
        <w:t xml:space="preserve">While the Institute supports field-generated research, the Institute has also identified critical research gaps in the </w:t>
      </w:r>
      <w:r w:rsidR="00916ED3">
        <w:rPr>
          <w:rFonts w:cs="Tahoma"/>
          <w:szCs w:val="20"/>
        </w:rPr>
        <w:t>English Learners</w:t>
      </w:r>
      <w:r w:rsidRPr="0044067B">
        <w:rPr>
          <w:rFonts w:cs="Tahoma"/>
          <w:szCs w:val="20"/>
        </w:rPr>
        <w:t xml:space="preserve"> domain (described below) and encourages applications that address these issues. The Institute’s peer-review process is not designed to give preferential treatment to applications </w:t>
      </w:r>
      <w:r w:rsidRPr="0044067B">
        <w:rPr>
          <w:rFonts w:cs="Tahoma"/>
          <w:szCs w:val="20"/>
        </w:rPr>
        <w:lastRenderedPageBreak/>
        <w:t xml:space="preserve">that address these issues; rather, the Institute encourages such applications because, if found to have scientific merit by the Institute’s independent peer reviewers, they have the potential to lead to important advances in the field. </w:t>
      </w:r>
    </w:p>
    <w:p w:rsidR="00E43160" w:rsidRPr="0044067B" w:rsidRDefault="00E43160" w:rsidP="00E43160">
      <w:pPr>
        <w:rPr>
          <w:rFonts w:cs="Tahoma"/>
          <w:szCs w:val="20"/>
        </w:rPr>
      </w:pPr>
    </w:p>
    <w:p w:rsidR="0085651D" w:rsidRDefault="00BD0869" w:rsidP="0085651D">
      <w:pPr>
        <w:pStyle w:val="ListParagraph"/>
        <w:numPr>
          <w:ilvl w:val="0"/>
          <w:numId w:val="8"/>
        </w:numPr>
        <w:rPr>
          <w:rFonts w:eastAsia="Times New Roman" w:cs="Arial"/>
        </w:rPr>
      </w:pPr>
      <w:r w:rsidRPr="0085651D">
        <w:rPr>
          <w:rFonts w:eastAsia="Times New Roman" w:cs="Arial"/>
        </w:rPr>
        <w:t xml:space="preserve">ELs represent a wide number of home languages and cultures and experience schooling in widely varying contexts (August and Shanahan, 2006; Goldenberg, 2010) and research </w:t>
      </w:r>
      <w:r w:rsidR="00A254DA">
        <w:rPr>
          <w:rFonts w:eastAsia="Times New Roman" w:cs="Arial"/>
        </w:rPr>
        <w:t>that</w:t>
      </w:r>
      <w:r w:rsidRPr="0085651D">
        <w:rPr>
          <w:rFonts w:eastAsia="Times New Roman" w:cs="Arial"/>
        </w:rPr>
        <w:t xml:space="preserve"> addresses this diversity</w:t>
      </w:r>
      <w:r w:rsidR="00A254DA">
        <w:rPr>
          <w:rFonts w:eastAsia="Times New Roman" w:cs="Arial"/>
        </w:rPr>
        <w:t xml:space="preserve"> </w:t>
      </w:r>
      <w:r w:rsidR="00A254DA" w:rsidRPr="0085651D">
        <w:rPr>
          <w:rFonts w:eastAsia="Times New Roman" w:cs="Arial"/>
        </w:rPr>
        <w:t>is needed</w:t>
      </w:r>
      <w:r w:rsidRPr="0085651D">
        <w:rPr>
          <w:rFonts w:eastAsia="Times New Roman" w:cs="Arial"/>
        </w:rPr>
        <w:t xml:space="preserve">. </w:t>
      </w:r>
      <w:r w:rsidR="00E43160" w:rsidRPr="0085651D">
        <w:rPr>
          <w:rFonts w:eastAsia="Times New Roman" w:cs="Arial"/>
        </w:rPr>
        <w:t xml:space="preserve">For example, some ELs attend schools at which the majority of students are ELs from the same language background, whereas others attend schools with ELs from many different </w:t>
      </w:r>
      <w:r w:rsidR="00A254DA">
        <w:rPr>
          <w:rFonts w:eastAsia="Times New Roman" w:cs="Arial"/>
        </w:rPr>
        <w:t xml:space="preserve">language </w:t>
      </w:r>
      <w:r w:rsidR="00E43160" w:rsidRPr="0085651D">
        <w:rPr>
          <w:rFonts w:eastAsia="Times New Roman" w:cs="Arial"/>
        </w:rPr>
        <w:t>backgrounds. Similarly, some ELs comprise a small percentage of students in the school whereas others attend schools at which the majority of students are ELs. Future research should clearly define the educational context and characteristics of ELs for whom the research is relevant.</w:t>
      </w:r>
    </w:p>
    <w:p w:rsidR="0085651D" w:rsidRPr="0085651D" w:rsidRDefault="0085651D" w:rsidP="0085651D">
      <w:pPr>
        <w:pStyle w:val="ListParagraph"/>
        <w:rPr>
          <w:rFonts w:eastAsia="Times New Roman" w:cs="Arial"/>
        </w:rPr>
      </w:pPr>
    </w:p>
    <w:p w:rsidR="0085651D" w:rsidRDefault="00BD0869" w:rsidP="0085651D">
      <w:pPr>
        <w:pStyle w:val="ListParagraph"/>
        <w:numPr>
          <w:ilvl w:val="0"/>
          <w:numId w:val="8"/>
        </w:numPr>
      </w:pPr>
      <w:r w:rsidRPr="0085651D">
        <w:rPr>
          <w:rFonts w:eastAsia="Times New Roman" w:cs="Arial"/>
        </w:rPr>
        <w:t>The criteria used to identify a student as an EL varies greatly by state and district (</w:t>
      </w:r>
      <w:r w:rsidR="00840F5B" w:rsidRPr="0085651D">
        <w:rPr>
          <w:rFonts w:eastAsia="Times New Roman" w:cs="Tahoma"/>
          <w:szCs w:val="20"/>
        </w:rPr>
        <w:t>Council of Chief State School Officers</w:t>
      </w:r>
      <w:r w:rsidR="0069144B">
        <w:rPr>
          <w:rFonts w:eastAsia="Times New Roman" w:cs="Tahoma"/>
          <w:szCs w:val="20"/>
        </w:rPr>
        <w:t xml:space="preserve"> [CCSSO]</w:t>
      </w:r>
      <w:r w:rsidRPr="0085651D">
        <w:rPr>
          <w:rFonts w:eastAsia="Times New Roman" w:cs="Arial"/>
        </w:rPr>
        <w:t xml:space="preserve">, 2014). The same can be said about classification out of EL status. Researchers need to provide a clear definition of how ELs will be identified for inclusion in studies. This includes whether the sample will only include students currently identified by the school as ELs, or also students who have been reclassified out of EL status. Where possible, it is also helpful to include the criteria used by the school for identifying ELs. Alternatively, the researcher may specify other </w:t>
      </w:r>
      <w:r w:rsidR="00C35410" w:rsidRPr="0085651D">
        <w:rPr>
          <w:rFonts w:eastAsia="Times New Roman" w:cs="Arial"/>
        </w:rPr>
        <w:t>criteria</w:t>
      </w:r>
      <w:r w:rsidRPr="0085651D">
        <w:rPr>
          <w:rFonts w:eastAsia="Times New Roman" w:cs="Arial"/>
        </w:rPr>
        <w:t xml:space="preserve"> to be used in identifying the sample, such as level of English language proficiency</w:t>
      </w:r>
      <w:r w:rsidR="0085651D">
        <w:t xml:space="preserve">. </w:t>
      </w:r>
    </w:p>
    <w:p w:rsidR="0085651D" w:rsidRDefault="0085651D" w:rsidP="0085651D">
      <w:pPr>
        <w:pStyle w:val="ListParagraph"/>
      </w:pPr>
    </w:p>
    <w:p w:rsidR="0085651D" w:rsidRDefault="00BD0869" w:rsidP="0085651D">
      <w:pPr>
        <w:pStyle w:val="ListParagraph"/>
        <w:numPr>
          <w:ilvl w:val="0"/>
          <w:numId w:val="8"/>
        </w:numPr>
        <w:rPr>
          <w:rFonts w:eastAsia="Times New Roman" w:cs="Tahoma"/>
          <w:szCs w:val="20"/>
        </w:rPr>
      </w:pPr>
      <w:r w:rsidRPr="0085651D">
        <w:rPr>
          <w:rFonts w:eastAsia="Times New Roman" w:cs="Tahoma"/>
          <w:szCs w:val="20"/>
        </w:rPr>
        <w:t xml:space="preserve">ELs differ in their literacy skills in both their home language and in English (August and Shanahan, 2006; Goldenberg, 2010; </w:t>
      </w:r>
      <w:r w:rsidR="00C35410" w:rsidRPr="00C35410">
        <w:rPr>
          <w:rFonts w:cs="Tahoma"/>
          <w:color w:val="000000"/>
          <w:szCs w:val="20"/>
        </w:rPr>
        <w:t>Connor</w:t>
      </w:r>
      <w:r w:rsidR="0069144B">
        <w:rPr>
          <w:rFonts w:cs="Tahoma"/>
          <w:color w:val="000000"/>
          <w:szCs w:val="20"/>
        </w:rPr>
        <w:t xml:space="preserve"> et al.</w:t>
      </w:r>
      <w:r w:rsidR="00C35410" w:rsidRPr="00C35410">
        <w:rPr>
          <w:rFonts w:cs="Tahoma"/>
          <w:color w:val="000000"/>
          <w:szCs w:val="20"/>
        </w:rPr>
        <w:t>, 2014</w:t>
      </w:r>
      <w:r w:rsidRPr="0085651D">
        <w:rPr>
          <w:rFonts w:eastAsia="Times New Roman" w:cs="Tahoma"/>
          <w:szCs w:val="20"/>
        </w:rPr>
        <w:t>). Research needs to address the potential benefits of differentiating instruction to meet the needs of ELs with different profiles of literacy skills (</w:t>
      </w:r>
      <w:r w:rsidR="00C35410">
        <w:rPr>
          <w:rFonts w:eastAsia="Times New Roman" w:cs="Tahoma"/>
          <w:szCs w:val="20"/>
        </w:rPr>
        <w:t xml:space="preserve">Connor </w:t>
      </w:r>
      <w:r w:rsidR="0069144B">
        <w:rPr>
          <w:rFonts w:eastAsia="Times New Roman" w:cs="Tahoma"/>
          <w:szCs w:val="20"/>
        </w:rPr>
        <w:t>et al.</w:t>
      </w:r>
      <w:r w:rsidRPr="0085651D">
        <w:rPr>
          <w:rFonts w:eastAsia="Times New Roman" w:cs="Tahoma"/>
          <w:szCs w:val="20"/>
        </w:rPr>
        <w:t>, 2014).</w:t>
      </w:r>
    </w:p>
    <w:p w:rsidR="0085651D" w:rsidRDefault="0085651D" w:rsidP="0085651D">
      <w:pPr>
        <w:pStyle w:val="ListParagraph"/>
        <w:rPr>
          <w:rFonts w:eastAsia="Times New Roman" w:cs="Tahoma"/>
          <w:szCs w:val="20"/>
        </w:rPr>
      </w:pPr>
    </w:p>
    <w:p w:rsidR="00BD0869" w:rsidRPr="0085651D" w:rsidRDefault="00BD0869" w:rsidP="0085651D">
      <w:pPr>
        <w:pStyle w:val="ListParagraph"/>
        <w:numPr>
          <w:ilvl w:val="0"/>
          <w:numId w:val="8"/>
        </w:numPr>
        <w:rPr>
          <w:rFonts w:eastAsia="Times New Roman" w:cs="Tahoma"/>
          <w:szCs w:val="20"/>
        </w:rPr>
      </w:pPr>
      <w:r w:rsidRPr="0085651D">
        <w:rPr>
          <w:rFonts w:eastAsia="Times New Roman" w:cs="Tahoma"/>
          <w:szCs w:val="20"/>
        </w:rPr>
        <w:t>English Learners face the dual challenge of simultaneously learning English and academic content. The revision of standards and curricula underway in many U.S. schools to better prepare students for college and career poses particular challenges for ELs and emphasizes the need to better understand how English language proficiency develops in the support of learning in all content areas (</w:t>
      </w:r>
      <w:r w:rsidR="0069144B">
        <w:rPr>
          <w:rFonts w:eastAsia="Times New Roman" w:cs="Tahoma"/>
          <w:szCs w:val="20"/>
        </w:rPr>
        <w:t>CCSSO</w:t>
      </w:r>
      <w:r w:rsidRPr="0085651D">
        <w:rPr>
          <w:rFonts w:eastAsia="Times New Roman" w:cs="Tahoma"/>
          <w:szCs w:val="20"/>
        </w:rPr>
        <w:t>, 2012).</w:t>
      </w:r>
    </w:p>
    <w:p w:rsidR="00E43160" w:rsidRPr="00E44772" w:rsidRDefault="00E43160" w:rsidP="00E43160">
      <w:pPr>
        <w:spacing w:line="276" w:lineRule="auto"/>
        <w:rPr>
          <w:rFonts w:ascii="Calibri" w:eastAsia="Times New Roman" w:hAnsi="Calibri" w:cs="Times New Roman"/>
          <w:sz w:val="22"/>
        </w:rPr>
      </w:pPr>
    </w:p>
    <w:p w:rsidR="00E43160" w:rsidRDefault="00E43160" w:rsidP="00E43160">
      <w:pPr>
        <w:rPr>
          <w:rFonts w:cs="Tahoma"/>
          <w:szCs w:val="20"/>
        </w:rPr>
      </w:pPr>
      <w:r w:rsidRPr="00EC2505">
        <w:rPr>
          <w:rFonts w:cs="Tahoma"/>
          <w:szCs w:val="20"/>
        </w:rPr>
        <w:t>For more information on this topic and to view the abstracts of previously funded projects, please visit</w:t>
      </w:r>
      <w:r w:rsidR="00C20C71">
        <w:rPr>
          <w:rFonts w:cs="Tahoma"/>
          <w:szCs w:val="20"/>
        </w:rPr>
        <w:t xml:space="preserve">: </w:t>
      </w:r>
      <w:hyperlink r:id="rId41" w:history="1">
        <w:r w:rsidR="00C20C71" w:rsidRPr="00517707">
          <w:rPr>
            <w:rStyle w:val="Hyperlink"/>
            <w:rFonts w:cs="Tahoma"/>
            <w:szCs w:val="20"/>
          </w:rPr>
          <w:t>http://ies.ed.gov/ncer/projects/program.asp?ProgID=59</w:t>
        </w:r>
      </w:hyperlink>
      <w:r w:rsidR="00C20C71">
        <w:rPr>
          <w:rFonts w:cs="Tahoma"/>
          <w:szCs w:val="20"/>
        </w:rPr>
        <w:t xml:space="preserve">. </w:t>
      </w:r>
      <w:r w:rsidRPr="00EC2505">
        <w:rPr>
          <w:rFonts w:cs="Tahoma"/>
          <w:szCs w:val="20"/>
        </w:rPr>
        <w:t xml:space="preserve">Please contact the program officer </w:t>
      </w:r>
      <w:r>
        <w:rPr>
          <w:rFonts w:cs="Tahoma"/>
          <w:szCs w:val="20"/>
        </w:rPr>
        <w:t xml:space="preserve">for this topic </w:t>
      </w:r>
      <w:r w:rsidRPr="00EC2505">
        <w:rPr>
          <w:rFonts w:cs="Tahoma"/>
          <w:szCs w:val="20"/>
        </w:rPr>
        <w:t xml:space="preserve">to </w:t>
      </w:r>
      <w:r>
        <w:rPr>
          <w:rFonts w:cs="Tahoma"/>
          <w:szCs w:val="20"/>
        </w:rPr>
        <w:t>discuss your choice of topic and goal</w:t>
      </w:r>
      <w:r w:rsidRPr="00EC2505">
        <w:rPr>
          <w:rFonts w:cs="Tahoma"/>
          <w:szCs w:val="20"/>
        </w:rPr>
        <w:t xml:space="preserve"> and to address other questions you may have.</w:t>
      </w:r>
    </w:p>
    <w:p w:rsidR="00E43160" w:rsidRDefault="00E43160" w:rsidP="00E43160">
      <w:r>
        <w:br w:type="page"/>
      </w:r>
    </w:p>
    <w:p w:rsidR="00E43160" w:rsidRPr="00DA2FB9" w:rsidRDefault="00E43160" w:rsidP="00F51DDD">
      <w:pPr>
        <w:pStyle w:val="Heading3"/>
        <w:rPr>
          <w:rFonts w:eastAsia="MS Gothic"/>
        </w:rPr>
      </w:pPr>
      <w:bookmarkStart w:id="71" w:name="_Toc378173826"/>
      <w:bookmarkStart w:id="72" w:name="_Toc383775958"/>
      <w:bookmarkStart w:id="73" w:name="_Toc385324519"/>
      <w:r>
        <w:rPr>
          <w:rFonts w:eastAsia="MS Gothic"/>
        </w:rPr>
        <w:lastRenderedPageBreak/>
        <w:t>Improving Education Systems: Policies, Organization, Management, and Leadership</w:t>
      </w:r>
      <w:bookmarkEnd w:id="71"/>
      <w:bookmarkEnd w:id="72"/>
      <w:bookmarkEnd w:id="73"/>
    </w:p>
    <w:p w:rsidR="00E43160" w:rsidRPr="00DA2FB9" w:rsidRDefault="00281D63" w:rsidP="00CD36F1">
      <w:pPr>
        <w:rPr>
          <w:rFonts w:eastAsia="Times New Roman" w:cs="Tahoma"/>
          <w:szCs w:val="20"/>
        </w:rPr>
      </w:pPr>
      <w:r>
        <w:rPr>
          <w:rFonts w:eastAsia="Times New Roman" w:cs="Tahoma"/>
          <w:szCs w:val="20"/>
        </w:rPr>
        <w:t>Program Officers:</w:t>
      </w:r>
      <w:r>
        <w:rPr>
          <w:rFonts w:eastAsia="Times New Roman" w:cs="Tahoma"/>
          <w:szCs w:val="20"/>
        </w:rPr>
        <w:tab/>
      </w:r>
      <w:r w:rsidR="00E43160">
        <w:rPr>
          <w:rFonts w:eastAsia="Times New Roman" w:cs="Tahoma"/>
          <w:szCs w:val="20"/>
        </w:rPr>
        <w:t xml:space="preserve">Dr. </w:t>
      </w:r>
      <w:r w:rsidR="004D7357">
        <w:rPr>
          <w:rFonts w:eastAsia="Times New Roman" w:cs="Tahoma"/>
          <w:color w:val="000000"/>
          <w:szCs w:val="20"/>
        </w:rPr>
        <w:t>Corinne Alfeld</w:t>
      </w:r>
      <w:r w:rsidR="00E43160" w:rsidRPr="00152825">
        <w:rPr>
          <w:rFonts w:eastAsia="Times New Roman" w:cs="Tahoma"/>
          <w:color w:val="000000"/>
          <w:szCs w:val="20"/>
        </w:rPr>
        <w:t xml:space="preserve"> (202-2</w:t>
      </w:r>
      <w:r w:rsidR="004D7357">
        <w:rPr>
          <w:rFonts w:eastAsia="Times New Roman" w:cs="Tahoma"/>
          <w:color w:val="000000"/>
          <w:szCs w:val="20"/>
        </w:rPr>
        <w:t>08</w:t>
      </w:r>
      <w:r w:rsidR="00E43160" w:rsidRPr="00152825">
        <w:rPr>
          <w:rFonts w:eastAsia="Times New Roman" w:cs="Tahoma"/>
          <w:color w:val="000000"/>
          <w:szCs w:val="20"/>
        </w:rPr>
        <w:t>-</w:t>
      </w:r>
      <w:r w:rsidR="004D7357">
        <w:rPr>
          <w:rFonts w:eastAsia="Times New Roman" w:cs="Tahoma"/>
          <w:color w:val="000000"/>
          <w:szCs w:val="20"/>
        </w:rPr>
        <w:t>2321</w:t>
      </w:r>
      <w:r w:rsidR="00E43160" w:rsidRPr="00152825">
        <w:rPr>
          <w:rFonts w:eastAsia="Times New Roman" w:cs="Tahoma"/>
          <w:color w:val="000000"/>
          <w:szCs w:val="20"/>
        </w:rPr>
        <w:t>;</w:t>
      </w:r>
      <w:r w:rsidR="004D7357">
        <w:rPr>
          <w:rFonts w:eastAsia="Times New Roman" w:cs="Tahoma"/>
          <w:color w:val="000000"/>
          <w:szCs w:val="20"/>
        </w:rPr>
        <w:t xml:space="preserve"> </w:t>
      </w:r>
      <w:hyperlink r:id="rId42" w:history="1">
        <w:r w:rsidR="004D7357" w:rsidRPr="003064E9">
          <w:rPr>
            <w:rStyle w:val="Hyperlink"/>
            <w:rFonts w:eastAsia="Times New Roman" w:cs="Tahoma"/>
            <w:szCs w:val="20"/>
          </w:rPr>
          <w:t>Corinne.Alfeld@ed.gov</w:t>
        </w:r>
      </w:hyperlink>
      <w:r w:rsidR="004D7357">
        <w:rPr>
          <w:rFonts w:eastAsia="Times New Roman" w:cs="Tahoma"/>
          <w:color w:val="000000"/>
          <w:szCs w:val="20"/>
        </w:rPr>
        <w:t xml:space="preserve">)  </w:t>
      </w:r>
    </w:p>
    <w:p w:rsidR="00E43160" w:rsidRPr="00DA2FB9" w:rsidRDefault="00281D63" w:rsidP="00CD36F1">
      <w:pPr>
        <w:rPr>
          <w:rFonts w:eastAsia="Times New Roman" w:cs="Tahoma"/>
          <w:szCs w:val="20"/>
        </w:rPr>
      </w:pPr>
      <w:r>
        <w:rPr>
          <w:rFonts w:eastAsia="Times New Roman" w:cs="Tahoma"/>
          <w:szCs w:val="20"/>
        </w:rPr>
        <w:tab/>
      </w:r>
      <w:r>
        <w:rPr>
          <w:rFonts w:eastAsia="Times New Roman" w:cs="Tahoma"/>
          <w:szCs w:val="20"/>
        </w:rPr>
        <w:tab/>
      </w:r>
      <w:r>
        <w:rPr>
          <w:rFonts w:eastAsia="Times New Roman" w:cs="Tahoma"/>
          <w:szCs w:val="20"/>
        </w:rPr>
        <w:tab/>
      </w:r>
      <w:r w:rsidR="00E43160">
        <w:rPr>
          <w:rFonts w:eastAsia="Times New Roman" w:cs="Tahoma"/>
          <w:szCs w:val="20"/>
        </w:rPr>
        <w:t xml:space="preserve">Dr. </w:t>
      </w:r>
      <w:r w:rsidR="00E43160" w:rsidRPr="00152825">
        <w:rPr>
          <w:rFonts w:eastAsia="Times New Roman" w:cs="Tahoma"/>
          <w:szCs w:val="20"/>
        </w:rPr>
        <w:t>Katina Stapleton (202-219-2154;</w:t>
      </w:r>
      <w:r w:rsidR="00943072">
        <w:rPr>
          <w:rFonts w:eastAsia="Times New Roman" w:cs="Tahoma"/>
          <w:szCs w:val="20"/>
        </w:rPr>
        <w:t xml:space="preserve"> </w:t>
      </w:r>
      <w:hyperlink r:id="rId43" w:history="1">
        <w:r w:rsidR="00943072" w:rsidRPr="00517707">
          <w:rPr>
            <w:rStyle w:val="Hyperlink"/>
            <w:rFonts w:eastAsia="Times New Roman" w:cs="Tahoma"/>
            <w:szCs w:val="20"/>
          </w:rPr>
          <w:t>Katina.Stapleton@ed.gov</w:t>
        </w:r>
      </w:hyperlink>
      <w:r w:rsidR="00943072">
        <w:rPr>
          <w:rFonts w:eastAsia="Times New Roman" w:cs="Tahoma"/>
          <w:szCs w:val="20"/>
        </w:rPr>
        <w:t xml:space="preserve">) </w:t>
      </w:r>
    </w:p>
    <w:p w:rsidR="00E43160" w:rsidRPr="00152825" w:rsidRDefault="00E43160" w:rsidP="00080FD2">
      <w:pPr>
        <w:pStyle w:val="Heading4"/>
        <w:numPr>
          <w:ilvl w:val="0"/>
          <w:numId w:val="143"/>
        </w:numPr>
      </w:pPr>
      <w:r w:rsidRPr="00152825">
        <w:t>Purpose</w:t>
      </w:r>
    </w:p>
    <w:p w:rsidR="00E43160" w:rsidRDefault="00E43160" w:rsidP="00E43160">
      <w:pPr>
        <w:rPr>
          <w:rFonts w:eastAsia="Times New Roman" w:cs="Tahoma"/>
          <w:szCs w:val="20"/>
        </w:rPr>
      </w:pPr>
      <w:r w:rsidRPr="00152825">
        <w:rPr>
          <w:rFonts w:eastAsia="Times New Roman" w:cs="Tahoma"/>
          <w:szCs w:val="20"/>
        </w:rPr>
        <w:t xml:space="preserve">The Improving Education Systems: Policies, Organization, Management, and Leadership (Systems) topic supports research to </w:t>
      </w:r>
      <w:r>
        <w:rPr>
          <w:rFonts w:eastAsia="Times New Roman" w:cs="Tahoma"/>
          <w:szCs w:val="20"/>
        </w:rPr>
        <w:t xml:space="preserve">directly </w:t>
      </w:r>
      <w:r w:rsidRPr="00152825">
        <w:rPr>
          <w:rFonts w:eastAsia="Times New Roman" w:cs="Tahoma"/>
          <w:szCs w:val="20"/>
        </w:rPr>
        <w:t xml:space="preserve">improve </w:t>
      </w:r>
      <w:r>
        <w:rPr>
          <w:rFonts w:eastAsia="Times New Roman" w:cs="Tahoma"/>
          <w:szCs w:val="20"/>
        </w:rPr>
        <w:t xml:space="preserve">the organization, programs, policies, and management of schools serving students in </w:t>
      </w:r>
      <w:r w:rsidR="00281D63">
        <w:rPr>
          <w:rFonts w:eastAsia="Times New Roman" w:cs="Tahoma"/>
          <w:szCs w:val="20"/>
        </w:rPr>
        <w:t>kindergarten through high school</w:t>
      </w:r>
      <w:r>
        <w:rPr>
          <w:rFonts w:eastAsia="Times New Roman" w:cs="Tahoma"/>
          <w:szCs w:val="20"/>
        </w:rPr>
        <w:t xml:space="preserve"> and their state/local education agencies in order to improve </w:t>
      </w:r>
      <w:r w:rsidRPr="00152825">
        <w:rPr>
          <w:rFonts w:eastAsia="Times New Roman" w:cs="Tahoma"/>
          <w:szCs w:val="20"/>
        </w:rPr>
        <w:t>t</w:t>
      </w:r>
      <w:r>
        <w:rPr>
          <w:rFonts w:eastAsia="Times New Roman" w:cs="Tahoma"/>
          <w:szCs w:val="20"/>
        </w:rPr>
        <w:t>he</w:t>
      </w:r>
      <w:r w:rsidRPr="00152825">
        <w:rPr>
          <w:rFonts w:eastAsia="Times New Roman" w:cs="Tahoma"/>
          <w:szCs w:val="20"/>
        </w:rPr>
        <w:t xml:space="preserve"> </w:t>
      </w:r>
      <w:r>
        <w:rPr>
          <w:rFonts w:eastAsia="Times New Roman" w:cs="Tahoma"/>
          <w:szCs w:val="20"/>
        </w:rPr>
        <w:t xml:space="preserve">education </w:t>
      </w:r>
      <w:r w:rsidRPr="00152825">
        <w:rPr>
          <w:rFonts w:eastAsia="Times New Roman" w:cs="Tahoma"/>
          <w:szCs w:val="20"/>
        </w:rPr>
        <w:t>outcomes</w:t>
      </w:r>
      <w:r>
        <w:rPr>
          <w:rFonts w:eastAsia="Times New Roman" w:cs="Tahoma"/>
          <w:szCs w:val="20"/>
        </w:rPr>
        <w:t xml:space="preserve"> of students</w:t>
      </w:r>
      <w:r w:rsidRPr="00152825">
        <w:rPr>
          <w:rFonts w:eastAsia="Times New Roman" w:cs="Tahoma"/>
          <w:szCs w:val="20"/>
        </w:rPr>
        <w:t xml:space="preserve">. </w:t>
      </w:r>
    </w:p>
    <w:p w:rsidR="00E43160" w:rsidRDefault="00E43160" w:rsidP="00E43160">
      <w:pPr>
        <w:rPr>
          <w:rFonts w:eastAsia="Times New Roman" w:cs="Tahoma"/>
          <w:szCs w:val="20"/>
        </w:rPr>
      </w:pPr>
    </w:p>
    <w:p w:rsidR="00457CC5" w:rsidRDefault="00E43160" w:rsidP="00457CC5">
      <w:pPr>
        <w:rPr>
          <w:rFonts w:eastAsia="Times New Roman" w:cs="Tahoma"/>
          <w:szCs w:val="20"/>
        </w:rPr>
      </w:pPr>
      <w:r>
        <w:rPr>
          <w:rFonts w:eastAsia="Times New Roman" w:cs="Tahoma"/>
          <w:szCs w:val="20"/>
        </w:rPr>
        <w:t>Through this topic, the Institute seeks to develop and evaluate</w:t>
      </w:r>
      <w:r w:rsidRPr="00152825">
        <w:rPr>
          <w:rFonts w:eastAsia="Times New Roman" w:cs="Tahoma"/>
          <w:szCs w:val="20"/>
        </w:rPr>
        <w:t xml:space="preserve"> broad policies and/or programs that affect large numbers</w:t>
      </w:r>
      <w:r>
        <w:rPr>
          <w:rFonts w:eastAsia="Times New Roman" w:cs="Tahoma"/>
          <w:szCs w:val="20"/>
        </w:rPr>
        <w:t xml:space="preserve"> of schools within a district, s</w:t>
      </w:r>
      <w:r w:rsidRPr="00152825">
        <w:rPr>
          <w:rFonts w:eastAsia="Times New Roman" w:cs="Tahoma"/>
          <w:szCs w:val="20"/>
        </w:rPr>
        <w:t xml:space="preserve">tate, or the nation. </w:t>
      </w:r>
      <w:r>
        <w:rPr>
          <w:rFonts w:eastAsia="Times New Roman" w:cs="Tahoma"/>
          <w:szCs w:val="20"/>
        </w:rPr>
        <w:t xml:space="preserve">A broad spectrum of programs and policies can be addressed including school reform and reorganization, accountability systems, school choice, leadership development, data use and cost accounting, supports for struggling </w:t>
      </w:r>
      <w:proofErr w:type="gramStart"/>
      <w:r>
        <w:rPr>
          <w:rFonts w:eastAsia="Times New Roman" w:cs="Tahoma"/>
          <w:szCs w:val="20"/>
        </w:rPr>
        <w:t>students,</w:t>
      </w:r>
      <w:proofErr w:type="gramEnd"/>
      <w:r>
        <w:rPr>
          <w:rFonts w:eastAsia="Times New Roman" w:cs="Tahoma"/>
          <w:szCs w:val="20"/>
        </w:rPr>
        <w:t xml:space="preserve"> and </w:t>
      </w:r>
      <w:r w:rsidRPr="00152825">
        <w:rPr>
          <w:rFonts w:eastAsia="Times New Roman" w:cs="Tahoma"/>
          <w:szCs w:val="20"/>
        </w:rPr>
        <w:t xml:space="preserve">college- and career-readiness initiatives for high school students. </w:t>
      </w:r>
      <w:r w:rsidR="00457CC5">
        <w:rPr>
          <w:rFonts w:eastAsia="Times New Roman" w:cs="Tahoma"/>
          <w:szCs w:val="20"/>
        </w:rPr>
        <w:t>The increasing availability of s</w:t>
      </w:r>
      <w:r w:rsidR="00457CC5" w:rsidRPr="00152825">
        <w:rPr>
          <w:rFonts w:eastAsia="Times New Roman" w:cs="Tahoma"/>
          <w:szCs w:val="20"/>
        </w:rPr>
        <w:t xml:space="preserve">tate and district administrative data </w:t>
      </w:r>
      <w:r w:rsidR="00457CC5">
        <w:rPr>
          <w:rFonts w:eastAsia="Times New Roman" w:cs="Tahoma"/>
          <w:szCs w:val="20"/>
        </w:rPr>
        <w:t>has</w:t>
      </w:r>
      <w:r w:rsidR="00457CC5" w:rsidRPr="00152825">
        <w:rPr>
          <w:rFonts w:eastAsia="Times New Roman" w:cs="Tahoma"/>
          <w:szCs w:val="20"/>
        </w:rPr>
        <w:t xml:space="preserve"> </w:t>
      </w:r>
      <w:r w:rsidR="00457CC5">
        <w:rPr>
          <w:rFonts w:eastAsia="Times New Roman" w:cs="Tahoma"/>
          <w:szCs w:val="20"/>
        </w:rPr>
        <w:t xml:space="preserve">created new opportunities to </w:t>
      </w:r>
      <w:r w:rsidR="00457CC5" w:rsidRPr="00152825">
        <w:rPr>
          <w:rFonts w:eastAsia="Times New Roman" w:cs="Tahoma"/>
          <w:szCs w:val="20"/>
        </w:rPr>
        <w:t xml:space="preserve">measure change in student outcomes and </w:t>
      </w:r>
      <w:r w:rsidR="00457CC5">
        <w:rPr>
          <w:rFonts w:eastAsia="Times New Roman" w:cs="Tahoma"/>
          <w:szCs w:val="20"/>
        </w:rPr>
        <w:t xml:space="preserve">the factors associated with such change as well as </w:t>
      </w:r>
      <w:r w:rsidR="00B0244D">
        <w:rPr>
          <w:rFonts w:eastAsia="Times New Roman" w:cs="Tahoma"/>
          <w:szCs w:val="20"/>
        </w:rPr>
        <w:t xml:space="preserve">evaluate specific programs or policies. </w:t>
      </w:r>
      <w:r w:rsidR="00457CC5" w:rsidRPr="00152825">
        <w:rPr>
          <w:rFonts w:eastAsia="Times New Roman" w:cs="Tahoma"/>
          <w:szCs w:val="20"/>
        </w:rPr>
        <w:t>Research of this type offers an o</w:t>
      </w:r>
      <w:r w:rsidR="00457CC5">
        <w:rPr>
          <w:rFonts w:eastAsia="Times New Roman" w:cs="Tahoma"/>
          <w:szCs w:val="20"/>
        </w:rPr>
        <w:t>pportunity for researchers and state or local education a</w:t>
      </w:r>
      <w:r w:rsidR="00457CC5" w:rsidRPr="00152825">
        <w:rPr>
          <w:rFonts w:eastAsia="Times New Roman" w:cs="Tahoma"/>
          <w:szCs w:val="20"/>
        </w:rPr>
        <w:t>gencies to develop joint projects that will produce results directly applicable to local needs while also informing the field.</w:t>
      </w:r>
    </w:p>
    <w:p w:rsidR="00E43160" w:rsidRDefault="00E43160" w:rsidP="00E43160">
      <w:pPr>
        <w:rPr>
          <w:rFonts w:eastAsia="Times New Roman" w:cs="Tahoma"/>
          <w:szCs w:val="20"/>
        </w:rPr>
      </w:pPr>
    </w:p>
    <w:p w:rsidR="00E43160" w:rsidRPr="00152825" w:rsidRDefault="00E43160" w:rsidP="00E43160">
      <w:pPr>
        <w:rPr>
          <w:rFonts w:eastAsia="Times New Roman" w:cs="Tahoma"/>
          <w:szCs w:val="20"/>
        </w:rPr>
      </w:pPr>
      <w:r w:rsidRPr="00152825">
        <w:rPr>
          <w:rFonts w:eastAsia="Times New Roman" w:cs="Tahoma"/>
          <w:szCs w:val="20"/>
        </w:rPr>
        <w:t xml:space="preserve">The long-term outcome of this research will be an array of </w:t>
      </w:r>
      <w:r w:rsidR="00A254DA">
        <w:rPr>
          <w:rFonts w:eastAsia="Times New Roman" w:cs="Tahoma"/>
          <w:szCs w:val="20"/>
        </w:rPr>
        <w:t>s</w:t>
      </w:r>
      <w:r w:rsidR="000D3BC5">
        <w:rPr>
          <w:rFonts w:eastAsia="Times New Roman" w:cs="Tahoma"/>
          <w:szCs w:val="20"/>
        </w:rPr>
        <w:t>tate</w:t>
      </w:r>
      <w:r w:rsidRPr="00152825">
        <w:rPr>
          <w:rFonts w:eastAsia="Times New Roman" w:cs="Tahoma"/>
          <w:szCs w:val="20"/>
        </w:rPr>
        <w:t xml:space="preserve">- and district-wide policies, programs, </w:t>
      </w:r>
      <w:r>
        <w:rPr>
          <w:rFonts w:eastAsia="Times New Roman" w:cs="Tahoma"/>
          <w:szCs w:val="20"/>
        </w:rPr>
        <w:t xml:space="preserve">and </w:t>
      </w:r>
      <w:r w:rsidRPr="00152825">
        <w:rPr>
          <w:rFonts w:eastAsia="Times New Roman" w:cs="Tahoma"/>
          <w:szCs w:val="20"/>
        </w:rPr>
        <w:t xml:space="preserve">practices (e.g., organizational strategies, financial and management practices), that improve the operation of districts and schools in ways that </w:t>
      </w:r>
      <w:r>
        <w:rPr>
          <w:rFonts w:eastAsia="Times New Roman" w:cs="Tahoma"/>
          <w:szCs w:val="20"/>
        </w:rPr>
        <w:t>improve</w:t>
      </w:r>
      <w:r w:rsidRPr="00152825">
        <w:rPr>
          <w:rFonts w:eastAsia="Times New Roman" w:cs="Tahoma"/>
          <w:szCs w:val="20"/>
        </w:rPr>
        <w:t xml:space="preserve"> student </w:t>
      </w:r>
      <w:r>
        <w:rPr>
          <w:rFonts w:eastAsia="Times New Roman" w:cs="Tahoma"/>
          <w:szCs w:val="20"/>
        </w:rPr>
        <w:t xml:space="preserve">education </w:t>
      </w:r>
      <w:r w:rsidRPr="00152825">
        <w:rPr>
          <w:rFonts w:eastAsia="Times New Roman" w:cs="Tahoma"/>
          <w:szCs w:val="20"/>
        </w:rPr>
        <w:t xml:space="preserve">outcomes. </w:t>
      </w:r>
    </w:p>
    <w:p w:rsidR="00E43160" w:rsidRPr="00152825" w:rsidRDefault="00E43160" w:rsidP="00080FD2">
      <w:pPr>
        <w:pStyle w:val="Heading4"/>
      </w:pPr>
      <w:r w:rsidRPr="00152825">
        <w:t>Requirements</w:t>
      </w:r>
    </w:p>
    <w:p w:rsidR="00E43160" w:rsidRPr="00152825" w:rsidRDefault="00E43160" w:rsidP="00E43160">
      <w:pPr>
        <w:keepNext/>
        <w:keepLines/>
        <w:outlineLvl w:val="3"/>
        <w:rPr>
          <w:rFonts w:eastAsia="Times New Roman" w:cs="Tahoma"/>
          <w:szCs w:val="20"/>
        </w:rPr>
      </w:pPr>
      <w:r w:rsidRPr="00152825">
        <w:rPr>
          <w:rFonts w:eastAsia="Times New Roman" w:cs="Tahoma"/>
          <w:szCs w:val="20"/>
        </w:rPr>
        <w:t xml:space="preserve">In order to be responsive and sent forward for scientific peer review, applications under the Improving Education Systems topic </w:t>
      </w:r>
      <w:r w:rsidRPr="00152825">
        <w:rPr>
          <w:rFonts w:eastAsia="Times New Roman" w:cs="Tahoma"/>
          <w:b/>
          <w:szCs w:val="20"/>
        </w:rPr>
        <w:t>must</w:t>
      </w:r>
      <w:r w:rsidRPr="00152825">
        <w:rPr>
          <w:rFonts w:eastAsia="Times New Roman" w:cs="Tahoma"/>
          <w:szCs w:val="20"/>
        </w:rPr>
        <w:t xml:space="preserve"> meet the Sample, Outcomes, and Setting requirements listed below</w:t>
      </w:r>
      <w:r w:rsidR="003625FC">
        <w:rPr>
          <w:rFonts w:eastAsia="Times New Roman" w:cs="Tahoma"/>
          <w:szCs w:val="20"/>
        </w:rPr>
        <w:t xml:space="preserve">. </w:t>
      </w:r>
    </w:p>
    <w:p w:rsidR="00E43160" w:rsidRDefault="00E43160" w:rsidP="00431F9E">
      <w:pPr>
        <w:pStyle w:val="Heading5"/>
        <w:numPr>
          <w:ilvl w:val="0"/>
          <w:numId w:val="144"/>
        </w:numPr>
      </w:pPr>
      <w:r w:rsidRPr="006A49E8">
        <w:t xml:space="preserve">Sample </w:t>
      </w:r>
    </w:p>
    <w:p w:rsidR="00765522" w:rsidRPr="00765522" w:rsidRDefault="00765522" w:rsidP="00765522"/>
    <w:p w:rsidR="00E43160" w:rsidRPr="006A49E8" w:rsidRDefault="00E43160" w:rsidP="00F51DDD">
      <w:pPr>
        <w:numPr>
          <w:ilvl w:val="0"/>
          <w:numId w:val="128"/>
        </w:numPr>
        <w:tabs>
          <w:tab w:val="left" w:pos="1440"/>
        </w:tabs>
        <w:ind w:left="900"/>
        <w:rPr>
          <w:rFonts w:eastAsia="Times New Roman" w:cs="Tahoma"/>
          <w:szCs w:val="20"/>
        </w:rPr>
      </w:pPr>
      <w:r w:rsidRPr="006A49E8">
        <w:rPr>
          <w:rFonts w:cs="Arial"/>
        </w:rPr>
        <w:t xml:space="preserve">Your research </w:t>
      </w:r>
      <w:r w:rsidRPr="006A49E8">
        <w:rPr>
          <w:rFonts w:cs="Arial"/>
          <w:b/>
        </w:rPr>
        <w:t>must</w:t>
      </w:r>
      <w:r w:rsidRPr="006A49E8">
        <w:rPr>
          <w:rFonts w:cs="Arial"/>
        </w:rPr>
        <w:t xml:space="preserve"> focus on </w:t>
      </w:r>
      <w:r w:rsidRPr="006A49E8">
        <w:rPr>
          <w:rFonts w:eastAsia="Times New Roman" w:cs="Tahoma"/>
          <w:szCs w:val="20"/>
        </w:rPr>
        <w:t xml:space="preserve">the organization, leadership, management, </w:t>
      </w:r>
      <w:r>
        <w:rPr>
          <w:rFonts w:eastAsia="Times New Roman" w:cs="Tahoma"/>
          <w:szCs w:val="20"/>
        </w:rPr>
        <w:t xml:space="preserve">programs, and/or </w:t>
      </w:r>
      <w:r w:rsidRPr="006A49E8">
        <w:rPr>
          <w:rFonts w:eastAsia="Times New Roman" w:cs="Tahoma"/>
          <w:szCs w:val="20"/>
        </w:rPr>
        <w:t xml:space="preserve">policies of schools or districts that serve students </w:t>
      </w:r>
      <w:r w:rsidR="00943072">
        <w:rPr>
          <w:rFonts w:eastAsia="Times New Roman" w:cs="Tahoma"/>
          <w:szCs w:val="20"/>
        </w:rPr>
        <w:t xml:space="preserve">at any level </w:t>
      </w:r>
      <w:r w:rsidRPr="006A49E8">
        <w:rPr>
          <w:rFonts w:eastAsia="Times New Roman" w:cs="Tahoma"/>
          <w:szCs w:val="20"/>
        </w:rPr>
        <w:t>from kindergarten through high school.</w:t>
      </w:r>
      <w:r w:rsidRPr="006A49E8">
        <w:rPr>
          <w:rFonts w:cs="Arial"/>
        </w:rPr>
        <w:t xml:space="preserve"> </w:t>
      </w:r>
    </w:p>
    <w:p w:rsidR="00E43160" w:rsidRPr="006A49E8" w:rsidRDefault="00E43160" w:rsidP="00E43160">
      <w:pPr>
        <w:tabs>
          <w:tab w:val="left" w:pos="1440"/>
        </w:tabs>
        <w:ind w:left="720"/>
        <w:rPr>
          <w:rFonts w:eastAsia="Times New Roman" w:cs="Tahoma"/>
          <w:szCs w:val="20"/>
        </w:rPr>
      </w:pPr>
    </w:p>
    <w:p w:rsidR="00E43160" w:rsidRPr="00152825" w:rsidRDefault="00E43160" w:rsidP="00F51DDD">
      <w:pPr>
        <w:numPr>
          <w:ilvl w:val="0"/>
          <w:numId w:val="128"/>
        </w:numPr>
        <w:ind w:left="900"/>
        <w:contextualSpacing/>
        <w:rPr>
          <w:rFonts w:eastAsia="Times New Roman" w:cs="Tahoma"/>
          <w:szCs w:val="20"/>
        </w:rPr>
      </w:pPr>
      <w:r w:rsidRPr="00152825">
        <w:rPr>
          <w:rFonts w:eastAsia="Times New Roman" w:cs="Tahoma"/>
          <w:szCs w:val="20"/>
        </w:rPr>
        <w:t>For research on education leaders:</w:t>
      </w:r>
    </w:p>
    <w:p w:rsidR="00E43160" w:rsidRPr="00152825" w:rsidRDefault="00E43160" w:rsidP="00F51DDD">
      <w:pPr>
        <w:numPr>
          <w:ilvl w:val="1"/>
          <w:numId w:val="128"/>
        </w:numPr>
        <w:contextualSpacing/>
        <w:rPr>
          <w:rFonts w:eastAsia="Times New Roman" w:cs="Tahoma"/>
          <w:szCs w:val="20"/>
        </w:rPr>
      </w:pPr>
      <w:r w:rsidRPr="00152825">
        <w:rPr>
          <w:rFonts w:eastAsia="Times New Roman" w:cs="Tahoma"/>
          <w:szCs w:val="20"/>
        </w:rPr>
        <w:t>You may conduct research on existing (in-service) leaders under all five goals.</w:t>
      </w:r>
    </w:p>
    <w:p w:rsidR="00E43160" w:rsidRPr="00152825" w:rsidRDefault="00E43160" w:rsidP="00F51DDD">
      <w:pPr>
        <w:numPr>
          <w:ilvl w:val="1"/>
          <w:numId w:val="128"/>
        </w:numPr>
        <w:contextualSpacing/>
        <w:rPr>
          <w:rFonts w:eastAsia="Times New Roman" w:cs="Tahoma"/>
          <w:szCs w:val="20"/>
        </w:rPr>
      </w:pPr>
      <w:r w:rsidRPr="00152825">
        <w:rPr>
          <w:rFonts w:eastAsia="Times New Roman" w:cs="Tahoma"/>
          <w:szCs w:val="20"/>
        </w:rPr>
        <w:t>You may conduct research on alternative certification pathways (and their components) for school and district administrators under all five goals. By “alte</w:t>
      </w:r>
      <w:r w:rsidR="002A681A">
        <w:rPr>
          <w:rFonts w:eastAsia="Times New Roman" w:cs="Tahoma"/>
          <w:szCs w:val="20"/>
        </w:rPr>
        <w:t>rnative certification pathways,”</w:t>
      </w:r>
      <w:r w:rsidRPr="00152825">
        <w:rPr>
          <w:rFonts w:eastAsia="Times New Roman" w:cs="Tahoma"/>
          <w:szCs w:val="20"/>
        </w:rPr>
        <w:t xml:space="preserve"> the Institute means relatively short programs that are intended to provide intensive training to professionals and have them working in schools within 18 to 24 months. </w:t>
      </w:r>
    </w:p>
    <w:p w:rsidR="00E43160" w:rsidRDefault="002A681A" w:rsidP="00F51DDD">
      <w:pPr>
        <w:numPr>
          <w:ilvl w:val="1"/>
          <w:numId w:val="128"/>
        </w:numPr>
        <w:rPr>
          <w:rFonts w:eastAsia="Times New Roman" w:cs="Tahoma"/>
          <w:szCs w:val="20"/>
        </w:rPr>
      </w:pPr>
      <w:r w:rsidRPr="002A681A">
        <w:rPr>
          <w:rFonts w:eastAsia="Times New Roman" w:cs="Tahoma"/>
          <w:szCs w:val="20"/>
        </w:rPr>
        <w:t xml:space="preserve">You may conduct research on pre-service leadership programs longer than 24 months </w:t>
      </w:r>
      <w:r w:rsidR="00A254DA" w:rsidRPr="002A681A">
        <w:rPr>
          <w:rFonts w:eastAsia="Times New Roman" w:cs="Tahoma"/>
          <w:szCs w:val="20"/>
        </w:rPr>
        <w:t xml:space="preserve">only </w:t>
      </w:r>
      <w:r w:rsidRPr="002A681A">
        <w:rPr>
          <w:rFonts w:eastAsia="Times New Roman" w:cs="Tahoma"/>
          <w:szCs w:val="20"/>
        </w:rPr>
        <w:t xml:space="preserve">under the Exploration goal </w:t>
      </w:r>
      <w:r w:rsidRPr="002A681A">
        <w:rPr>
          <w:rFonts w:eastAsia="Times New Roman" w:cs="Tahoma"/>
          <w:bCs/>
          <w:iCs/>
          <w:szCs w:val="20"/>
        </w:rPr>
        <w:t xml:space="preserve">(research </w:t>
      </w:r>
      <w:r w:rsidRPr="002A681A">
        <w:rPr>
          <w:rFonts w:eastAsia="Times New Roman" w:cs="Tahoma"/>
          <w:szCs w:val="20"/>
        </w:rPr>
        <w:t xml:space="preserve">on pre-service leadership programs longer than 24 months </w:t>
      </w:r>
      <w:r w:rsidRPr="002A681A">
        <w:rPr>
          <w:rFonts w:eastAsia="Times New Roman" w:cs="Tahoma"/>
          <w:bCs/>
          <w:iCs/>
          <w:szCs w:val="20"/>
        </w:rPr>
        <w:t>submitted under other goals will be considered nonresponsive and will not be sent forward for peer review)</w:t>
      </w:r>
      <w:r w:rsidR="00E43160" w:rsidRPr="00152825">
        <w:rPr>
          <w:rFonts w:eastAsia="Times New Roman" w:cs="Tahoma"/>
          <w:szCs w:val="20"/>
        </w:rPr>
        <w:t xml:space="preserve">. </w:t>
      </w:r>
      <w:r>
        <w:rPr>
          <w:rFonts w:eastAsia="Times New Roman" w:cs="Tahoma"/>
          <w:szCs w:val="20"/>
        </w:rPr>
        <w:t xml:space="preserve"> </w:t>
      </w:r>
      <w:r w:rsidR="00A254DA">
        <w:rPr>
          <w:rFonts w:eastAsia="Times New Roman" w:cs="Tahoma"/>
          <w:szCs w:val="20"/>
        </w:rPr>
        <w:t xml:space="preserve"> </w:t>
      </w:r>
    </w:p>
    <w:p w:rsidR="00E43160" w:rsidRPr="00152825" w:rsidRDefault="00E43160" w:rsidP="00E43160">
      <w:pPr>
        <w:ind w:left="1440"/>
        <w:rPr>
          <w:rFonts w:eastAsia="Times New Roman" w:cs="Tahoma"/>
          <w:szCs w:val="20"/>
        </w:rPr>
      </w:pPr>
    </w:p>
    <w:p w:rsidR="00E43160" w:rsidRDefault="00E43160" w:rsidP="00F51DDD">
      <w:pPr>
        <w:numPr>
          <w:ilvl w:val="0"/>
          <w:numId w:val="128"/>
        </w:numPr>
        <w:tabs>
          <w:tab w:val="left" w:pos="1440"/>
        </w:tabs>
        <w:ind w:left="900"/>
        <w:rPr>
          <w:rFonts w:eastAsia="Times New Roman" w:cs="Tahoma"/>
          <w:szCs w:val="20"/>
        </w:rPr>
      </w:pPr>
      <w:r w:rsidRPr="006A49E8">
        <w:rPr>
          <w:rFonts w:eastAsia="Times New Roman" w:cs="Tahoma"/>
          <w:szCs w:val="20"/>
        </w:rPr>
        <w:t xml:space="preserve">Research </w:t>
      </w:r>
      <w:r w:rsidR="00281D63">
        <w:rPr>
          <w:rFonts w:eastAsia="Times New Roman" w:cs="Tahoma"/>
          <w:szCs w:val="20"/>
        </w:rPr>
        <w:t>intended to first change the knowledge or practices</w:t>
      </w:r>
      <w:r w:rsidR="00281D63" w:rsidRPr="00152825">
        <w:rPr>
          <w:rFonts w:eastAsia="Times New Roman" w:cs="Tahoma"/>
          <w:szCs w:val="20"/>
        </w:rPr>
        <w:t xml:space="preserve"> </w:t>
      </w:r>
      <w:r w:rsidR="00281D63">
        <w:rPr>
          <w:rFonts w:eastAsia="Times New Roman" w:cs="Tahoma"/>
          <w:szCs w:val="20"/>
        </w:rPr>
        <w:t xml:space="preserve">of </w:t>
      </w:r>
      <w:r w:rsidR="00281D63" w:rsidRPr="00152825">
        <w:rPr>
          <w:rFonts w:eastAsia="Times New Roman" w:cs="Tahoma"/>
          <w:szCs w:val="20"/>
        </w:rPr>
        <w:t xml:space="preserve">teachers or other instructional personnel </w:t>
      </w:r>
      <w:r w:rsidR="00281D63">
        <w:rPr>
          <w:rFonts w:eastAsia="Times New Roman" w:cs="Tahoma"/>
          <w:szCs w:val="20"/>
        </w:rPr>
        <w:t>(but not teacher leaders) in order to improve student education outcomes</w:t>
      </w:r>
      <w:r w:rsidR="00281D63" w:rsidRPr="00C35410">
        <w:rPr>
          <w:rFonts w:eastAsia="Times New Roman" w:cs="Tahoma"/>
          <w:szCs w:val="20"/>
        </w:rPr>
        <w:t xml:space="preserve"> </w:t>
      </w:r>
      <w:r w:rsidRPr="006A49E8">
        <w:rPr>
          <w:rFonts w:eastAsia="Times New Roman" w:cs="Tahoma"/>
          <w:szCs w:val="20"/>
        </w:rPr>
        <w:t xml:space="preserve">must be submitted to the </w:t>
      </w:r>
      <w:hyperlink w:anchor="_Effective_Teachers_and" w:history="1">
        <w:r w:rsidRPr="00C514AD">
          <w:rPr>
            <w:rStyle w:val="Hyperlink"/>
            <w:rFonts w:eastAsia="Times New Roman" w:cs="Tahoma"/>
            <w:szCs w:val="20"/>
          </w:rPr>
          <w:t>Effective Teachers and Effective Teaching</w:t>
        </w:r>
      </w:hyperlink>
      <w:r w:rsidRPr="006A49E8">
        <w:rPr>
          <w:rFonts w:eastAsia="Times New Roman" w:cs="Tahoma"/>
          <w:szCs w:val="20"/>
        </w:rPr>
        <w:t xml:space="preserve"> topic.</w:t>
      </w:r>
    </w:p>
    <w:p w:rsidR="00E43160" w:rsidRDefault="00E43160" w:rsidP="00281D63">
      <w:pPr>
        <w:numPr>
          <w:ilvl w:val="1"/>
          <w:numId w:val="128"/>
        </w:numPr>
        <w:tabs>
          <w:tab w:val="left" w:pos="1440"/>
        </w:tabs>
        <w:spacing w:before="120" w:after="120"/>
        <w:rPr>
          <w:rFonts w:eastAsia="Times New Roman" w:cs="Tahoma"/>
          <w:szCs w:val="20"/>
        </w:rPr>
      </w:pPr>
      <w:r>
        <w:rPr>
          <w:rFonts w:eastAsia="Times New Roman" w:cs="Tahoma"/>
          <w:szCs w:val="20"/>
        </w:rPr>
        <w:lastRenderedPageBreak/>
        <w:t>R</w:t>
      </w:r>
      <w:r w:rsidRPr="00152825">
        <w:rPr>
          <w:rFonts w:eastAsia="Times New Roman" w:cs="Tahoma"/>
          <w:szCs w:val="20"/>
        </w:rPr>
        <w:t xml:space="preserve">esearch on teachers in leadership roles (e.g., teacher leaders) or research that examines leaders and teachers together </w:t>
      </w:r>
      <w:r>
        <w:rPr>
          <w:rFonts w:eastAsia="Times New Roman" w:cs="Tahoma"/>
          <w:szCs w:val="20"/>
        </w:rPr>
        <w:t xml:space="preserve">may be submitted </w:t>
      </w:r>
      <w:r w:rsidRPr="00152825">
        <w:rPr>
          <w:rFonts w:eastAsia="Times New Roman" w:cs="Tahoma"/>
          <w:szCs w:val="20"/>
        </w:rPr>
        <w:t>to either the Effective Teachers topic or the Systems topic.</w:t>
      </w:r>
    </w:p>
    <w:p w:rsidR="00E43160" w:rsidRDefault="00E43160" w:rsidP="00431F9E">
      <w:pPr>
        <w:pStyle w:val="Heading5"/>
      </w:pPr>
      <w:r w:rsidRPr="00537B87">
        <w:t>Outcomes</w:t>
      </w:r>
    </w:p>
    <w:p w:rsidR="00E43160" w:rsidRPr="00AF6AC8" w:rsidRDefault="00E43160" w:rsidP="00123D4A">
      <w:pPr>
        <w:keepNext/>
        <w:rPr>
          <w:rFonts w:cs="Tahoma"/>
        </w:rPr>
      </w:pPr>
    </w:p>
    <w:p w:rsidR="00123D4A" w:rsidRPr="00123D4A" w:rsidRDefault="00123D4A" w:rsidP="00123D4A">
      <w:pPr>
        <w:pStyle w:val="ListParagraph"/>
        <w:numPr>
          <w:ilvl w:val="0"/>
          <w:numId w:val="134"/>
        </w:numPr>
        <w:ind w:left="900"/>
        <w:contextualSpacing w:val="0"/>
        <w:rPr>
          <w:rFonts w:cs="Tahoma"/>
        </w:rPr>
      </w:pPr>
      <w:r w:rsidRPr="002A681A">
        <w:t xml:space="preserve">Your research </w:t>
      </w:r>
      <w:r w:rsidRPr="002A681A">
        <w:rPr>
          <w:b/>
        </w:rPr>
        <w:t>must</w:t>
      </w:r>
      <w:r w:rsidRPr="002A681A">
        <w:t xml:space="preserve"> include </w:t>
      </w:r>
      <w:r w:rsidR="00943072">
        <w:t>intermediate</w:t>
      </w:r>
      <w:r w:rsidRPr="002A681A">
        <w:t xml:space="preserve"> outcomes in addition to student academic outcomes (e.g., a project proposing to change district practices in ways that would improve instruction and thereby learning would require measures of the district practices and instruction as well as student academic outcomes).</w:t>
      </w:r>
    </w:p>
    <w:p w:rsidR="00123D4A" w:rsidRPr="00123D4A" w:rsidRDefault="00123D4A" w:rsidP="00123D4A">
      <w:pPr>
        <w:pStyle w:val="ListParagraph"/>
        <w:ind w:left="900"/>
        <w:contextualSpacing w:val="0"/>
        <w:rPr>
          <w:rFonts w:cs="Tahoma"/>
        </w:rPr>
      </w:pPr>
    </w:p>
    <w:p w:rsidR="00E43160" w:rsidRPr="002A681A" w:rsidRDefault="00E43160" w:rsidP="00F51DDD">
      <w:pPr>
        <w:pStyle w:val="ListParagraph"/>
        <w:numPr>
          <w:ilvl w:val="0"/>
          <w:numId w:val="134"/>
        </w:numPr>
        <w:ind w:left="900"/>
        <w:contextualSpacing w:val="0"/>
        <w:rPr>
          <w:rFonts w:cs="Tahoma"/>
        </w:rPr>
      </w:pPr>
      <w:r w:rsidRPr="00AF6AC8">
        <w:rPr>
          <w:rFonts w:cs="Tahoma"/>
          <w:szCs w:val="20"/>
        </w:rPr>
        <w:t xml:space="preserve">Your research </w:t>
      </w:r>
      <w:r w:rsidRPr="00AF6AC8">
        <w:rPr>
          <w:rFonts w:cs="Tahoma"/>
          <w:b/>
          <w:szCs w:val="20"/>
        </w:rPr>
        <w:t>must</w:t>
      </w:r>
      <w:r w:rsidRPr="00AF6AC8">
        <w:rPr>
          <w:rFonts w:cs="Tahoma"/>
          <w:szCs w:val="20"/>
        </w:rPr>
        <w:t xml:space="preserve"> include measures of </w:t>
      </w:r>
      <w:hyperlink w:anchor="Student_Academic_Outcomes" w:history="1">
        <w:r w:rsidRPr="00C514AD">
          <w:rPr>
            <w:rStyle w:val="Hyperlink"/>
            <w:rFonts w:cs="Tahoma"/>
            <w:szCs w:val="20"/>
          </w:rPr>
          <w:t>student academic outcomes</w:t>
        </w:r>
      </w:hyperlink>
      <w:r w:rsidRPr="00AF6AC8">
        <w:rPr>
          <w:rFonts w:cs="Tahoma"/>
          <w:szCs w:val="20"/>
        </w:rPr>
        <w:t xml:space="preserve"> and these should be theoretically linked to the </w:t>
      </w:r>
      <w:r w:rsidR="00123D4A">
        <w:rPr>
          <w:rFonts w:cs="Tahoma"/>
          <w:szCs w:val="20"/>
        </w:rPr>
        <w:t>proximal outcomes</w:t>
      </w:r>
      <w:r w:rsidRPr="00AF6AC8">
        <w:rPr>
          <w:rFonts w:cs="Tahoma"/>
          <w:szCs w:val="20"/>
        </w:rPr>
        <w:t xml:space="preserve"> of </w:t>
      </w:r>
      <w:r>
        <w:rPr>
          <w:rFonts w:cs="Tahoma"/>
          <w:szCs w:val="20"/>
        </w:rPr>
        <w:t>schools and districts you are examining</w:t>
      </w:r>
      <w:r w:rsidRPr="00AF6AC8">
        <w:rPr>
          <w:rFonts w:cs="Tahoma"/>
          <w:szCs w:val="20"/>
        </w:rPr>
        <w:t xml:space="preserve">. These measures of student academic outcomes may </w:t>
      </w:r>
      <w:r>
        <w:rPr>
          <w:rFonts w:cs="Tahoma"/>
          <w:szCs w:val="20"/>
        </w:rPr>
        <w:t xml:space="preserve">include </w:t>
      </w:r>
      <w:r w:rsidRPr="00AF6AC8">
        <w:rPr>
          <w:rFonts w:cs="Tahoma"/>
          <w:szCs w:val="20"/>
        </w:rPr>
        <w:t xml:space="preserve">learning and achievement in the core academic subjects (e.g., grades or achievement test scores in reading, writing, English language proficiency, mathematics, or science) </w:t>
      </w:r>
      <w:r>
        <w:rPr>
          <w:rFonts w:cs="Tahoma"/>
          <w:szCs w:val="20"/>
        </w:rPr>
        <w:t xml:space="preserve">and/or </w:t>
      </w:r>
      <w:r w:rsidRPr="00AF6AC8">
        <w:rPr>
          <w:rFonts w:cs="Tahoma"/>
          <w:szCs w:val="20"/>
        </w:rPr>
        <w:t>progression through the education system (e.g., course and grade completion and retention, high school graduation and dropout)</w:t>
      </w:r>
      <w:r>
        <w:rPr>
          <w:rFonts w:cs="Tahoma"/>
          <w:szCs w:val="20"/>
        </w:rPr>
        <w:t>.</w:t>
      </w:r>
    </w:p>
    <w:p w:rsidR="002A681A" w:rsidRPr="002A681A" w:rsidRDefault="002A681A" w:rsidP="002A681A">
      <w:pPr>
        <w:rPr>
          <w:rFonts w:cs="Tahoma"/>
          <w:szCs w:val="20"/>
        </w:rPr>
      </w:pPr>
    </w:p>
    <w:p w:rsidR="00840F5B" w:rsidRPr="00AE41E0" w:rsidRDefault="00840F5B" w:rsidP="00F51DDD">
      <w:pPr>
        <w:pStyle w:val="ListParagraph"/>
        <w:numPr>
          <w:ilvl w:val="0"/>
          <w:numId w:val="134"/>
        </w:numPr>
        <w:ind w:left="900"/>
        <w:contextualSpacing w:val="0"/>
        <w:rPr>
          <w:rFonts w:cs="Tahoma"/>
        </w:rPr>
      </w:pPr>
      <w:r w:rsidRPr="00AE41E0">
        <w:rPr>
          <w:rFonts w:cs="Tahoma"/>
          <w:szCs w:val="16"/>
        </w:rPr>
        <w:t xml:space="preserve">School-level and other aggregate student outcomes are acceptable under the Improving Education Systems topic. </w:t>
      </w:r>
    </w:p>
    <w:p w:rsidR="00840F5B" w:rsidRPr="00840F5B" w:rsidRDefault="00840F5B" w:rsidP="00AE41E0">
      <w:pPr>
        <w:rPr>
          <w:rFonts w:cs="Tahoma"/>
          <w:szCs w:val="20"/>
        </w:rPr>
      </w:pPr>
    </w:p>
    <w:p w:rsidR="00E43160" w:rsidRPr="009903FF" w:rsidRDefault="00E43160" w:rsidP="00F51DDD">
      <w:pPr>
        <w:pStyle w:val="ListParagraph"/>
        <w:numPr>
          <w:ilvl w:val="0"/>
          <w:numId w:val="134"/>
        </w:numPr>
        <w:ind w:left="900"/>
        <w:contextualSpacing w:val="0"/>
        <w:rPr>
          <w:rFonts w:cs="Tahoma"/>
        </w:rPr>
      </w:pPr>
      <w:r>
        <w:rPr>
          <w:rFonts w:cs="Tahoma"/>
          <w:szCs w:val="20"/>
        </w:rPr>
        <w:t xml:space="preserve">If you are interested in </w:t>
      </w:r>
      <w:r w:rsidRPr="009903FF">
        <w:rPr>
          <w:rFonts w:cs="Tahoma"/>
          <w:szCs w:val="20"/>
        </w:rPr>
        <w:t xml:space="preserve">developing cost-accounting tools, you must include </w:t>
      </w:r>
      <w:r w:rsidR="00295DE0">
        <w:rPr>
          <w:rFonts w:cs="Tahoma"/>
          <w:szCs w:val="20"/>
        </w:rPr>
        <w:t>cost-per-</w:t>
      </w:r>
      <w:r w:rsidR="00295DE0" w:rsidRPr="009903FF">
        <w:rPr>
          <w:rFonts w:cs="Tahoma"/>
          <w:szCs w:val="20"/>
        </w:rPr>
        <w:t>student estimates</w:t>
      </w:r>
      <w:r w:rsidRPr="009903FF">
        <w:rPr>
          <w:rFonts w:cs="Tahoma"/>
          <w:szCs w:val="20"/>
        </w:rPr>
        <w:t xml:space="preserve"> in relation to specific instructional approaches. In addition, you must detail how the cost-accounting tool will be validated. </w:t>
      </w:r>
    </w:p>
    <w:p w:rsidR="00E43160" w:rsidRDefault="00E43160" w:rsidP="00431F9E">
      <w:pPr>
        <w:pStyle w:val="Heading5"/>
      </w:pPr>
      <w:r w:rsidRPr="00537B87">
        <w:t>Setting</w:t>
      </w:r>
    </w:p>
    <w:p w:rsidR="00765522" w:rsidRPr="00765522" w:rsidRDefault="00765522" w:rsidP="00765522"/>
    <w:p w:rsidR="00E43160" w:rsidRPr="005B7DDE" w:rsidRDefault="00E43160" w:rsidP="00F51DDD">
      <w:pPr>
        <w:numPr>
          <w:ilvl w:val="0"/>
          <w:numId w:val="8"/>
        </w:numPr>
        <w:ind w:left="1440"/>
        <w:rPr>
          <w:rFonts w:eastAsia="Times New Roman" w:cs="Tahoma"/>
          <w:szCs w:val="20"/>
        </w:rPr>
      </w:pPr>
      <w:r>
        <w:rPr>
          <w:rFonts w:eastAsia="Times New Roman"/>
          <w:bCs/>
          <w:szCs w:val="20"/>
        </w:rPr>
        <w:t>Your r</w:t>
      </w:r>
      <w:r w:rsidRPr="00EC7E46">
        <w:rPr>
          <w:rFonts w:eastAsia="Times New Roman" w:cs="Times New Roman"/>
          <w:bCs/>
          <w:szCs w:val="20"/>
        </w:rPr>
        <w:t xml:space="preserve">esearch must be conducted in authentic K-12 </w:t>
      </w:r>
      <w:hyperlink w:anchor="Authentic_Education_Setting" w:history="1">
        <w:r w:rsidRPr="00C514AD">
          <w:rPr>
            <w:rStyle w:val="Hyperlink"/>
            <w:rFonts w:eastAsia="Times New Roman" w:cs="Times New Roman"/>
            <w:bCs/>
            <w:szCs w:val="20"/>
          </w:rPr>
          <w:t>education settings</w:t>
        </w:r>
      </w:hyperlink>
      <w:r w:rsidRPr="00EC7E46">
        <w:rPr>
          <w:rFonts w:eastAsia="Times New Roman" w:cs="Times New Roman"/>
          <w:bCs/>
          <w:szCs w:val="20"/>
        </w:rPr>
        <w:t xml:space="preserve"> or on data collected from such settings.</w:t>
      </w:r>
      <w:r>
        <w:rPr>
          <w:rStyle w:val="FootnoteReference"/>
          <w:rFonts w:eastAsia="Times New Roman"/>
          <w:bCs/>
          <w:szCs w:val="20"/>
        </w:rPr>
        <w:footnoteReference w:id="8"/>
      </w:r>
    </w:p>
    <w:p w:rsidR="00E43160" w:rsidRPr="00152825" w:rsidRDefault="00E43160" w:rsidP="00080FD2">
      <w:pPr>
        <w:pStyle w:val="Heading4"/>
      </w:pPr>
      <w:r>
        <w:t xml:space="preserve">Gaps in </w:t>
      </w:r>
      <w:r w:rsidRPr="00152825">
        <w:t>Improving Education Systems Research</w:t>
      </w:r>
    </w:p>
    <w:p w:rsidR="00E43160" w:rsidRPr="00EA29D6" w:rsidRDefault="00E43160" w:rsidP="00E43160">
      <w:pPr>
        <w:rPr>
          <w:rFonts w:cs="Tahoma"/>
          <w:szCs w:val="20"/>
        </w:rPr>
      </w:pPr>
      <w:r w:rsidRPr="00EA29D6">
        <w:rPr>
          <w:rFonts w:cs="Tahoma"/>
          <w:szCs w:val="20"/>
        </w:rPr>
        <w:t xml:space="preserve">Through this funding mechanism, the Institute supports field-generated research that meets the requirements for the </w:t>
      </w:r>
      <w:r>
        <w:rPr>
          <w:rFonts w:cs="Tahoma"/>
          <w:szCs w:val="20"/>
        </w:rPr>
        <w:t>Systems</w:t>
      </w:r>
      <w:r w:rsidRPr="00EA29D6">
        <w:rPr>
          <w:rFonts w:cs="Tahoma"/>
          <w:szCs w:val="20"/>
        </w:rPr>
        <w:t xml:space="preserve"> topic and the requirements for one of the Institute’s five research goals (see </w:t>
      </w:r>
      <w:hyperlink w:anchor="_PART_III:_GOAL" w:history="1">
        <w:r w:rsidRPr="006D02EE">
          <w:rPr>
            <w:rStyle w:val="Hyperlink"/>
            <w:rFonts w:cs="Tahoma"/>
            <w:szCs w:val="20"/>
          </w:rPr>
          <w:t>Part III Goal Requirements</w:t>
        </w:r>
      </w:hyperlink>
      <w:r w:rsidRPr="00EA29D6">
        <w:rPr>
          <w:rFonts w:cs="Tahoma"/>
          <w:szCs w:val="20"/>
        </w:rPr>
        <w:t>)</w:t>
      </w:r>
      <w:r w:rsidR="003625FC">
        <w:rPr>
          <w:rFonts w:cs="Tahoma"/>
          <w:szCs w:val="20"/>
        </w:rPr>
        <w:t xml:space="preserve">. </w:t>
      </w:r>
    </w:p>
    <w:p w:rsidR="00E43160" w:rsidRPr="00EA29D6" w:rsidRDefault="00E43160" w:rsidP="00E43160">
      <w:pPr>
        <w:rPr>
          <w:rFonts w:cs="Tahoma"/>
          <w:szCs w:val="20"/>
        </w:rPr>
      </w:pPr>
    </w:p>
    <w:p w:rsidR="00E43160" w:rsidRDefault="00E43160" w:rsidP="00E43160">
      <w:pPr>
        <w:rPr>
          <w:rFonts w:cs="Tahoma"/>
          <w:szCs w:val="20"/>
        </w:rPr>
      </w:pPr>
      <w:r w:rsidRPr="00EA29D6">
        <w:rPr>
          <w:rFonts w:cs="Tahoma"/>
          <w:szCs w:val="20"/>
        </w:rPr>
        <w:t xml:space="preserve">While the Institute supports field-generated research, the Institute has also identified critical research gaps in the </w:t>
      </w:r>
      <w:r>
        <w:rPr>
          <w:rFonts w:cs="Tahoma"/>
          <w:szCs w:val="20"/>
        </w:rPr>
        <w:t>Systems</w:t>
      </w:r>
      <w:r w:rsidRPr="00EA29D6">
        <w:rPr>
          <w:rFonts w:cs="Tahoma"/>
          <w:szCs w:val="20"/>
        </w:rPr>
        <w:t xml:space="preserve"> domain (described below) and encourages applications that address these issues. The Institute’s peer-review process is not designed to give preferential treatment to applications that address these issues; rather, the Institute encourages such applications because, if found to have scientific merit by the Institute’s independent peer reviewers, they have the potential to lead to important advances in the field. </w:t>
      </w:r>
    </w:p>
    <w:p w:rsidR="00E43160" w:rsidRPr="00EA29D6" w:rsidRDefault="00E43160" w:rsidP="00E43160">
      <w:pPr>
        <w:rPr>
          <w:rFonts w:cs="Tahoma"/>
          <w:szCs w:val="20"/>
        </w:rPr>
      </w:pPr>
    </w:p>
    <w:p w:rsidR="00AE41E0" w:rsidRDefault="00E43160" w:rsidP="00F51DDD">
      <w:pPr>
        <w:numPr>
          <w:ilvl w:val="0"/>
          <w:numId w:val="8"/>
        </w:numPr>
        <w:ind w:left="900"/>
        <w:rPr>
          <w:rFonts w:eastAsia="Times New Roman" w:cs="Tahoma"/>
          <w:szCs w:val="20"/>
        </w:rPr>
      </w:pPr>
      <w:r>
        <w:rPr>
          <w:rFonts w:eastAsia="Times New Roman" w:cs="Tahoma"/>
          <w:szCs w:val="20"/>
        </w:rPr>
        <w:t>Many</w:t>
      </w:r>
      <w:r w:rsidRPr="00152825">
        <w:rPr>
          <w:rFonts w:eastAsia="Times New Roman" w:cs="Tahoma"/>
          <w:szCs w:val="20"/>
        </w:rPr>
        <w:t xml:space="preserve"> </w:t>
      </w:r>
      <w:r w:rsidR="000D3BC5">
        <w:rPr>
          <w:rFonts w:eastAsia="Times New Roman" w:cs="Tahoma"/>
          <w:szCs w:val="20"/>
        </w:rPr>
        <w:t>State</w:t>
      </w:r>
      <w:r w:rsidRPr="00152825">
        <w:rPr>
          <w:rFonts w:eastAsia="Times New Roman" w:cs="Tahoma"/>
          <w:szCs w:val="20"/>
        </w:rPr>
        <w:t xml:space="preserve">s are or will be engaged in new programs or policies to revise their state reading and mathematics standards and assessments due to their adoption of </w:t>
      </w:r>
      <w:r w:rsidR="00113354">
        <w:rPr>
          <w:rFonts w:eastAsia="Times New Roman" w:cs="Tahoma"/>
          <w:szCs w:val="20"/>
        </w:rPr>
        <w:t xml:space="preserve">college- and career-readiness standards, including but not limited to </w:t>
      </w:r>
      <w:r w:rsidRPr="00152825">
        <w:rPr>
          <w:rFonts w:eastAsia="Times New Roman" w:cs="Tahoma"/>
          <w:szCs w:val="20"/>
        </w:rPr>
        <w:t>the Comm</w:t>
      </w:r>
      <w:r>
        <w:rPr>
          <w:rFonts w:eastAsia="Times New Roman" w:cs="Tahoma"/>
          <w:szCs w:val="20"/>
        </w:rPr>
        <w:t xml:space="preserve">on Core State Standards. </w:t>
      </w:r>
      <w:r w:rsidR="00431F9E">
        <w:rPr>
          <w:rFonts w:cs="Tahoma"/>
          <w:szCs w:val="20"/>
        </w:rPr>
        <w:t>The Institute encourages the following Systems-focused research related to the standards</w:t>
      </w:r>
      <w:r w:rsidR="00431F9E">
        <w:rPr>
          <w:rStyle w:val="FootnoteReference"/>
          <w:szCs w:val="20"/>
        </w:rPr>
        <w:footnoteReference w:id="9"/>
      </w:r>
      <w:r w:rsidR="00AE41E0">
        <w:rPr>
          <w:rFonts w:eastAsia="Times New Roman" w:cs="Tahoma"/>
          <w:szCs w:val="20"/>
        </w:rPr>
        <w:t>:</w:t>
      </w:r>
    </w:p>
    <w:p w:rsidR="00AE41E0" w:rsidRDefault="00AE41E0" w:rsidP="00AE41E0">
      <w:pPr>
        <w:numPr>
          <w:ilvl w:val="1"/>
          <w:numId w:val="8"/>
        </w:numPr>
        <w:spacing w:before="120" w:after="120"/>
        <w:rPr>
          <w:rFonts w:eastAsia="Times New Roman" w:cs="Tahoma"/>
          <w:szCs w:val="20"/>
        </w:rPr>
      </w:pPr>
      <w:r>
        <w:rPr>
          <w:rFonts w:eastAsia="Times New Roman" w:cs="Tahoma"/>
          <w:szCs w:val="20"/>
        </w:rPr>
        <w:t>E</w:t>
      </w:r>
      <w:r w:rsidR="00E43160" w:rsidRPr="00152825">
        <w:rPr>
          <w:rFonts w:eastAsia="Times New Roman" w:cs="Tahoma"/>
          <w:szCs w:val="20"/>
        </w:rPr>
        <w:t xml:space="preserve">xploring the </w:t>
      </w:r>
      <w:r w:rsidR="00E43160">
        <w:rPr>
          <w:rFonts w:eastAsia="Times New Roman" w:cs="Tahoma"/>
          <w:szCs w:val="20"/>
        </w:rPr>
        <w:t>relationships between specific s</w:t>
      </w:r>
      <w:r w:rsidR="00E43160" w:rsidRPr="00152825">
        <w:rPr>
          <w:rFonts w:eastAsia="Times New Roman" w:cs="Tahoma"/>
          <w:szCs w:val="20"/>
        </w:rPr>
        <w:t xml:space="preserve">tate and/or district features and the implementation of the </w:t>
      </w:r>
      <w:r w:rsidR="00113354">
        <w:rPr>
          <w:rFonts w:eastAsia="Times New Roman" w:cs="Tahoma"/>
          <w:szCs w:val="20"/>
        </w:rPr>
        <w:t xml:space="preserve">standards </w:t>
      </w:r>
      <w:r w:rsidR="00E43160" w:rsidRPr="00152825">
        <w:rPr>
          <w:rFonts w:eastAsia="Times New Roman" w:cs="Tahoma"/>
          <w:szCs w:val="20"/>
        </w:rPr>
        <w:t xml:space="preserve">as well as student </w:t>
      </w:r>
      <w:r w:rsidR="00457CC5">
        <w:rPr>
          <w:rFonts w:eastAsia="Times New Roman" w:cs="Tahoma"/>
          <w:szCs w:val="20"/>
        </w:rPr>
        <w:t xml:space="preserve">education </w:t>
      </w:r>
      <w:r w:rsidR="00E43160" w:rsidRPr="00152825">
        <w:rPr>
          <w:rFonts w:eastAsia="Times New Roman" w:cs="Tahoma"/>
          <w:szCs w:val="20"/>
        </w:rPr>
        <w:t xml:space="preserve">outcomes; </w:t>
      </w:r>
    </w:p>
    <w:p w:rsidR="00AE41E0" w:rsidRDefault="00AE41E0" w:rsidP="00AE41E0">
      <w:pPr>
        <w:numPr>
          <w:ilvl w:val="1"/>
          <w:numId w:val="8"/>
        </w:numPr>
        <w:spacing w:before="120" w:after="120"/>
        <w:rPr>
          <w:rFonts w:eastAsia="Times New Roman" w:cs="Tahoma"/>
          <w:szCs w:val="20"/>
        </w:rPr>
      </w:pPr>
      <w:r>
        <w:rPr>
          <w:rFonts w:eastAsia="Times New Roman" w:cs="Tahoma"/>
          <w:szCs w:val="20"/>
        </w:rPr>
        <w:lastRenderedPageBreak/>
        <w:t>D</w:t>
      </w:r>
      <w:r w:rsidR="00457CC5">
        <w:rPr>
          <w:rFonts w:eastAsia="Times New Roman" w:cs="Tahoma"/>
          <w:szCs w:val="20"/>
        </w:rPr>
        <w:t>eveloping and piloting education</w:t>
      </w:r>
      <w:r w:rsidR="00113354">
        <w:rPr>
          <w:rFonts w:eastAsia="Times New Roman" w:cs="Tahoma"/>
          <w:szCs w:val="20"/>
        </w:rPr>
        <w:t xml:space="preserve"> </w:t>
      </w:r>
      <w:r w:rsidR="00457CC5">
        <w:rPr>
          <w:rFonts w:eastAsia="Times New Roman" w:cs="Tahoma"/>
          <w:szCs w:val="20"/>
        </w:rPr>
        <w:t>leade</w:t>
      </w:r>
      <w:r w:rsidR="00113354">
        <w:rPr>
          <w:rFonts w:eastAsia="Times New Roman" w:cs="Tahoma"/>
          <w:szCs w:val="20"/>
        </w:rPr>
        <w:t xml:space="preserve">r training </w:t>
      </w:r>
      <w:r w:rsidR="00E43160" w:rsidRPr="00152825">
        <w:rPr>
          <w:rFonts w:eastAsia="Times New Roman" w:cs="Tahoma"/>
          <w:szCs w:val="20"/>
        </w:rPr>
        <w:t>programs</w:t>
      </w:r>
      <w:r w:rsidR="00113354">
        <w:rPr>
          <w:rFonts w:eastAsia="Times New Roman" w:cs="Tahoma"/>
          <w:szCs w:val="20"/>
        </w:rPr>
        <w:t>, academic curricula, or other interventions designed to support the standards</w:t>
      </w:r>
      <w:r w:rsidR="00457CC5">
        <w:rPr>
          <w:rFonts w:eastAsia="Times New Roman" w:cs="Tahoma"/>
          <w:szCs w:val="20"/>
        </w:rPr>
        <w:t xml:space="preserve"> and improve student education outcomes</w:t>
      </w:r>
      <w:r w:rsidR="00E43160" w:rsidRPr="00152825">
        <w:rPr>
          <w:rFonts w:eastAsia="Times New Roman" w:cs="Tahoma"/>
          <w:szCs w:val="20"/>
        </w:rPr>
        <w:t xml:space="preserve">; </w:t>
      </w:r>
    </w:p>
    <w:p w:rsidR="00AE41E0" w:rsidRDefault="00AE41E0" w:rsidP="00AE41E0">
      <w:pPr>
        <w:numPr>
          <w:ilvl w:val="1"/>
          <w:numId w:val="8"/>
        </w:numPr>
        <w:spacing w:before="120" w:after="120"/>
        <w:rPr>
          <w:rFonts w:eastAsia="Times New Roman" w:cs="Tahoma"/>
          <w:szCs w:val="20"/>
        </w:rPr>
      </w:pPr>
      <w:r>
        <w:rPr>
          <w:rFonts w:eastAsia="Times New Roman" w:cs="Tahoma"/>
          <w:szCs w:val="20"/>
        </w:rPr>
        <w:t>E</w:t>
      </w:r>
      <w:r w:rsidR="00E43160" w:rsidRPr="00152825">
        <w:rPr>
          <w:rFonts w:eastAsia="Times New Roman" w:cs="Tahoma"/>
          <w:szCs w:val="20"/>
        </w:rPr>
        <w:t xml:space="preserve">valuating </w:t>
      </w:r>
      <w:r w:rsidR="00431F9E">
        <w:rPr>
          <w:rFonts w:eastAsia="Times New Roman" w:cs="Tahoma"/>
          <w:szCs w:val="20"/>
        </w:rPr>
        <w:t>s</w:t>
      </w:r>
      <w:r w:rsidR="00E43160" w:rsidRPr="00152825">
        <w:rPr>
          <w:rFonts w:eastAsia="Times New Roman" w:cs="Tahoma"/>
          <w:szCs w:val="20"/>
        </w:rPr>
        <w:t xml:space="preserve">tate and district policies, reforms, or programs for implementing the standards with respect to their impacts on instruction and student </w:t>
      </w:r>
      <w:r w:rsidR="00457CC5">
        <w:rPr>
          <w:rFonts w:eastAsia="Times New Roman" w:cs="Tahoma"/>
          <w:szCs w:val="20"/>
        </w:rPr>
        <w:t xml:space="preserve">education </w:t>
      </w:r>
      <w:r w:rsidR="00E43160" w:rsidRPr="00152825">
        <w:rPr>
          <w:rFonts w:eastAsia="Times New Roman" w:cs="Tahoma"/>
          <w:szCs w:val="20"/>
        </w:rPr>
        <w:t xml:space="preserve">outcomes; </w:t>
      </w:r>
    </w:p>
    <w:p w:rsidR="00E43160" w:rsidRDefault="00AE41E0" w:rsidP="00AE41E0">
      <w:pPr>
        <w:numPr>
          <w:ilvl w:val="1"/>
          <w:numId w:val="8"/>
        </w:numPr>
        <w:spacing w:before="120" w:after="120"/>
        <w:rPr>
          <w:rFonts w:eastAsia="Times New Roman" w:cs="Tahoma"/>
          <w:szCs w:val="20"/>
        </w:rPr>
      </w:pPr>
      <w:r>
        <w:rPr>
          <w:rFonts w:eastAsia="Times New Roman" w:cs="Tahoma"/>
          <w:szCs w:val="20"/>
        </w:rPr>
        <w:t>D</w:t>
      </w:r>
      <w:r w:rsidR="00E43160" w:rsidRPr="00152825">
        <w:rPr>
          <w:rFonts w:eastAsia="Times New Roman" w:cs="Tahoma"/>
          <w:szCs w:val="20"/>
        </w:rPr>
        <w:t xml:space="preserve">eveloping </w:t>
      </w:r>
      <w:r w:rsidR="00E43160">
        <w:rPr>
          <w:rFonts w:eastAsia="Times New Roman" w:cs="Tahoma"/>
          <w:szCs w:val="20"/>
        </w:rPr>
        <w:t>valid and reliable measures of s</w:t>
      </w:r>
      <w:r w:rsidR="00E43160" w:rsidRPr="00152825">
        <w:rPr>
          <w:rFonts w:eastAsia="Times New Roman" w:cs="Tahoma"/>
          <w:szCs w:val="20"/>
        </w:rPr>
        <w:t>tate or district resources and practices to support implementation of the standards.</w:t>
      </w:r>
    </w:p>
    <w:p w:rsidR="00E43160" w:rsidRDefault="00E43160" w:rsidP="00F51DDD">
      <w:pPr>
        <w:numPr>
          <w:ilvl w:val="0"/>
          <w:numId w:val="8"/>
        </w:numPr>
        <w:autoSpaceDE w:val="0"/>
        <w:autoSpaceDN w:val="0"/>
        <w:adjustRightInd w:val="0"/>
        <w:ind w:left="900"/>
        <w:rPr>
          <w:rFonts w:eastAsia="Times New Roman" w:cs="Tahoma"/>
          <w:color w:val="000000"/>
          <w:szCs w:val="20"/>
        </w:rPr>
      </w:pPr>
      <w:r w:rsidRPr="00152825">
        <w:rPr>
          <w:rFonts w:eastAsia="Times New Roman" w:cs="Tahoma"/>
          <w:color w:val="000000"/>
          <w:szCs w:val="20"/>
        </w:rPr>
        <w:t>Research on education leadership has typically focused on school principals</w:t>
      </w:r>
      <w:r w:rsidR="00113354">
        <w:rPr>
          <w:rFonts w:eastAsia="Times New Roman" w:cs="Tahoma"/>
          <w:color w:val="000000"/>
          <w:szCs w:val="20"/>
        </w:rPr>
        <w:t>,</w:t>
      </w:r>
      <w:r w:rsidRPr="00152825">
        <w:rPr>
          <w:rFonts w:eastAsia="Times New Roman" w:cs="Tahoma"/>
          <w:color w:val="000000"/>
          <w:szCs w:val="20"/>
        </w:rPr>
        <w:t xml:space="preserve"> and </w:t>
      </w:r>
      <w:r>
        <w:rPr>
          <w:rFonts w:eastAsia="Times New Roman" w:cs="Tahoma"/>
          <w:color w:val="000000"/>
          <w:szCs w:val="20"/>
        </w:rPr>
        <w:t>could be</w:t>
      </w:r>
      <w:r w:rsidRPr="00152825">
        <w:rPr>
          <w:rFonts w:eastAsia="Times New Roman" w:cs="Tahoma"/>
          <w:color w:val="000000"/>
          <w:szCs w:val="20"/>
        </w:rPr>
        <w:t xml:space="preserve"> expand</w:t>
      </w:r>
      <w:r>
        <w:rPr>
          <w:rFonts w:eastAsia="Times New Roman" w:cs="Tahoma"/>
          <w:color w:val="000000"/>
          <w:szCs w:val="20"/>
        </w:rPr>
        <w:t>ed</w:t>
      </w:r>
      <w:r w:rsidRPr="00152825">
        <w:rPr>
          <w:rFonts w:eastAsia="Times New Roman" w:cs="Tahoma"/>
          <w:color w:val="000000"/>
          <w:szCs w:val="20"/>
        </w:rPr>
        <w:t xml:space="preserve"> to the full range of leaders and administrator</w:t>
      </w:r>
      <w:r>
        <w:rPr>
          <w:rFonts w:eastAsia="Times New Roman" w:cs="Tahoma"/>
          <w:color w:val="000000"/>
          <w:szCs w:val="20"/>
        </w:rPr>
        <w:t>s at the school, district, and s</w:t>
      </w:r>
      <w:r w:rsidRPr="00152825">
        <w:rPr>
          <w:rFonts w:eastAsia="Times New Roman" w:cs="Tahoma"/>
          <w:color w:val="000000"/>
          <w:szCs w:val="20"/>
        </w:rPr>
        <w:t>tate levels (such as</w:t>
      </w:r>
      <w:r w:rsidR="00113354">
        <w:rPr>
          <w:rFonts w:eastAsia="Times New Roman" w:cs="Tahoma"/>
          <w:color w:val="000000"/>
          <w:szCs w:val="20"/>
        </w:rPr>
        <w:t xml:space="preserve"> </w:t>
      </w:r>
      <w:r w:rsidRPr="00152825">
        <w:rPr>
          <w:rFonts w:eastAsia="Times New Roman" w:cs="Tahoma"/>
          <w:color w:val="000000"/>
          <w:szCs w:val="20"/>
        </w:rPr>
        <w:t xml:space="preserve">vice-principals, district administrators, school boards, </w:t>
      </w:r>
      <w:r w:rsidR="00113354">
        <w:rPr>
          <w:rFonts w:eastAsia="Times New Roman" w:cs="Tahoma"/>
          <w:color w:val="000000"/>
          <w:szCs w:val="20"/>
        </w:rPr>
        <w:t xml:space="preserve">and </w:t>
      </w:r>
      <w:r w:rsidRPr="00152825">
        <w:rPr>
          <w:rFonts w:eastAsia="Times New Roman" w:cs="Tahoma"/>
          <w:color w:val="000000"/>
          <w:szCs w:val="20"/>
        </w:rPr>
        <w:t>turn-around specialists). Research is needed to understand the full range of skills and knowledge (e.g., in areas such as finance, instruction, community outreach, assessment, and accountability) needed by school and district leaders to improve schools’ teaching and learning environments and, in turn, student achievement</w:t>
      </w:r>
      <w:r w:rsidR="00295DE0">
        <w:rPr>
          <w:rFonts w:eastAsia="Times New Roman" w:cs="Tahoma"/>
          <w:color w:val="000000"/>
          <w:szCs w:val="20"/>
        </w:rPr>
        <w:t xml:space="preserve"> (Rice, 2010)</w:t>
      </w:r>
      <w:r w:rsidRPr="00152825">
        <w:rPr>
          <w:rFonts w:eastAsia="Times New Roman" w:cs="Tahoma"/>
          <w:color w:val="000000"/>
          <w:szCs w:val="20"/>
        </w:rPr>
        <w:t xml:space="preserve">. </w:t>
      </w:r>
    </w:p>
    <w:p w:rsidR="00E43160" w:rsidRDefault="00E43160" w:rsidP="00E43160">
      <w:pPr>
        <w:autoSpaceDE w:val="0"/>
        <w:autoSpaceDN w:val="0"/>
        <w:adjustRightInd w:val="0"/>
        <w:ind w:left="360"/>
        <w:rPr>
          <w:rFonts w:eastAsia="Times New Roman" w:cs="Tahoma"/>
          <w:color w:val="000000"/>
          <w:szCs w:val="20"/>
        </w:rPr>
      </w:pPr>
    </w:p>
    <w:p w:rsidR="00E43160" w:rsidRDefault="00E43160" w:rsidP="00F51DDD">
      <w:pPr>
        <w:numPr>
          <w:ilvl w:val="0"/>
          <w:numId w:val="8"/>
        </w:numPr>
        <w:autoSpaceDE w:val="0"/>
        <w:autoSpaceDN w:val="0"/>
        <w:adjustRightInd w:val="0"/>
        <w:ind w:left="900"/>
        <w:rPr>
          <w:rFonts w:eastAsia="Times New Roman" w:cs="Tahoma"/>
          <w:color w:val="000000"/>
          <w:szCs w:val="20"/>
        </w:rPr>
      </w:pPr>
      <w:r w:rsidRPr="00152825">
        <w:rPr>
          <w:rFonts w:eastAsia="Times New Roman" w:cs="Tahoma"/>
          <w:color w:val="000000"/>
          <w:szCs w:val="20"/>
        </w:rPr>
        <w:t xml:space="preserve">Research </w:t>
      </w:r>
      <w:r>
        <w:rPr>
          <w:rFonts w:eastAsia="Times New Roman" w:cs="Tahoma"/>
          <w:color w:val="000000"/>
          <w:szCs w:val="20"/>
        </w:rPr>
        <w:t xml:space="preserve">is needed to evaluate the wide </w:t>
      </w:r>
      <w:r w:rsidR="008B34FD">
        <w:rPr>
          <w:rFonts w:eastAsia="Times New Roman" w:cs="Tahoma"/>
          <w:color w:val="000000"/>
          <w:szCs w:val="20"/>
        </w:rPr>
        <w:t xml:space="preserve">variation </w:t>
      </w:r>
      <w:r w:rsidR="00943072">
        <w:rPr>
          <w:rFonts w:eastAsia="Times New Roman" w:cs="Tahoma"/>
          <w:color w:val="000000"/>
          <w:szCs w:val="20"/>
        </w:rPr>
        <w:t>in</w:t>
      </w:r>
      <w:r w:rsidRPr="00152825">
        <w:rPr>
          <w:rFonts w:eastAsia="Times New Roman" w:cs="Tahoma"/>
          <w:color w:val="000000"/>
          <w:szCs w:val="20"/>
        </w:rPr>
        <w:t xml:space="preserve"> </w:t>
      </w:r>
      <w:r>
        <w:rPr>
          <w:rFonts w:eastAsia="Times New Roman" w:cs="Tahoma"/>
          <w:color w:val="000000"/>
          <w:szCs w:val="20"/>
        </w:rPr>
        <w:t xml:space="preserve">state and district </w:t>
      </w:r>
      <w:r w:rsidRPr="00152825">
        <w:rPr>
          <w:rFonts w:eastAsia="Times New Roman" w:cs="Tahoma"/>
          <w:color w:val="000000"/>
          <w:szCs w:val="20"/>
        </w:rPr>
        <w:t>leadership programs and policies such as education leader recruitment, retention, professional development, licensure and certification, and evaluation.</w:t>
      </w:r>
    </w:p>
    <w:p w:rsidR="00E43160" w:rsidRPr="00EB27FD" w:rsidRDefault="00E43160" w:rsidP="00AE41E0">
      <w:pPr>
        <w:numPr>
          <w:ilvl w:val="1"/>
          <w:numId w:val="8"/>
        </w:numPr>
        <w:autoSpaceDE w:val="0"/>
        <w:autoSpaceDN w:val="0"/>
        <w:adjustRightInd w:val="0"/>
        <w:spacing w:before="120" w:after="120"/>
        <w:rPr>
          <w:rFonts w:eastAsia="Times New Roman" w:cs="Tahoma"/>
          <w:color w:val="000000"/>
          <w:szCs w:val="20"/>
        </w:rPr>
      </w:pPr>
      <w:r w:rsidRPr="00152825">
        <w:rPr>
          <w:rFonts w:eastAsia="Times New Roman" w:cs="Tahoma"/>
          <w:color w:val="000000"/>
          <w:szCs w:val="20"/>
        </w:rPr>
        <w:t>For FY 2015, the Institute encourages applications that further develop or evaluate principal recruitment, retention, and/or professional development programs that were implemented through the U.S. Department of Education’s School Leadership grant program.</w:t>
      </w:r>
      <w:r w:rsidRPr="00152825">
        <w:rPr>
          <w:rFonts w:ascii="Times New Roman" w:eastAsia="Times New Roman" w:hAnsi="Times New Roman" w:cs="Times New Roman"/>
          <w:color w:val="000000"/>
          <w:szCs w:val="20"/>
          <w:vertAlign w:val="superscript"/>
        </w:rPr>
        <w:footnoteReference w:id="10"/>
      </w:r>
      <w:r w:rsidRPr="00152825">
        <w:rPr>
          <w:rFonts w:eastAsia="Times New Roman" w:cs="Tahoma"/>
          <w:color w:val="000000"/>
          <w:sz w:val="13"/>
          <w:szCs w:val="13"/>
        </w:rPr>
        <w:t xml:space="preserve"> </w:t>
      </w:r>
    </w:p>
    <w:p w:rsidR="00E43160" w:rsidRDefault="00113354" w:rsidP="00F51DDD">
      <w:pPr>
        <w:numPr>
          <w:ilvl w:val="0"/>
          <w:numId w:val="8"/>
        </w:numPr>
        <w:autoSpaceDE w:val="0"/>
        <w:autoSpaceDN w:val="0"/>
        <w:adjustRightInd w:val="0"/>
        <w:ind w:left="900"/>
        <w:rPr>
          <w:rFonts w:eastAsia="Times New Roman" w:cs="Tahoma"/>
          <w:color w:val="000000"/>
          <w:szCs w:val="20"/>
        </w:rPr>
      </w:pPr>
      <w:r>
        <w:rPr>
          <w:rFonts w:eastAsia="Times New Roman" w:cs="Tahoma"/>
          <w:color w:val="000000"/>
          <w:szCs w:val="20"/>
        </w:rPr>
        <w:t>The field would benefit from development of new</w:t>
      </w:r>
      <w:r w:rsidR="00684E39">
        <w:rPr>
          <w:rFonts w:eastAsia="Times New Roman" w:cs="Tahoma"/>
          <w:color w:val="000000"/>
          <w:szCs w:val="20"/>
        </w:rPr>
        <w:t xml:space="preserve"> measures </w:t>
      </w:r>
      <w:r w:rsidR="00E43160" w:rsidRPr="00152825">
        <w:rPr>
          <w:rFonts w:eastAsia="Times New Roman" w:cs="Tahoma"/>
          <w:color w:val="000000"/>
          <w:szCs w:val="20"/>
        </w:rPr>
        <w:t>that are intended to help leaders improve their practice</w:t>
      </w:r>
      <w:r w:rsidR="00684E39">
        <w:rPr>
          <w:rFonts w:eastAsia="Times New Roman" w:cs="Tahoma"/>
          <w:color w:val="000000"/>
          <w:szCs w:val="20"/>
        </w:rPr>
        <w:t>.</w:t>
      </w:r>
      <w:r w:rsidR="00E43160" w:rsidRPr="00152825">
        <w:rPr>
          <w:rFonts w:eastAsia="Times New Roman" w:cs="Tahoma"/>
          <w:color w:val="000000"/>
          <w:szCs w:val="20"/>
        </w:rPr>
        <w:t xml:space="preserve"> </w:t>
      </w:r>
      <w:r w:rsidR="00684E39">
        <w:rPr>
          <w:rFonts w:eastAsia="Times New Roman" w:cs="Tahoma"/>
          <w:color w:val="000000"/>
          <w:szCs w:val="20"/>
        </w:rPr>
        <w:t xml:space="preserve">These include formative and </w:t>
      </w:r>
      <w:r w:rsidR="00E43160" w:rsidRPr="00152825">
        <w:rPr>
          <w:rFonts w:eastAsia="Times New Roman" w:cs="Tahoma"/>
          <w:color w:val="000000"/>
          <w:szCs w:val="20"/>
        </w:rPr>
        <w:t xml:space="preserve">summative assessments </w:t>
      </w:r>
      <w:r w:rsidR="00684E39">
        <w:rPr>
          <w:rFonts w:eastAsia="Times New Roman" w:cs="Tahoma"/>
          <w:color w:val="000000"/>
          <w:szCs w:val="20"/>
        </w:rPr>
        <w:t xml:space="preserve">of </w:t>
      </w:r>
      <w:r w:rsidR="00E43160" w:rsidRPr="00152825">
        <w:rPr>
          <w:rFonts w:eastAsia="Times New Roman" w:cs="Tahoma"/>
          <w:color w:val="000000"/>
          <w:szCs w:val="20"/>
        </w:rPr>
        <w:t xml:space="preserve">leadership competencies and/or performance for accountability purposes, and value-added evaluation systems that incorporate measures of students’ performance on standardized tests. </w:t>
      </w:r>
    </w:p>
    <w:p w:rsidR="00E43160" w:rsidRPr="00152825" w:rsidRDefault="00E43160" w:rsidP="00E43160">
      <w:pPr>
        <w:autoSpaceDE w:val="0"/>
        <w:autoSpaceDN w:val="0"/>
        <w:adjustRightInd w:val="0"/>
        <w:ind w:left="360"/>
        <w:rPr>
          <w:rFonts w:eastAsia="Times New Roman" w:cs="Tahoma"/>
          <w:color w:val="000000"/>
          <w:szCs w:val="20"/>
        </w:rPr>
      </w:pPr>
    </w:p>
    <w:p w:rsidR="00E43160" w:rsidRDefault="00E43160" w:rsidP="00F51DDD">
      <w:pPr>
        <w:numPr>
          <w:ilvl w:val="0"/>
          <w:numId w:val="8"/>
        </w:numPr>
        <w:autoSpaceDE w:val="0"/>
        <w:autoSpaceDN w:val="0"/>
        <w:adjustRightInd w:val="0"/>
        <w:ind w:left="900"/>
        <w:rPr>
          <w:rFonts w:eastAsia="Times New Roman" w:cs="Tahoma"/>
          <w:color w:val="000000"/>
          <w:szCs w:val="20"/>
        </w:rPr>
      </w:pPr>
      <w:r>
        <w:rPr>
          <w:rFonts w:eastAsia="Times New Roman" w:cs="Tahoma"/>
          <w:color w:val="000000"/>
          <w:szCs w:val="20"/>
        </w:rPr>
        <w:t xml:space="preserve">Research is </w:t>
      </w:r>
      <w:r w:rsidR="00684E39">
        <w:rPr>
          <w:rFonts w:eastAsia="Times New Roman" w:cs="Tahoma"/>
          <w:color w:val="000000"/>
          <w:szCs w:val="20"/>
        </w:rPr>
        <w:t xml:space="preserve">needed </w:t>
      </w:r>
      <w:r>
        <w:rPr>
          <w:rFonts w:eastAsia="Times New Roman" w:cs="Tahoma"/>
          <w:color w:val="000000"/>
          <w:szCs w:val="20"/>
        </w:rPr>
        <w:t>on how</w:t>
      </w:r>
      <w:r w:rsidRPr="00152825">
        <w:rPr>
          <w:rFonts w:eastAsia="Times New Roman" w:cs="Tahoma"/>
          <w:color w:val="000000"/>
          <w:szCs w:val="20"/>
        </w:rPr>
        <w:t xml:space="preserve"> schools’ social capital</w:t>
      </w:r>
      <w:r>
        <w:rPr>
          <w:rFonts w:eastAsia="Times New Roman" w:cs="Tahoma"/>
          <w:color w:val="000000"/>
          <w:szCs w:val="20"/>
        </w:rPr>
        <w:t xml:space="preserve"> </w:t>
      </w:r>
      <w:r w:rsidR="00684E39">
        <w:rPr>
          <w:rFonts w:eastAsia="Times New Roman" w:cs="Tahoma"/>
          <w:color w:val="000000"/>
          <w:szCs w:val="20"/>
        </w:rPr>
        <w:t xml:space="preserve">may </w:t>
      </w:r>
      <w:r>
        <w:rPr>
          <w:rFonts w:eastAsia="Times New Roman" w:cs="Tahoma"/>
          <w:color w:val="000000"/>
          <w:szCs w:val="20"/>
        </w:rPr>
        <w:t>lead to improved education outcomes for students</w:t>
      </w:r>
      <w:r w:rsidRPr="00152825">
        <w:rPr>
          <w:rFonts w:eastAsia="Times New Roman" w:cs="Tahoma"/>
          <w:color w:val="000000"/>
          <w:szCs w:val="20"/>
        </w:rPr>
        <w:t xml:space="preserve">. This type of work might, for example, address how to foster a school culture that supports teaching and learning (e.g., developing a supportive school and classroom climate, maintaining high expectations for all students, facilitating collaborations among teachers) in ways that lead to improved student outcomes. </w:t>
      </w:r>
    </w:p>
    <w:p w:rsidR="00E43160" w:rsidRPr="00E44772" w:rsidRDefault="00E43160" w:rsidP="00E43160">
      <w:pPr>
        <w:rPr>
          <w:rFonts w:eastAsia="Times New Roman" w:cs="Tahoma"/>
          <w:szCs w:val="20"/>
        </w:rPr>
      </w:pPr>
    </w:p>
    <w:p w:rsidR="00E43160" w:rsidRPr="00E44772" w:rsidRDefault="00E43160" w:rsidP="00E43160">
      <w:pPr>
        <w:rPr>
          <w:rFonts w:cs="Tahoma"/>
          <w:szCs w:val="20"/>
        </w:rPr>
      </w:pPr>
      <w:r w:rsidRPr="00E44772">
        <w:rPr>
          <w:rFonts w:cs="Tahoma"/>
          <w:szCs w:val="20"/>
        </w:rPr>
        <w:t>For more information on this topic and to view the abstracts of previously funded projects, please visit</w:t>
      </w:r>
      <w:r w:rsidR="00C20C71">
        <w:rPr>
          <w:rFonts w:cs="Tahoma"/>
          <w:szCs w:val="20"/>
        </w:rPr>
        <w:t xml:space="preserve">: </w:t>
      </w:r>
      <w:hyperlink r:id="rId44" w:history="1">
        <w:r w:rsidR="00C20C71" w:rsidRPr="00517707">
          <w:rPr>
            <w:rStyle w:val="Hyperlink"/>
            <w:rFonts w:cs="Tahoma"/>
            <w:szCs w:val="20"/>
          </w:rPr>
          <w:t>http://ies.ed.gov/ncer/projects/program.asp?ProgID=76</w:t>
        </w:r>
      </w:hyperlink>
      <w:r w:rsidR="00C20C71">
        <w:rPr>
          <w:rFonts w:cs="Tahoma"/>
          <w:szCs w:val="20"/>
        </w:rPr>
        <w:t xml:space="preserve">. </w:t>
      </w:r>
      <w:r w:rsidRPr="00E44772">
        <w:rPr>
          <w:rFonts w:cs="Tahoma"/>
          <w:szCs w:val="20"/>
        </w:rPr>
        <w:t>Please contact the program officer</w:t>
      </w:r>
      <w:r w:rsidR="00A254DA">
        <w:rPr>
          <w:rFonts w:cs="Tahoma"/>
          <w:szCs w:val="20"/>
        </w:rPr>
        <w:t>s</w:t>
      </w:r>
      <w:r w:rsidRPr="00E44772">
        <w:rPr>
          <w:rFonts w:cs="Tahoma"/>
          <w:szCs w:val="20"/>
        </w:rPr>
        <w:t xml:space="preserve"> for this t</w:t>
      </w:r>
      <w:r>
        <w:rPr>
          <w:rFonts w:cs="Tahoma"/>
          <w:szCs w:val="20"/>
        </w:rPr>
        <w:t>opic to discuss your choice of topic and g</w:t>
      </w:r>
      <w:r w:rsidRPr="00E44772">
        <w:rPr>
          <w:rFonts w:cs="Tahoma"/>
          <w:szCs w:val="20"/>
        </w:rPr>
        <w:t>oal and to address other questions you may have.</w:t>
      </w:r>
    </w:p>
    <w:p w:rsidR="00E43160" w:rsidRDefault="00E43160" w:rsidP="00E43160">
      <w:r>
        <w:br w:type="page"/>
      </w:r>
    </w:p>
    <w:p w:rsidR="00E43160" w:rsidRPr="00152825" w:rsidRDefault="00E43160" w:rsidP="00F51DDD">
      <w:pPr>
        <w:pStyle w:val="Heading3"/>
        <w:rPr>
          <w:rFonts w:eastAsia="MS Gothic"/>
        </w:rPr>
      </w:pPr>
      <w:bookmarkStart w:id="74" w:name="_Mathematics_and_Science"/>
      <w:bookmarkStart w:id="75" w:name="_Toc378173827"/>
      <w:bookmarkStart w:id="76" w:name="_Toc383775959"/>
      <w:bookmarkStart w:id="77" w:name="_Toc385324520"/>
      <w:bookmarkEnd w:id="74"/>
      <w:r w:rsidRPr="00152825">
        <w:rPr>
          <w:rFonts w:eastAsia="MS Gothic"/>
        </w:rPr>
        <w:lastRenderedPageBreak/>
        <w:t xml:space="preserve">Mathematics and </w:t>
      </w:r>
      <w:r w:rsidR="00765522">
        <w:rPr>
          <w:rFonts w:eastAsia="MS Gothic"/>
        </w:rPr>
        <w:t>S</w:t>
      </w:r>
      <w:r w:rsidRPr="00152825">
        <w:rPr>
          <w:rFonts w:eastAsia="MS Gothic"/>
        </w:rPr>
        <w:t xml:space="preserve">cience </w:t>
      </w:r>
      <w:r w:rsidR="00765522">
        <w:rPr>
          <w:rFonts w:eastAsia="MS Gothic"/>
        </w:rPr>
        <w:t>E</w:t>
      </w:r>
      <w:r w:rsidRPr="00152825">
        <w:rPr>
          <w:rFonts w:eastAsia="MS Gothic"/>
        </w:rPr>
        <w:t>ducation</w:t>
      </w:r>
      <w:bookmarkEnd w:id="75"/>
      <w:bookmarkEnd w:id="76"/>
      <w:bookmarkEnd w:id="77"/>
    </w:p>
    <w:p w:rsidR="00E43160" w:rsidRDefault="00E43160" w:rsidP="00CD36F1">
      <w:pPr>
        <w:rPr>
          <w:rFonts w:eastAsia="Times New Roman" w:cs="Tahoma"/>
          <w:szCs w:val="20"/>
        </w:rPr>
      </w:pPr>
      <w:r w:rsidRPr="00152825">
        <w:rPr>
          <w:rFonts w:eastAsia="Times New Roman" w:cs="Tahoma"/>
          <w:szCs w:val="20"/>
        </w:rPr>
        <w:t>Program Officer</w:t>
      </w:r>
      <w:r w:rsidR="00943072">
        <w:rPr>
          <w:rFonts w:eastAsia="Times New Roman" w:cs="Tahoma"/>
          <w:szCs w:val="20"/>
        </w:rPr>
        <w:t>s</w:t>
      </w:r>
      <w:r w:rsidRPr="00152825">
        <w:rPr>
          <w:rFonts w:eastAsia="Times New Roman" w:cs="Tahoma"/>
          <w:szCs w:val="20"/>
        </w:rPr>
        <w:t>:</w:t>
      </w:r>
      <w:r w:rsidR="00943072">
        <w:rPr>
          <w:rFonts w:eastAsia="Times New Roman" w:cs="Tahoma"/>
          <w:szCs w:val="20"/>
        </w:rPr>
        <w:tab/>
      </w:r>
      <w:r w:rsidRPr="00152825">
        <w:rPr>
          <w:rFonts w:eastAsia="Times New Roman" w:cs="Tahoma"/>
          <w:szCs w:val="20"/>
        </w:rPr>
        <w:t xml:space="preserve">Dr. Christina Chhin (202-219-2280; </w:t>
      </w:r>
      <w:hyperlink r:id="rId45" w:history="1">
        <w:r w:rsidR="00943072" w:rsidRPr="00517707">
          <w:rPr>
            <w:rStyle w:val="Hyperlink"/>
            <w:rFonts w:eastAsia="Times New Roman" w:cs="Tahoma"/>
            <w:szCs w:val="20"/>
          </w:rPr>
          <w:t>Christina.Chhin@ed.gov</w:t>
        </w:r>
      </w:hyperlink>
      <w:r w:rsidRPr="00152825">
        <w:rPr>
          <w:rFonts w:eastAsia="Times New Roman" w:cs="Tahoma"/>
          <w:szCs w:val="20"/>
        </w:rPr>
        <w:t>)</w:t>
      </w:r>
    </w:p>
    <w:p w:rsidR="00943072" w:rsidRPr="00152825" w:rsidRDefault="00943072" w:rsidP="00CD36F1">
      <w:pPr>
        <w:rPr>
          <w:rFonts w:eastAsia="Times New Roman" w:cs="Tahoma"/>
          <w:szCs w:val="20"/>
        </w:rPr>
      </w:pPr>
      <w:r>
        <w:rPr>
          <w:rFonts w:eastAsia="Times New Roman" w:cs="Tahoma"/>
          <w:szCs w:val="20"/>
        </w:rPr>
        <w:tab/>
      </w:r>
      <w:r>
        <w:rPr>
          <w:rFonts w:eastAsia="Times New Roman" w:cs="Tahoma"/>
          <w:szCs w:val="20"/>
        </w:rPr>
        <w:tab/>
      </w:r>
      <w:r>
        <w:rPr>
          <w:rFonts w:eastAsia="Times New Roman" w:cs="Tahoma"/>
          <w:szCs w:val="20"/>
        </w:rPr>
        <w:tab/>
        <w:t xml:space="preserve">Dr. Elizabeth Albro (202-219-2148; </w:t>
      </w:r>
      <w:hyperlink r:id="rId46" w:history="1">
        <w:r>
          <w:rPr>
            <w:rStyle w:val="Hyperlink"/>
            <w:rFonts w:eastAsia="Times New Roman" w:cs="Tahoma"/>
            <w:szCs w:val="20"/>
          </w:rPr>
          <w:t>Elizabeth.Albro@ed.gov</w:t>
        </w:r>
      </w:hyperlink>
      <w:r>
        <w:rPr>
          <w:rFonts w:eastAsia="Times New Roman" w:cs="Tahoma"/>
          <w:szCs w:val="20"/>
        </w:rPr>
        <w:t xml:space="preserve">) </w:t>
      </w:r>
    </w:p>
    <w:p w:rsidR="00E43160" w:rsidRPr="00DA2FB9" w:rsidRDefault="00E43160" w:rsidP="00080FD2">
      <w:pPr>
        <w:pStyle w:val="Heading4"/>
        <w:numPr>
          <w:ilvl w:val="0"/>
          <w:numId w:val="145"/>
        </w:numPr>
      </w:pPr>
      <w:r w:rsidRPr="00DA2FB9">
        <w:t>Purpose</w:t>
      </w:r>
    </w:p>
    <w:p w:rsidR="00FB37B2" w:rsidRDefault="00E43160" w:rsidP="00E43160">
      <w:pPr>
        <w:rPr>
          <w:rFonts w:eastAsia="Times New Roman" w:cs="Tahoma"/>
          <w:szCs w:val="20"/>
        </w:rPr>
      </w:pPr>
      <w:r w:rsidRPr="00152825">
        <w:rPr>
          <w:rFonts w:eastAsia="Times New Roman" w:cs="Tahoma"/>
          <w:szCs w:val="20"/>
        </w:rPr>
        <w:t xml:space="preserve">The Mathematics and Science Education (Math/Science) topic supports </w:t>
      </w:r>
      <w:r>
        <w:rPr>
          <w:rFonts w:eastAsia="Times New Roman" w:cs="Tahoma"/>
          <w:szCs w:val="20"/>
        </w:rPr>
        <w:t xml:space="preserve">research on the improvement of </w:t>
      </w:r>
      <w:r w:rsidRPr="00EB560E">
        <w:rPr>
          <w:rFonts w:eastAsia="Times New Roman" w:cs="Tahoma"/>
          <w:szCs w:val="20"/>
        </w:rPr>
        <w:t>mathematics and science knowledge and skills of students from ki</w:t>
      </w:r>
      <w:r w:rsidR="00FB37B2">
        <w:rPr>
          <w:rFonts w:eastAsia="Times New Roman" w:cs="Tahoma"/>
          <w:szCs w:val="20"/>
        </w:rPr>
        <w:t xml:space="preserve">ndergarten through high school. </w:t>
      </w:r>
    </w:p>
    <w:p w:rsidR="00FB37B2" w:rsidRDefault="00FB37B2" w:rsidP="00E43160">
      <w:pPr>
        <w:rPr>
          <w:rFonts w:eastAsia="Times New Roman" w:cs="Tahoma"/>
          <w:szCs w:val="20"/>
        </w:rPr>
      </w:pPr>
    </w:p>
    <w:p w:rsidR="00E43160" w:rsidRPr="00EB560E" w:rsidRDefault="00DC485D" w:rsidP="00E43160">
      <w:pPr>
        <w:rPr>
          <w:rFonts w:eastAsia="Times New Roman" w:cs="Tahoma"/>
          <w:szCs w:val="20"/>
        </w:rPr>
      </w:pPr>
      <w:r w:rsidRPr="00EB560E">
        <w:rPr>
          <w:rFonts w:eastAsia="Times New Roman" w:cs="Tahoma"/>
          <w:szCs w:val="20"/>
        </w:rPr>
        <w:t>The</w:t>
      </w:r>
      <w:r w:rsidR="00E43160" w:rsidRPr="00EB560E">
        <w:rPr>
          <w:rFonts w:eastAsia="Times New Roman" w:cs="Tahoma"/>
          <w:szCs w:val="20"/>
        </w:rPr>
        <w:t xml:space="preserve"> Institute encourages researchers to explore </w:t>
      </w:r>
      <w:hyperlink w:anchor="Malleable_Factors" w:history="1">
        <w:r w:rsidR="00E43160" w:rsidRPr="00A01C97">
          <w:rPr>
            <w:rStyle w:val="Hyperlink"/>
            <w:rFonts w:eastAsia="Times New Roman" w:cs="Tahoma"/>
            <w:szCs w:val="20"/>
          </w:rPr>
          <w:t>malleable factors</w:t>
        </w:r>
      </w:hyperlink>
      <w:r w:rsidR="00E43160" w:rsidRPr="00EB560E">
        <w:rPr>
          <w:rFonts w:eastAsia="Times New Roman" w:cs="Tahoma"/>
          <w:szCs w:val="20"/>
        </w:rPr>
        <w:t xml:space="preserve"> (e.g., children’s abilities and skills) that are associated with better mathematics or science outcomes, as well as </w:t>
      </w:r>
      <w:hyperlink w:anchor="Mediators" w:history="1">
        <w:r w:rsidR="00E43160" w:rsidRPr="00A01C97">
          <w:rPr>
            <w:rStyle w:val="Hyperlink"/>
            <w:rFonts w:eastAsia="Times New Roman" w:cs="Tahoma"/>
            <w:szCs w:val="20"/>
          </w:rPr>
          <w:t>mediators</w:t>
        </w:r>
      </w:hyperlink>
      <w:r w:rsidR="00E43160" w:rsidRPr="00EB560E">
        <w:rPr>
          <w:rFonts w:eastAsia="Times New Roman" w:cs="Tahoma"/>
          <w:szCs w:val="20"/>
        </w:rPr>
        <w:t xml:space="preserve"> and </w:t>
      </w:r>
      <w:hyperlink w:anchor="Moderators" w:history="1">
        <w:r w:rsidR="00E43160" w:rsidRPr="00A01C97">
          <w:rPr>
            <w:rStyle w:val="Hyperlink"/>
            <w:rFonts w:eastAsia="Times New Roman" w:cs="Tahoma"/>
            <w:szCs w:val="20"/>
          </w:rPr>
          <w:t>moderators</w:t>
        </w:r>
      </w:hyperlink>
      <w:r w:rsidR="00E43160" w:rsidRPr="00EB560E">
        <w:rPr>
          <w:rFonts w:eastAsia="Times New Roman" w:cs="Tahoma"/>
          <w:szCs w:val="20"/>
        </w:rPr>
        <w:t xml:space="preserve"> of the relations between these factors and student outcomes, for the purpose of identifying potential targets of </w:t>
      </w:r>
      <w:hyperlink w:anchor="Intervention" w:history="1">
        <w:r w:rsidR="00E43160" w:rsidRPr="008E5973">
          <w:rPr>
            <w:rStyle w:val="Hyperlink"/>
            <w:rFonts w:eastAsia="Times New Roman" w:cs="Tahoma"/>
            <w:szCs w:val="20"/>
          </w:rPr>
          <w:t>intervention</w:t>
        </w:r>
      </w:hyperlink>
      <w:r w:rsidR="00E43160" w:rsidRPr="00EB560E">
        <w:rPr>
          <w:rFonts w:eastAsia="Times New Roman" w:cs="Tahoma"/>
          <w:szCs w:val="20"/>
        </w:rPr>
        <w:t xml:space="preserve">. The development and rigorous evaluation of promising interventions are also strongly encouraged. In addition, the Institute invites applications to develop and validate new </w:t>
      </w:r>
      <w:hyperlink w:anchor="Assessment" w:history="1">
        <w:r w:rsidR="00E43160" w:rsidRPr="008E5973">
          <w:rPr>
            <w:rStyle w:val="Hyperlink"/>
            <w:rFonts w:eastAsia="Times New Roman" w:cs="Tahoma"/>
            <w:szCs w:val="20"/>
          </w:rPr>
          <w:t>assessments</w:t>
        </w:r>
      </w:hyperlink>
      <w:r w:rsidR="00E43160" w:rsidRPr="00EB560E">
        <w:rPr>
          <w:rFonts w:eastAsia="Times New Roman" w:cs="Tahoma"/>
          <w:szCs w:val="20"/>
        </w:rPr>
        <w:t xml:space="preserve"> of, as well as applications to validate existing measures of, mathematics or science learning.</w:t>
      </w:r>
    </w:p>
    <w:p w:rsidR="00E43160" w:rsidRDefault="00E43160" w:rsidP="00E43160">
      <w:pPr>
        <w:rPr>
          <w:rFonts w:eastAsia="Times New Roman" w:cs="Tahoma"/>
          <w:szCs w:val="20"/>
        </w:rPr>
      </w:pPr>
    </w:p>
    <w:p w:rsidR="00E43160" w:rsidRPr="00152825" w:rsidRDefault="00E43160" w:rsidP="00E43160">
      <w:pPr>
        <w:rPr>
          <w:rFonts w:eastAsia="Times New Roman" w:cs="Tahoma"/>
          <w:szCs w:val="20"/>
        </w:rPr>
      </w:pPr>
      <w:r>
        <w:rPr>
          <w:rFonts w:eastAsia="Times New Roman" w:cs="Tahoma"/>
          <w:szCs w:val="20"/>
        </w:rPr>
        <w:t xml:space="preserve">The </w:t>
      </w:r>
      <w:r w:rsidRPr="00152825">
        <w:rPr>
          <w:rFonts w:eastAsia="Times New Roman" w:cs="Tahoma"/>
          <w:szCs w:val="20"/>
        </w:rPr>
        <w:t>long-term outcome of this research will be an array of tools and strategies (e.g., curricula, programs, assessments) that are documented to be effective for improving or assessing mathematics and science learning and achievement</w:t>
      </w:r>
      <w:r w:rsidR="003625FC">
        <w:rPr>
          <w:rFonts w:eastAsia="Times New Roman" w:cs="Tahoma"/>
          <w:szCs w:val="20"/>
        </w:rPr>
        <w:t xml:space="preserve">. </w:t>
      </w:r>
    </w:p>
    <w:p w:rsidR="00E43160" w:rsidRDefault="00E43160" w:rsidP="00080FD2">
      <w:pPr>
        <w:pStyle w:val="Heading4"/>
      </w:pPr>
      <w:r w:rsidRPr="00B32E45">
        <w:t>Requirements</w:t>
      </w:r>
    </w:p>
    <w:p w:rsidR="00E43160" w:rsidRPr="00AD53E6" w:rsidRDefault="00E43160" w:rsidP="00E43160">
      <w:pPr>
        <w:keepNext/>
        <w:keepLines/>
        <w:outlineLvl w:val="3"/>
        <w:rPr>
          <w:rFonts w:cs="Tahoma"/>
          <w:szCs w:val="20"/>
        </w:rPr>
      </w:pPr>
      <w:r w:rsidRPr="00AD53E6">
        <w:rPr>
          <w:rFonts w:cs="Tahoma"/>
          <w:szCs w:val="20"/>
        </w:rPr>
        <w:t xml:space="preserve">Applications under the Math/Science topic </w:t>
      </w:r>
      <w:r w:rsidRPr="00AD53E6">
        <w:rPr>
          <w:rFonts w:cs="Tahoma"/>
          <w:b/>
          <w:szCs w:val="20"/>
        </w:rPr>
        <w:t>must</w:t>
      </w:r>
      <w:r w:rsidRPr="00AD53E6">
        <w:rPr>
          <w:rFonts w:cs="Tahoma"/>
          <w:szCs w:val="20"/>
        </w:rPr>
        <w:t xml:space="preserve"> meet the sample, outcomes, and setting requirements listed below in order to be responsive and sent forward for scientific peer review. </w:t>
      </w:r>
    </w:p>
    <w:p w:rsidR="00E43160" w:rsidRDefault="00E43160" w:rsidP="00431F9E">
      <w:pPr>
        <w:pStyle w:val="Heading5"/>
        <w:numPr>
          <w:ilvl w:val="0"/>
          <w:numId w:val="146"/>
        </w:numPr>
      </w:pPr>
      <w:r w:rsidRPr="00B32E45">
        <w:t xml:space="preserve">Sample </w:t>
      </w:r>
    </w:p>
    <w:p w:rsidR="00765522" w:rsidRPr="00765522" w:rsidRDefault="00765522" w:rsidP="00765522"/>
    <w:p w:rsidR="00E43160" w:rsidRDefault="00E43160" w:rsidP="00F51DDD">
      <w:pPr>
        <w:numPr>
          <w:ilvl w:val="0"/>
          <w:numId w:val="7"/>
        </w:numPr>
        <w:ind w:left="900"/>
        <w:contextualSpacing/>
        <w:rPr>
          <w:rFonts w:eastAsia="Times New Roman" w:cs="Tahoma"/>
          <w:szCs w:val="20"/>
        </w:rPr>
      </w:pPr>
      <w:r w:rsidRPr="00152825">
        <w:rPr>
          <w:rFonts w:eastAsia="Times New Roman" w:cs="Tahoma"/>
          <w:szCs w:val="20"/>
        </w:rPr>
        <w:t>You</w:t>
      </w:r>
      <w:r>
        <w:rPr>
          <w:rFonts w:eastAsia="Times New Roman" w:cs="Tahoma"/>
          <w:szCs w:val="20"/>
        </w:rPr>
        <w:t xml:space="preserve">r research </w:t>
      </w:r>
      <w:r w:rsidRPr="00AD53E6">
        <w:rPr>
          <w:rFonts w:eastAsia="Times New Roman" w:cs="Tahoma"/>
          <w:b/>
          <w:szCs w:val="20"/>
        </w:rPr>
        <w:t>must</w:t>
      </w:r>
      <w:r>
        <w:rPr>
          <w:rFonts w:eastAsia="Times New Roman" w:cs="Tahoma"/>
          <w:szCs w:val="20"/>
        </w:rPr>
        <w:t xml:space="preserve"> focus </w:t>
      </w:r>
      <w:r w:rsidR="003729D1">
        <w:rPr>
          <w:rFonts w:eastAsia="Times New Roman" w:cs="Tahoma"/>
          <w:szCs w:val="20"/>
        </w:rPr>
        <w:t xml:space="preserve">on </w:t>
      </w:r>
      <w:r>
        <w:rPr>
          <w:rFonts w:eastAsia="Times New Roman" w:cs="Tahoma"/>
          <w:szCs w:val="20"/>
        </w:rPr>
        <w:t xml:space="preserve">students </w:t>
      </w:r>
      <w:r w:rsidRPr="00152825">
        <w:rPr>
          <w:rFonts w:eastAsia="Times New Roman" w:cs="Tahoma"/>
          <w:szCs w:val="20"/>
        </w:rPr>
        <w:t xml:space="preserve">at any level from </w:t>
      </w:r>
      <w:r w:rsidRPr="00AD53E6">
        <w:rPr>
          <w:rFonts w:eastAsia="Times New Roman" w:cs="Tahoma"/>
          <w:b/>
          <w:szCs w:val="20"/>
        </w:rPr>
        <w:t>kindergarten through high school</w:t>
      </w:r>
      <w:r w:rsidRPr="00152825">
        <w:rPr>
          <w:rFonts w:eastAsia="Times New Roman" w:cs="Tahoma"/>
          <w:szCs w:val="20"/>
        </w:rPr>
        <w:t xml:space="preserve">. </w:t>
      </w:r>
    </w:p>
    <w:p w:rsidR="00E43160" w:rsidRDefault="00E43160" w:rsidP="00A12EDA">
      <w:pPr>
        <w:contextualSpacing/>
        <w:rPr>
          <w:rFonts w:eastAsia="Times New Roman" w:cs="Tahoma"/>
          <w:szCs w:val="20"/>
        </w:rPr>
      </w:pPr>
    </w:p>
    <w:p w:rsidR="003D5F17" w:rsidRPr="0057400B" w:rsidRDefault="003D5F17" w:rsidP="00F51DDD">
      <w:pPr>
        <w:numPr>
          <w:ilvl w:val="0"/>
          <w:numId w:val="8"/>
        </w:numPr>
        <w:ind w:left="900"/>
        <w:contextualSpacing/>
        <w:rPr>
          <w:rFonts w:eastAsia="Times New Roman" w:cs="Tahoma"/>
          <w:szCs w:val="20"/>
        </w:rPr>
      </w:pPr>
      <w:r w:rsidRPr="00152825">
        <w:rPr>
          <w:rFonts w:eastAsia="Times New Roman" w:cs="Tahoma"/>
          <w:szCs w:val="20"/>
        </w:rPr>
        <w:t xml:space="preserve">Research primarily </w:t>
      </w:r>
      <w:r>
        <w:rPr>
          <w:rFonts w:eastAsia="Times New Roman" w:cs="Tahoma"/>
          <w:szCs w:val="20"/>
        </w:rPr>
        <w:t>focused on</w:t>
      </w:r>
      <w:r w:rsidRPr="00152825">
        <w:rPr>
          <w:rFonts w:eastAsia="Times New Roman" w:cs="Tahoma"/>
          <w:szCs w:val="20"/>
        </w:rPr>
        <w:t xml:space="preserve"> teachers or other instructional personnel </w:t>
      </w:r>
      <w:r>
        <w:rPr>
          <w:rFonts w:eastAsia="Times New Roman" w:cs="Tahoma"/>
          <w:szCs w:val="20"/>
        </w:rPr>
        <w:t xml:space="preserve">to improve the quality of teaching </w:t>
      </w:r>
      <w:r w:rsidRPr="00152825">
        <w:rPr>
          <w:rFonts w:eastAsia="Times New Roman" w:cs="Tahoma"/>
          <w:szCs w:val="20"/>
        </w:rPr>
        <w:t>must be submitted to the Effective Teachers and Effective Teaching topic.</w:t>
      </w:r>
    </w:p>
    <w:p w:rsidR="00E43160" w:rsidRDefault="00E43160" w:rsidP="00431F9E">
      <w:pPr>
        <w:pStyle w:val="Heading5"/>
      </w:pPr>
      <w:r w:rsidRPr="00B32E45">
        <w:t>Outcomes</w:t>
      </w:r>
    </w:p>
    <w:p w:rsidR="00765522" w:rsidRPr="00765522" w:rsidRDefault="00765522" w:rsidP="00765522"/>
    <w:p w:rsidR="00E43160" w:rsidRDefault="00E43160" w:rsidP="00F51DDD">
      <w:pPr>
        <w:numPr>
          <w:ilvl w:val="0"/>
          <w:numId w:val="129"/>
        </w:numPr>
        <w:ind w:left="900"/>
        <w:contextualSpacing/>
        <w:rPr>
          <w:rFonts w:eastAsia="Times New Roman" w:cs="Tahoma"/>
          <w:szCs w:val="20"/>
        </w:rPr>
      </w:pPr>
      <w:r w:rsidRPr="00152825">
        <w:rPr>
          <w:rFonts w:eastAsia="Times New Roman" w:cs="Tahoma"/>
          <w:szCs w:val="20"/>
        </w:rPr>
        <w:t xml:space="preserve">Your research must address student mathematics and/or science outcomes. You may do research on STEM (science, technology, engineering, and mathematics) education, </w:t>
      </w:r>
      <w:r w:rsidRPr="005B7DDE">
        <w:rPr>
          <w:rFonts w:eastAsia="Times New Roman" w:cs="Tahoma"/>
          <w:szCs w:val="20"/>
        </w:rPr>
        <w:t xml:space="preserve">but student learning in mathematics and/or science must be directly addressed and measured. </w:t>
      </w:r>
    </w:p>
    <w:p w:rsidR="00E43160" w:rsidRDefault="00E43160" w:rsidP="00431F9E">
      <w:pPr>
        <w:pStyle w:val="Heading5"/>
      </w:pPr>
      <w:r w:rsidRPr="00B32E45">
        <w:t>Setting</w:t>
      </w:r>
    </w:p>
    <w:p w:rsidR="00765522" w:rsidRPr="00765522" w:rsidRDefault="00765522" w:rsidP="009C2476">
      <w:pPr>
        <w:keepNext/>
      </w:pPr>
    </w:p>
    <w:p w:rsidR="00E43160" w:rsidRPr="00787E33" w:rsidRDefault="00E43160" w:rsidP="00F51DDD">
      <w:pPr>
        <w:numPr>
          <w:ilvl w:val="0"/>
          <w:numId w:val="8"/>
        </w:numPr>
        <w:ind w:left="900"/>
        <w:rPr>
          <w:rFonts w:eastAsia="Times New Roman" w:cs="Tahoma"/>
          <w:szCs w:val="20"/>
        </w:rPr>
      </w:pPr>
      <w:r>
        <w:rPr>
          <w:rFonts w:eastAsia="Times New Roman"/>
          <w:bCs/>
          <w:szCs w:val="20"/>
        </w:rPr>
        <w:t>Your r</w:t>
      </w:r>
      <w:r w:rsidRPr="00EC7E46">
        <w:rPr>
          <w:rFonts w:eastAsia="Times New Roman" w:cs="Times New Roman"/>
          <w:bCs/>
          <w:szCs w:val="20"/>
        </w:rPr>
        <w:t xml:space="preserve">esearch must be conducted in authentic K-12 </w:t>
      </w:r>
      <w:hyperlink w:anchor="Authentic_Education_Setting" w:history="1">
        <w:r w:rsidRPr="008E5973">
          <w:rPr>
            <w:rStyle w:val="Hyperlink"/>
            <w:rFonts w:eastAsia="Times New Roman" w:cs="Times New Roman"/>
            <w:bCs/>
            <w:szCs w:val="20"/>
          </w:rPr>
          <w:t>education settings</w:t>
        </w:r>
      </w:hyperlink>
      <w:r w:rsidRPr="00EC7E46">
        <w:rPr>
          <w:rFonts w:eastAsia="Times New Roman" w:cs="Times New Roman"/>
          <w:bCs/>
          <w:szCs w:val="20"/>
        </w:rPr>
        <w:t xml:space="preserve"> or on data collected from such settings.</w:t>
      </w:r>
      <w:r>
        <w:rPr>
          <w:rStyle w:val="FootnoteReference"/>
          <w:rFonts w:eastAsia="Times New Roman"/>
          <w:bCs/>
          <w:szCs w:val="20"/>
        </w:rPr>
        <w:footnoteReference w:id="11"/>
      </w:r>
    </w:p>
    <w:p w:rsidR="00E43160" w:rsidRPr="00B32E45" w:rsidRDefault="00AE4618" w:rsidP="00080FD2">
      <w:pPr>
        <w:pStyle w:val="Heading4"/>
      </w:pPr>
      <w:r>
        <w:t>Gaps in Math</w:t>
      </w:r>
      <w:r w:rsidR="00E81C3F">
        <w:t xml:space="preserve">ematics and </w:t>
      </w:r>
      <w:r>
        <w:t>Science</w:t>
      </w:r>
      <w:r w:rsidR="00E43160" w:rsidRPr="00B32E45">
        <w:t xml:space="preserve"> </w:t>
      </w:r>
      <w:r w:rsidR="00E81C3F">
        <w:t xml:space="preserve">Education </w:t>
      </w:r>
      <w:r w:rsidR="00E43160" w:rsidRPr="00B32E45">
        <w:t>Research</w:t>
      </w:r>
    </w:p>
    <w:p w:rsidR="00E43160" w:rsidRPr="00787E33" w:rsidRDefault="00E43160" w:rsidP="00E43160">
      <w:pPr>
        <w:rPr>
          <w:rFonts w:cs="Tahoma"/>
          <w:szCs w:val="20"/>
        </w:rPr>
      </w:pPr>
      <w:r w:rsidRPr="00787E33">
        <w:rPr>
          <w:rFonts w:cs="Tahoma"/>
          <w:szCs w:val="20"/>
        </w:rPr>
        <w:t xml:space="preserve">Through this funding mechanism, the Institute supports field-generated research that meets the requirements for the </w:t>
      </w:r>
      <w:r w:rsidR="00A661F2">
        <w:rPr>
          <w:rFonts w:cs="Tahoma"/>
          <w:szCs w:val="20"/>
        </w:rPr>
        <w:t>Math/Science</w:t>
      </w:r>
      <w:r w:rsidRPr="00787E33">
        <w:rPr>
          <w:rFonts w:cs="Tahoma"/>
          <w:szCs w:val="20"/>
        </w:rPr>
        <w:t xml:space="preserve"> topic and the requirements for one of the Institute’s five research goals (see </w:t>
      </w:r>
      <w:hyperlink w:anchor="_PART_III:_GOAL" w:history="1">
        <w:r w:rsidRPr="006D02EE">
          <w:rPr>
            <w:rStyle w:val="Hyperlink"/>
            <w:rFonts w:cs="Tahoma"/>
            <w:szCs w:val="20"/>
          </w:rPr>
          <w:t>Part III Goal Requirements</w:t>
        </w:r>
      </w:hyperlink>
      <w:r w:rsidRPr="00787E33">
        <w:rPr>
          <w:rFonts w:cs="Tahoma"/>
          <w:szCs w:val="20"/>
        </w:rPr>
        <w:t>)</w:t>
      </w:r>
      <w:r w:rsidR="003625FC">
        <w:rPr>
          <w:rFonts w:cs="Tahoma"/>
          <w:szCs w:val="20"/>
        </w:rPr>
        <w:t xml:space="preserve">. </w:t>
      </w:r>
    </w:p>
    <w:p w:rsidR="00E43160" w:rsidRPr="00787E33" w:rsidRDefault="00E43160" w:rsidP="00E43160">
      <w:pPr>
        <w:rPr>
          <w:rFonts w:cs="Tahoma"/>
          <w:szCs w:val="20"/>
        </w:rPr>
      </w:pPr>
    </w:p>
    <w:p w:rsidR="00E43160" w:rsidRPr="00787E33" w:rsidRDefault="00E43160" w:rsidP="00E43160">
      <w:pPr>
        <w:rPr>
          <w:rFonts w:cs="Tahoma"/>
          <w:szCs w:val="20"/>
        </w:rPr>
      </w:pPr>
      <w:r w:rsidRPr="00787E33">
        <w:rPr>
          <w:rFonts w:cs="Tahoma"/>
          <w:szCs w:val="20"/>
        </w:rPr>
        <w:t xml:space="preserve">While the Institute supports field-generated research, the Institute has also identified critical research gaps in the </w:t>
      </w:r>
      <w:r w:rsidR="00A661F2">
        <w:rPr>
          <w:rFonts w:cs="Tahoma"/>
          <w:szCs w:val="20"/>
        </w:rPr>
        <w:t>Math/Science</w:t>
      </w:r>
      <w:r w:rsidRPr="00787E33">
        <w:rPr>
          <w:rFonts w:cs="Tahoma"/>
          <w:szCs w:val="20"/>
        </w:rPr>
        <w:t xml:space="preserve"> domain (described below) and encourages applications that address these issues. The Institute’s peer-review process is not designed to give preferential treatment to applications that address these issues; rather, the Institute encourages such applications because, if found to have </w:t>
      </w:r>
      <w:r w:rsidRPr="00787E33">
        <w:rPr>
          <w:rFonts w:cs="Tahoma"/>
          <w:szCs w:val="20"/>
        </w:rPr>
        <w:lastRenderedPageBreak/>
        <w:t xml:space="preserve">scientific merit by the Institute’s independent peer reviewers, they have the potential to lead to important advances in the field. </w:t>
      </w:r>
    </w:p>
    <w:p w:rsidR="00E43160" w:rsidRPr="00152825" w:rsidRDefault="00E43160" w:rsidP="00E43160">
      <w:pPr>
        <w:rPr>
          <w:rFonts w:eastAsia="Times New Roman" w:cs="Tahoma"/>
          <w:szCs w:val="20"/>
        </w:rPr>
      </w:pPr>
    </w:p>
    <w:p w:rsidR="00E43160" w:rsidRPr="00787E33" w:rsidRDefault="00E43160" w:rsidP="00F51DDD">
      <w:pPr>
        <w:pStyle w:val="ListParagraph"/>
        <w:numPr>
          <w:ilvl w:val="0"/>
          <w:numId w:val="8"/>
        </w:numPr>
        <w:ind w:left="900"/>
        <w:contextualSpacing w:val="0"/>
        <w:rPr>
          <w:rFonts w:cs="Tahoma"/>
          <w:szCs w:val="20"/>
        </w:rPr>
      </w:pPr>
      <w:r w:rsidRPr="00787E33">
        <w:rPr>
          <w:rFonts w:cs="Tahoma"/>
          <w:szCs w:val="20"/>
        </w:rPr>
        <w:t xml:space="preserve">Recent large scale revisions to standards and assessments in mathematics and science have focused on the education community’s desire for dramatic improvements in preparing students to be college and career ready. </w:t>
      </w:r>
      <w:r w:rsidR="00A21661">
        <w:rPr>
          <w:rFonts w:cs="Tahoma"/>
          <w:szCs w:val="20"/>
        </w:rPr>
        <w:t>The Institute encourages research focusing on standards for college- and career-readiness, as highlighted during a recent IES Technical Working Group Meeting</w:t>
      </w:r>
      <w:r w:rsidR="00840F5B">
        <w:rPr>
          <w:rFonts w:cs="Tahoma"/>
          <w:szCs w:val="20"/>
        </w:rPr>
        <w:t>.</w:t>
      </w:r>
      <w:r w:rsidR="00A21661">
        <w:rPr>
          <w:rStyle w:val="FootnoteReference"/>
          <w:szCs w:val="20"/>
        </w:rPr>
        <w:footnoteReference w:id="12"/>
      </w:r>
      <w:r w:rsidR="00A21661">
        <w:rPr>
          <w:rFonts w:cs="Tahoma"/>
          <w:szCs w:val="20"/>
        </w:rPr>
        <w:t xml:space="preserve"> </w:t>
      </w:r>
      <w:r w:rsidRPr="00787E33">
        <w:rPr>
          <w:rFonts w:cs="Tahoma"/>
          <w:szCs w:val="20"/>
        </w:rPr>
        <w:t>Within mathematics and science, the Common Core State Standards Initiative (CCSSI)</w:t>
      </w:r>
      <w:r w:rsidRPr="00152825">
        <w:rPr>
          <w:rFonts w:ascii="Times New Roman" w:hAnsi="Times New Roman"/>
          <w:vertAlign w:val="superscript"/>
        </w:rPr>
        <w:footnoteReference w:id="13"/>
      </w:r>
      <w:r w:rsidRPr="00787E33">
        <w:rPr>
          <w:rFonts w:cs="Tahoma"/>
          <w:szCs w:val="20"/>
        </w:rPr>
        <w:t xml:space="preserve"> and the Next Generation Science Standards (NGSS)</w:t>
      </w:r>
      <w:r w:rsidRPr="00152825">
        <w:rPr>
          <w:rFonts w:ascii="Times New Roman" w:hAnsi="Times New Roman"/>
          <w:vertAlign w:val="superscript"/>
        </w:rPr>
        <w:footnoteReference w:id="14"/>
      </w:r>
      <w:r w:rsidRPr="00787E33">
        <w:rPr>
          <w:rFonts w:cs="Tahoma"/>
          <w:szCs w:val="20"/>
        </w:rPr>
        <w:t xml:space="preserve"> are two large scale reform efforts seeking to improve students’ college and career readiness. </w:t>
      </w:r>
      <w:r>
        <w:rPr>
          <w:rFonts w:cs="Tahoma"/>
          <w:szCs w:val="20"/>
        </w:rPr>
        <w:t xml:space="preserve">Research on </w:t>
      </w:r>
      <w:r w:rsidR="00A21661" w:rsidRPr="00787E33">
        <w:rPr>
          <w:rFonts w:cs="Tahoma"/>
          <w:szCs w:val="20"/>
        </w:rPr>
        <w:t xml:space="preserve">college- and career-readiness </w:t>
      </w:r>
      <w:r w:rsidRPr="00787E33">
        <w:rPr>
          <w:rFonts w:cs="Tahoma"/>
          <w:szCs w:val="20"/>
        </w:rPr>
        <w:t>standards, including but not limited to research on the CCSSI and the NGSS</w:t>
      </w:r>
      <w:r w:rsidR="00840F5B">
        <w:rPr>
          <w:rFonts w:cs="Tahoma"/>
          <w:szCs w:val="20"/>
        </w:rPr>
        <w:t>,</w:t>
      </w:r>
      <w:r>
        <w:rPr>
          <w:rFonts w:cs="Tahoma"/>
          <w:szCs w:val="20"/>
        </w:rPr>
        <w:t xml:space="preserve"> could include</w:t>
      </w:r>
      <w:r w:rsidR="00516D26">
        <w:rPr>
          <w:rFonts w:cs="Tahoma"/>
          <w:szCs w:val="20"/>
        </w:rPr>
        <w:t xml:space="preserve"> the following</w:t>
      </w:r>
      <w:r>
        <w:rPr>
          <w:rFonts w:cs="Tahoma"/>
          <w:szCs w:val="20"/>
        </w:rPr>
        <w:t xml:space="preserve">: </w:t>
      </w:r>
    </w:p>
    <w:p w:rsidR="00E43160" w:rsidRPr="00152825" w:rsidRDefault="00E43160" w:rsidP="00B25AC2">
      <w:pPr>
        <w:numPr>
          <w:ilvl w:val="1"/>
          <w:numId w:val="154"/>
        </w:numPr>
        <w:spacing w:before="120" w:after="120"/>
        <w:rPr>
          <w:rFonts w:eastAsia="Times New Roman" w:cs="Tahoma"/>
          <w:szCs w:val="20"/>
        </w:rPr>
      </w:pPr>
      <w:r w:rsidRPr="00152825">
        <w:rPr>
          <w:rFonts w:eastAsia="Times New Roman" w:cs="Tahoma"/>
          <w:szCs w:val="20"/>
        </w:rPr>
        <w:t>Exploratory research studies examining the association between the college- and career-ready standards’ content and student outcomes</w:t>
      </w:r>
      <w:r w:rsidR="00516D26">
        <w:rPr>
          <w:rFonts w:eastAsia="Times New Roman" w:cs="Tahoma"/>
          <w:szCs w:val="20"/>
        </w:rPr>
        <w:t>.</w:t>
      </w:r>
    </w:p>
    <w:p w:rsidR="00E43160" w:rsidRPr="00152825" w:rsidRDefault="00E43160" w:rsidP="00B25AC2">
      <w:pPr>
        <w:numPr>
          <w:ilvl w:val="1"/>
          <w:numId w:val="154"/>
        </w:numPr>
        <w:spacing w:before="120" w:after="120"/>
        <w:rPr>
          <w:rFonts w:eastAsia="Times New Roman" w:cs="Tahoma"/>
          <w:szCs w:val="20"/>
        </w:rPr>
      </w:pPr>
      <w:r w:rsidRPr="00152825">
        <w:rPr>
          <w:rFonts w:eastAsia="Times New Roman" w:cs="Tahoma"/>
          <w:szCs w:val="20"/>
        </w:rPr>
        <w:t>Exploratory research studying the college- and career-ready standards’ learning progressions and trajectories</w:t>
      </w:r>
      <w:r w:rsidR="00516D26">
        <w:rPr>
          <w:rFonts w:eastAsia="Times New Roman" w:cs="Tahoma"/>
          <w:szCs w:val="20"/>
        </w:rPr>
        <w:t>.</w:t>
      </w:r>
    </w:p>
    <w:p w:rsidR="00E43160" w:rsidRPr="00152825" w:rsidRDefault="00E43160" w:rsidP="00B25AC2">
      <w:pPr>
        <w:numPr>
          <w:ilvl w:val="1"/>
          <w:numId w:val="154"/>
        </w:numPr>
        <w:spacing w:before="120" w:after="120"/>
        <w:rPr>
          <w:rFonts w:eastAsia="Times New Roman" w:cs="Tahoma"/>
          <w:szCs w:val="20"/>
        </w:rPr>
      </w:pPr>
      <w:r w:rsidRPr="00152825">
        <w:rPr>
          <w:rFonts w:eastAsia="Times New Roman" w:cs="Tahoma"/>
          <w:szCs w:val="20"/>
        </w:rPr>
        <w:t>Development of new interventions aligned with the college- and career-ready standards and their evaluation in regards to their alignment with the standards, impacts on instruction, and impac</w:t>
      </w:r>
      <w:r w:rsidR="00516D26">
        <w:rPr>
          <w:rFonts w:eastAsia="Times New Roman" w:cs="Tahoma"/>
          <w:szCs w:val="20"/>
        </w:rPr>
        <w:t>ts on student academic outcomes.</w:t>
      </w:r>
    </w:p>
    <w:p w:rsidR="00E43160" w:rsidRDefault="00E43160" w:rsidP="00B25AC2">
      <w:pPr>
        <w:numPr>
          <w:ilvl w:val="1"/>
          <w:numId w:val="154"/>
        </w:numPr>
        <w:spacing w:before="120" w:after="120"/>
        <w:rPr>
          <w:rFonts w:eastAsia="Times New Roman" w:cs="Tahoma"/>
          <w:szCs w:val="20"/>
        </w:rPr>
      </w:pPr>
      <w:r w:rsidRPr="00152825">
        <w:rPr>
          <w:rFonts w:eastAsia="Times New Roman" w:cs="Tahoma"/>
          <w:szCs w:val="20"/>
        </w:rPr>
        <w:t>Development of formative assessments to help teachers monitor students’ progress toward meeting the college- and career-ready standards’ end-of-year benchmarks</w:t>
      </w:r>
      <w:r w:rsidR="00516D26">
        <w:rPr>
          <w:rFonts w:eastAsia="Times New Roman" w:cs="Tahoma"/>
          <w:szCs w:val="20"/>
        </w:rPr>
        <w:t>.</w:t>
      </w:r>
    </w:p>
    <w:p w:rsidR="00780621" w:rsidRPr="00780621" w:rsidRDefault="00684E39" w:rsidP="00B25AC2">
      <w:pPr>
        <w:numPr>
          <w:ilvl w:val="1"/>
          <w:numId w:val="154"/>
        </w:numPr>
        <w:spacing w:before="120" w:after="120"/>
        <w:rPr>
          <w:rFonts w:eastAsia="Times New Roman" w:cs="Tahoma"/>
          <w:szCs w:val="20"/>
        </w:rPr>
      </w:pPr>
      <w:r>
        <w:rPr>
          <w:rFonts w:eastAsia="Times New Roman" w:cs="Tahoma"/>
          <w:szCs w:val="20"/>
        </w:rPr>
        <w:t>Evaluations of the efficacy or effectiveness of new curricula aligned with the standards.</w:t>
      </w:r>
    </w:p>
    <w:p w:rsidR="00B0244D" w:rsidRPr="00B0244D" w:rsidRDefault="00B0244D" w:rsidP="00B0244D">
      <w:pPr>
        <w:rPr>
          <w:rFonts w:eastAsia="Times New Roman" w:cs="Tahoma"/>
          <w:szCs w:val="20"/>
        </w:rPr>
      </w:pPr>
    </w:p>
    <w:p w:rsidR="00840F5B" w:rsidRDefault="00A21661" w:rsidP="00AE41E0">
      <w:pPr>
        <w:numPr>
          <w:ilvl w:val="0"/>
          <w:numId w:val="154"/>
        </w:numPr>
        <w:ind w:left="1080"/>
        <w:rPr>
          <w:rFonts w:eastAsia="Times New Roman" w:cs="Tahoma"/>
          <w:szCs w:val="20"/>
        </w:rPr>
      </w:pPr>
      <w:r w:rsidRPr="0039247D">
        <w:rPr>
          <w:rFonts w:eastAsia="Times New Roman" w:cs="Tahoma"/>
          <w:szCs w:val="20"/>
        </w:rPr>
        <w:t>Areas in mathematics in which the Institute continues to see research gaps include geometry and topics typically taught during high school (e.g., trigonometry, calculus). For science, there continues to be a shortage of research focusing on earth and space sciences. The Institute welcomes research that would help fill these gaps in the field.</w:t>
      </w:r>
    </w:p>
    <w:p w:rsidR="0039247D" w:rsidRDefault="00A21661" w:rsidP="0039247D">
      <w:pPr>
        <w:ind w:left="1080"/>
        <w:rPr>
          <w:rFonts w:eastAsia="Times New Roman" w:cs="Tahoma"/>
          <w:szCs w:val="20"/>
        </w:rPr>
      </w:pPr>
      <w:r w:rsidRPr="0039247D">
        <w:rPr>
          <w:rFonts w:eastAsia="Times New Roman" w:cs="Tahoma"/>
          <w:szCs w:val="20"/>
        </w:rPr>
        <w:t xml:space="preserve"> </w:t>
      </w:r>
    </w:p>
    <w:p w:rsidR="00840F5B" w:rsidRDefault="00A21661" w:rsidP="00AE41E0">
      <w:pPr>
        <w:numPr>
          <w:ilvl w:val="0"/>
          <w:numId w:val="154"/>
        </w:numPr>
        <w:ind w:left="1080"/>
        <w:rPr>
          <w:rFonts w:eastAsia="Times New Roman" w:cs="Tahoma"/>
          <w:szCs w:val="20"/>
        </w:rPr>
      </w:pPr>
      <w:r w:rsidRPr="0039247D">
        <w:rPr>
          <w:rFonts w:eastAsia="Times New Roman" w:cs="Tahoma"/>
          <w:szCs w:val="20"/>
        </w:rPr>
        <w:t>In general, more rigorous evaluations of mathematics and science interventions are needed;</w:t>
      </w:r>
      <w:r w:rsidR="0039247D" w:rsidRPr="0039247D">
        <w:rPr>
          <w:rFonts w:eastAsia="Times New Roman" w:cs="Tahoma"/>
          <w:szCs w:val="20"/>
        </w:rPr>
        <w:t xml:space="preserve"> </w:t>
      </w:r>
      <w:r w:rsidRPr="0039247D">
        <w:rPr>
          <w:rFonts w:eastAsia="Times New Roman" w:cs="Tahoma"/>
          <w:szCs w:val="20"/>
        </w:rPr>
        <w:t>however, the need is especially salient for science. A recent research synthesis of elementary science programs (</w:t>
      </w:r>
      <w:proofErr w:type="spellStart"/>
      <w:r w:rsidRPr="0039247D">
        <w:rPr>
          <w:rFonts w:eastAsia="Times New Roman" w:cs="Tahoma"/>
          <w:szCs w:val="20"/>
        </w:rPr>
        <w:t>Slavin</w:t>
      </w:r>
      <w:proofErr w:type="spellEnd"/>
      <w:r w:rsidR="0069144B">
        <w:rPr>
          <w:rFonts w:eastAsia="Times New Roman" w:cs="Tahoma"/>
          <w:szCs w:val="20"/>
        </w:rPr>
        <w:t xml:space="preserve"> et al.</w:t>
      </w:r>
      <w:r w:rsidRPr="0039247D">
        <w:rPr>
          <w:rFonts w:eastAsia="Times New Roman" w:cs="Tahoma"/>
          <w:szCs w:val="20"/>
        </w:rPr>
        <w:t>, 2012) found very few studies that had a research design that both met evidence standards and showed a positive impact for improving student learning. The Institute encourages rigorous evaluations of science interventions under the Efficacy and Replication Goal and under the Effectiveness Goal.</w:t>
      </w:r>
    </w:p>
    <w:p w:rsidR="0039247D" w:rsidRPr="00E44772" w:rsidRDefault="0039247D" w:rsidP="00E43160">
      <w:pPr>
        <w:ind w:left="1080"/>
        <w:rPr>
          <w:rFonts w:eastAsia="Times New Roman" w:cs="Tahoma"/>
          <w:szCs w:val="20"/>
        </w:rPr>
      </w:pPr>
    </w:p>
    <w:p w:rsidR="00E43160" w:rsidRPr="00E44772" w:rsidRDefault="00E43160" w:rsidP="00E43160">
      <w:pPr>
        <w:rPr>
          <w:rFonts w:cs="Tahoma"/>
          <w:szCs w:val="20"/>
        </w:rPr>
      </w:pPr>
      <w:r w:rsidRPr="00E44772">
        <w:rPr>
          <w:rFonts w:cs="Tahoma"/>
          <w:szCs w:val="20"/>
        </w:rPr>
        <w:t>For more information on this topic and to view the abstracts of previously funded projects, please visit</w:t>
      </w:r>
      <w:r w:rsidR="00C20C71">
        <w:rPr>
          <w:rFonts w:cs="Tahoma"/>
          <w:szCs w:val="20"/>
        </w:rPr>
        <w:t xml:space="preserve">: </w:t>
      </w:r>
      <w:hyperlink r:id="rId47" w:history="1">
        <w:r w:rsidR="00C20C71" w:rsidRPr="00517707">
          <w:rPr>
            <w:rStyle w:val="Hyperlink"/>
            <w:rFonts w:cs="Tahoma"/>
            <w:szCs w:val="20"/>
          </w:rPr>
          <w:t>http://ies.ed.gov/ncer/projects/program.asp?ProgID=12</w:t>
        </w:r>
      </w:hyperlink>
      <w:r w:rsidR="00C20C71">
        <w:rPr>
          <w:rFonts w:cs="Tahoma"/>
          <w:szCs w:val="20"/>
        </w:rPr>
        <w:t xml:space="preserve">. </w:t>
      </w:r>
      <w:r w:rsidRPr="00E44772">
        <w:rPr>
          <w:rFonts w:cs="Tahoma"/>
          <w:szCs w:val="20"/>
        </w:rPr>
        <w:t>Please contact the program officer</w:t>
      </w:r>
      <w:r w:rsidR="004D7357">
        <w:rPr>
          <w:rFonts w:cs="Tahoma"/>
          <w:szCs w:val="20"/>
        </w:rPr>
        <w:t>s</w:t>
      </w:r>
      <w:r w:rsidRPr="00E44772">
        <w:rPr>
          <w:rFonts w:cs="Tahoma"/>
          <w:szCs w:val="20"/>
        </w:rPr>
        <w:t xml:space="preserve"> for this t</w:t>
      </w:r>
      <w:r>
        <w:rPr>
          <w:rFonts w:cs="Tahoma"/>
          <w:szCs w:val="20"/>
        </w:rPr>
        <w:t>opic to discuss your choice of topic and g</w:t>
      </w:r>
      <w:r w:rsidRPr="00E44772">
        <w:rPr>
          <w:rFonts w:cs="Tahoma"/>
          <w:szCs w:val="20"/>
        </w:rPr>
        <w:t>oal and to address other questions you may have.</w:t>
      </w:r>
    </w:p>
    <w:p w:rsidR="00E43160" w:rsidRDefault="00E43160" w:rsidP="00E43160">
      <w:r>
        <w:br w:type="page"/>
      </w:r>
    </w:p>
    <w:p w:rsidR="00E43160" w:rsidRPr="00DA2FB9" w:rsidRDefault="00E43160" w:rsidP="00F51DDD">
      <w:pPr>
        <w:pStyle w:val="Heading3"/>
        <w:rPr>
          <w:rFonts w:eastAsia="MS Gothic"/>
        </w:rPr>
      </w:pPr>
      <w:bookmarkStart w:id="78" w:name="_Postsecondary_and_Adult"/>
      <w:bookmarkStart w:id="79" w:name="_Toc378173828"/>
      <w:bookmarkStart w:id="80" w:name="_Toc383775960"/>
      <w:bookmarkStart w:id="81" w:name="_Toc385324521"/>
      <w:bookmarkEnd w:id="78"/>
      <w:r w:rsidRPr="00DA2FB9">
        <w:rPr>
          <w:rFonts w:eastAsia="MS Gothic"/>
        </w:rPr>
        <w:lastRenderedPageBreak/>
        <w:t xml:space="preserve">Postsecondary and </w:t>
      </w:r>
      <w:r w:rsidR="00765522">
        <w:rPr>
          <w:rFonts w:eastAsia="MS Gothic"/>
        </w:rPr>
        <w:t>A</w:t>
      </w:r>
      <w:r w:rsidRPr="00DA2FB9">
        <w:rPr>
          <w:rFonts w:eastAsia="MS Gothic"/>
        </w:rPr>
        <w:t xml:space="preserve">dult </w:t>
      </w:r>
      <w:r w:rsidR="00765522">
        <w:rPr>
          <w:rFonts w:eastAsia="MS Gothic"/>
        </w:rPr>
        <w:t>E</w:t>
      </w:r>
      <w:r w:rsidRPr="00DA2FB9">
        <w:rPr>
          <w:rFonts w:eastAsia="MS Gothic"/>
        </w:rPr>
        <w:t>ducation</w:t>
      </w:r>
      <w:bookmarkEnd w:id="79"/>
      <w:bookmarkEnd w:id="80"/>
      <w:bookmarkEnd w:id="81"/>
    </w:p>
    <w:p w:rsidR="004D7357" w:rsidRDefault="00E43160" w:rsidP="00CD36F1">
      <w:pPr>
        <w:rPr>
          <w:rFonts w:eastAsia="Times New Roman" w:cs="Tahoma"/>
          <w:szCs w:val="20"/>
        </w:rPr>
      </w:pPr>
      <w:r w:rsidRPr="00DA2FB9">
        <w:rPr>
          <w:rFonts w:eastAsia="Times New Roman" w:cs="Tahoma"/>
          <w:szCs w:val="20"/>
        </w:rPr>
        <w:t>Program Officer</w:t>
      </w:r>
      <w:r w:rsidR="004D7357">
        <w:rPr>
          <w:rFonts w:eastAsia="Times New Roman" w:cs="Tahoma"/>
          <w:szCs w:val="20"/>
        </w:rPr>
        <w:t>s</w:t>
      </w:r>
      <w:r w:rsidRPr="00DA2FB9">
        <w:rPr>
          <w:rFonts w:eastAsia="Times New Roman" w:cs="Tahoma"/>
          <w:szCs w:val="20"/>
        </w:rPr>
        <w:t>:</w:t>
      </w:r>
      <w:r w:rsidR="004D7357">
        <w:rPr>
          <w:rFonts w:eastAsia="Times New Roman" w:cs="Tahoma"/>
          <w:szCs w:val="20"/>
        </w:rPr>
        <w:tab/>
        <w:t xml:space="preserve">Dr. James Benson (202-219-2129; </w:t>
      </w:r>
      <w:hyperlink r:id="rId48" w:history="1">
        <w:r w:rsidR="004D7357" w:rsidRPr="003064E9">
          <w:rPr>
            <w:rStyle w:val="Hyperlink"/>
            <w:rFonts w:eastAsia="Times New Roman" w:cs="Tahoma"/>
            <w:szCs w:val="20"/>
          </w:rPr>
          <w:t>James.Benson@ed.gov</w:t>
        </w:r>
      </w:hyperlink>
      <w:r w:rsidR="004D7357">
        <w:rPr>
          <w:rFonts w:eastAsia="Times New Roman" w:cs="Tahoma"/>
          <w:szCs w:val="20"/>
        </w:rPr>
        <w:t xml:space="preserve">) </w:t>
      </w:r>
    </w:p>
    <w:p w:rsidR="00E43160" w:rsidRPr="00DA2FB9" w:rsidRDefault="00170236" w:rsidP="004D7357">
      <w:pPr>
        <w:ind w:left="1440" w:firstLine="720"/>
        <w:rPr>
          <w:rFonts w:eastAsia="Times New Roman" w:cs="Tahoma"/>
          <w:szCs w:val="20"/>
        </w:rPr>
      </w:pPr>
      <w:r>
        <w:rPr>
          <w:rFonts w:eastAsia="Times New Roman" w:cs="Tahoma"/>
          <w:szCs w:val="20"/>
        </w:rPr>
        <w:t xml:space="preserve">Dr. </w:t>
      </w:r>
      <w:r w:rsidRPr="00DA2FB9">
        <w:rPr>
          <w:rFonts w:eastAsia="Times New Roman" w:cs="Tahoma"/>
          <w:szCs w:val="20"/>
        </w:rPr>
        <w:t>Meredith Larson (202-219-2025</w:t>
      </w:r>
      <w:r w:rsidR="00547EFB">
        <w:rPr>
          <w:rFonts w:eastAsia="Times New Roman" w:cs="Tahoma"/>
          <w:szCs w:val="20"/>
        </w:rPr>
        <w:t>;</w:t>
      </w:r>
      <w:r w:rsidRPr="00DA2FB9">
        <w:rPr>
          <w:rFonts w:eastAsia="Times New Roman" w:cs="Tahoma"/>
          <w:szCs w:val="20"/>
        </w:rPr>
        <w:t xml:space="preserve"> </w:t>
      </w:r>
      <w:hyperlink r:id="rId49" w:history="1">
        <w:r w:rsidR="00E81C3F" w:rsidRPr="00517707">
          <w:rPr>
            <w:rStyle w:val="Hyperlink"/>
            <w:rFonts w:eastAsia="Times New Roman" w:cs="Tahoma"/>
            <w:szCs w:val="20"/>
          </w:rPr>
          <w:t>Meredith.Larson@ed.gov</w:t>
        </w:r>
      </w:hyperlink>
      <w:r w:rsidR="00E81C3F">
        <w:rPr>
          <w:rFonts w:eastAsia="Times New Roman" w:cs="Tahoma"/>
          <w:szCs w:val="20"/>
        </w:rPr>
        <w:t xml:space="preserve">) </w:t>
      </w:r>
    </w:p>
    <w:p w:rsidR="00E43160" w:rsidRPr="00DA2FB9" w:rsidRDefault="00E43160" w:rsidP="00080FD2">
      <w:pPr>
        <w:pStyle w:val="Heading4"/>
        <w:numPr>
          <w:ilvl w:val="0"/>
          <w:numId w:val="147"/>
        </w:numPr>
      </w:pPr>
      <w:r w:rsidRPr="00DA2FB9">
        <w:t>Purpose</w:t>
      </w:r>
    </w:p>
    <w:p w:rsidR="00156353" w:rsidRDefault="00156353" w:rsidP="00156353">
      <w:pPr>
        <w:rPr>
          <w:rStyle w:val="CommentReference"/>
          <w:rFonts w:eastAsia="MS Gothic" w:cstheme="majorBidi"/>
          <w:b/>
          <w:bCs/>
          <w:iCs/>
        </w:rPr>
      </w:pPr>
      <w:r>
        <w:rPr>
          <w:rFonts w:cs="Tahoma"/>
          <w:szCs w:val="20"/>
        </w:rPr>
        <w:t xml:space="preserve">The broad purpose of the </w:t>
      </w:r>
      <w:r w:rsidR="00E81C3F">
        <w:rPr>
          <w:rFonts w:cs="Tahoma"/>
          <w:szCs w:val="20"/>
        </w:rPr>
        <w:t>P</w:t>
      </w:r>
      <w:r>
        <w:rPr>
          <w:rFonts w:cs="Tahoma"/>
          <w:szCs w:val="20"/>
        </w:rPr>
        <w:t xml:space="preserve">ostsecondary and </w:t>
      </w:r>
      <w:r w:rsidR="00E81C3F">
        <w:rPr>
          <w:rFonts w:cs="Tahoma"/>
          <w:szCs w:val="20"/>
        </w:rPr>
        <w:t>A</w:t>
      </w:r>
      <w:r>
        <w:rPr>
          <w:rFonts w:cs="Tahoma"/>
          <w:szCs w:val="20"/>
        </w:rPr>
        <w:t xml:space="preserve">dult </w:t>
      </w:r>
      <w:r w:rsidR="00E81C3F">
        <w:rPr>
          <w:rFonts w:cs="Tahoma"/>
          <w:szCs w:val="20"/>
        </w:rPr>
        <w:t>E</w:t>
      </w:r>
      <w:r>
        <w:rPr>
          <w:rFonts w:cs="Tahoma"/>
          <w:szCs w:val="20"/>
        </w:rPr>
        <w:t>ducation topic area is to support research that will lead to better student education outcomes at the college level (i.e., students in grades 13 through 16 working on certificates</w:t>
      </w:r>
      <w:r w:rsidR="00C44E38">
        <w:rPr>
          <w:rStyle w:val="CommentReference"/>
          <w:sz w:val="20"/>
          <w:szCs w:val="20"/>
        </w:rPr>
        <w:t xml:space="preserve"> </w:t>
      </w:r>
      <w:r>
        <w:rPr>
          <w:rFonts w:cs="Tahoma"/>
          <w:szCs w:val="20"/>
        </w:rPr>
        <w:t xml:space="preserve">or associate’s or bachelor’s degrees) and in adult education programs (i.e., students in adult English language programs or adult literacy programs including </w:t>
      </w:r>
      <w:r w:rsidR="00E81C3F">
        <w:rPr>
          <w:rFonts w:cs="Tahoma"/>
          <w:szCs w:val="20"/>
        </w:rPr>
        <w:t>A</w:t>
      </w:r>
      <w:r>
        <w:rPr>
          <w:rFonts w:cs="Tahoma"/>
          <w:szCs w:val="20"/>
        </w:rPr>
        <w:t xml:space="preserve">dult </w:t>
      </w:r>
      <w:r w:rsidR="00E81C3F">
        <w:rPr>
          <w:rFonts w:cs="Tahoma"/>
          <w:szCs w:val="20"/>
        </w:rPr>
        <w:t>B</w:t>
      </w:r>
      <w:r>
        <w:rPr>
          <w:rFonts w:cs="Tahoma"/>
          <w:szCs w:val="20"/>
        </w:rPr>
        <w:t xml:space="preserve">asic </w:t>
      </w:r>
      <w:r w:rsidR="00E81C3F">
        <w:rPr>
          <w:rFonts w:cs="Tahoma"/>
          <w:szCs w:val="20"/>
        </w:rPr>
        <w:t>E</w:t>
      </w:r>
      <w:r>
        <w:rPr>
          <w:rFonts w:cs="Tahoma"/>
          <w:szCs w:val="20"/>
        </w:rPr>
        <w:t xml:space="preserve">ducation, </w:t>
      </w:r>
      <w:r w:rsidR="00E81C3F">
        <w:rPr>
          <w:rFonts w:cs="Tahoma"/>
          <w:szCs w:val="20"/>
        </w:rPr>
        <w:t>A</w:t>
      </w:r>
      <w:r>
        <w:rPr>
          <w:rFonts w:cs="Tahoma"/>
          <w:szCs w:val="20"/>
        </w:rPr>
        <w:t xml:space="preserve">dult </w:t>
      </w:r>
      <w:r w:rsidR="00E81C3F">
        <w:rPr>
          <w:rFonts w:cs="Tahoma"/>
          <w:szCs w:val="20"/>
        </w:rPr>
        <w:t>S</w:t>
      </w:r>
      <w:r>
        <w:rPr>
          <w:rFonts w:cs="Tahoma"/>
          <w:szCs w:val="20"/>
        </w:rPr>
        <w:t xml:space="preserve">econdary </w:t>
      </w:r>
      <w:r w:rsidR="00E81C3F">
        <w:rPr>
          <w:rFonts w:cs="Tahoma"/>
          <w:szCs w:val="20"/>
        </w:rPr>
        <w:t>E</w:t>
      </w:r>
      <w:r>
        <w:rPr>
          <w:rFonts w:cs="Tahoma"/>
          <w:szCs w:val="20"/>
        </w:rPr>
        <w:t xml:space="preserve">ducation, and GED preparation programs). </w:t>
      </w:r>
      <w:r>
        <w:rPr>
          <w:rStyle w:val="CommentReference"/>
          <w:sz w:val="20"/>
          <w:szCs w:val="20"/>
        </w:rPr>
        <w:t> </w:t>
      </w:r>
    </w:p>
    <w:p w:rsidR="00156353" w:rsidRPr="009C2C74" w:rsidRDefault="00156353" w:rsidP="00156353">
      <w:pPr>
        <w:rPr>
          <w:rStyle w:val="CommentReference"/>
        </w:rPr>
      </w:pPr>
    </w:p>
    <w:p w:rsidR="00156353" w:rsidRDefault="00156353" w:rsidP="00156353">
      <w:pPr>
        <w:rPr>
          <w:rFonts w:eastAsia="Times New Roman" w:cs="Tahoma"/>
          <w:szCs w:val="20"/>
        </w:rPr>
      </w:pPr>
      <w:r w:rsidRPr="009C2C74">
        <w:rPr>
          <w:rStyle w:val="CommentReference"/>
          <w:rFonts w:cs="Tahoma"/>
          <w:sz w:val="20"/>
          <w:szCs w:val="20"/>
        </w:rPr>
        <w:t xml:space="preserve">Through </w:t>
      </w:r>
      <w:r>
        <w:rPr>
          <w:rStyle w:val="CommentReference"/>
          <w:rFonts w:cs="Tahoma"/>
          <w:sz w:val="20"/>
          <w:szCs w:val="20"/>
        </w:rPr>
        <w:t xml:space="preserve">this topic, the Institute is interested in increasing student access to, </w:t>
      </w:r>
      <w:r w:rsidR="00E81C3F">
        <w:rPr>
          <w:rStyle w:val="CommentReference"/>
          <w:rFonts w:cs="Tahoma"/>
          <w:sz w:val="20"/>
          <w:szCs w:val="20"/>
        </w:rPr>
        <w:t xml:space="preserve">persistence in, </w:t>
      </w:r>
      <w:r>
        <w:rPr>
          <w:rFonts w:eastAsia="Times New Roman" w:cs="Tahoma"/>
          <w:szCs w:val="20"/>
        </w:rPr>
        <w:t>progress through, and completion of postsecondary and</w:t>
      </w:r>
      <w:r w:rsidRPr="00A806E9">
        <w:rPr>
          <w:rFonts w:eastAsia="Times New Roman" w:cs="Tahoma"/>
          <w:szCs w:val="20"/>
        </w:rPr>
        <w:t xml:space="preserve"> adult education program</w:t>
      </w:r>
      <w:r>
        <w:rPr>
          <w:rFonts w:eastAsia="Times New Roman" w:cs="Tahoma"/>
          <w:szCs w:val="20"/>
        </w:rPr>
        <w:t xml:space="preserve">s as well as improving specific academic outcomes for students in developmental education, adult education, gateway science and math courses, and introductory composition courses. </w:t>
      </w:r>
    </w:p>
    <w:p w:rsidR="00156353" w:rsidRDefault="00156353" w:rsidP="00156353">
      <w:pPr>
        <w:rPr>
          <w:rFonts w:eastAsia="Times New Roman" w:cs="Tahoma"/>
          <w:szCs w:val="20"/>
        </w:rPr>
      </w:pPr>
    </w:p>
    <w:p w:rsidR="00156353" w:rsidRDefault="00156353" w:rsidP="00156353">
      <w:pPr>
        <w:keepNext/>
        <w:keepLines/>
        <w:outlineLvl w:val="3"/>
        <w:rPr>
          <w:rFonts w:cs="Tahoma"/>
          <w:szCs w:val="20"/>
        </w:rPr>
      </w:pPr>
      <w:r w:rsidRPr="002775BC">
        <w:rPr>
          <w:rFonts w:cs="Tahoma"/>
          <w:szCs w:val="20"/>
        </w:rPr>
        <w:t>The long-term outcome of this program will be an array of tools and strategies (e.g., practices, assessments, programs, policies) that have been documented to be effective for improving education outcomes of postsecondary students at the college level</w:t>
      </w:r>
      <w:r w:rsidR="00E81C3F">
        <w:rPr>
          <w:rFonts w:cs="Tahoma"/>
          <w:szCs w:val="20"/>
        </w:rPr>
        <w:t xml:space="preserve"> and adult learners</w:t>
      </w:r>
      <w:r w:rsidRPr="002775BC">
        <w:rPr>
          <w:rFonts w:cs="Tahoma"/>
          <w:szCs w:val="20"/>
        </w:rPr>
        <w:t>.</w:t>
      </w:r>
    </w:p>
    <w:p w:rsidR="00E43160" w:rsidRPr="00F90C7A" w:rsidRDefault="00E43160" w:rsidP="00080FD2">
      <w:pPr>
        <w:pStyle w:val="Heading4"/>
      </w:pPr>
      <w:r w:rsidRPr="00F90C7A">
        <w:t>Requirements</w:t>
      </w:r>
    </w:p>
    <w:p w:rsidR="00E43160" w:rsidRDefault="00E43160" w:rsidP="00E43160">
      <w:pPr>
        <w:keepNext/>
        <w:keepLines/>
        <w:outlineLvl w:val="3"/>
        <w:rPr>
          <w:rFonts w:cs="Tahoma"/>
          <w:szCs w:val="20"/>
        </w:rPr>
      </w:pPr>
      <w:r w:rsidRPr="009E735F">
        <w:rPr>
          <w:rFonts w:cs="Tahoma"/>
          <w:szCs w:val="20"/>
        </w:rPr>
        <w:t xml:space="preserve">Applications under the </w:t>
      </w:r>
      <w:r>
        <w:rPr>
          <w:rFonts w:cs="Tahoma"/>
          <w:szCs w:val="20"/>
        </w:rPr>
        <w:t xml:space="preserve">Postsecondary and Adult Education </w:t>
      </w:r>
      <w:r w:rsidRPr="009E735F">
        <w:rPr>
          <w:rFonts w:cs="Tahoma"/>
          <w:szCs w:val="20"/>
        </w:rPr>
        <w:t xml:space="preserve">topic </w:t>
      </w:r>
      <w:r w:rsidRPr="00B351F7">
        <w:rPr>
          <w:rFonts w:cs="Tahoma"/>
          <w:b/>
          <w:szCs w:val="20"/>
        </w:rPr>
        <w:t>must</w:t>
      </w:r>
      <w:r w:rsidRPr="009E735F">
        <w:rPr>
          <w:rFonts w:cs="Tahoma"/>
          <w:szCs w:val="20"/>
        </w:rPr>
        <w:t xml:space="preserve"> meet the sample, outcomes, and setting requirements listed below in order to be responsive and sent forward for scientific peer review.</w:t>
      </w:r>
    </w:p>
    <w:p w:rsidR="00E43160" w:rsidRDefault="00E43160" w:rsidP="00431F9E">
      <w:pPr>
        <w:pStyle w:val="Heading5"/>
        <w:numPr>
          <w:ilvl w:val="0"/>
          <w:numId w:val="148"/>
        </w:numPr>
      </w:pPr>
      <w:r w:rsidRPr="00D61028">
        <w:t xml:space="preserve">Sample </w:t>
      </w:r>
    </w:p>
    <w:p w:rsidR="00765522" w:rsidRPr="00765522" w:rsidRDefault="00765522" w:rsidP="00765522"/>
    <w:p w:rsidR="00156353" w:rsidRPr="00A806E9" w:rsidRDefault="00156353" w:rsidP="00F51DDD">
      <w:pPr>
        <w:numPr>
          <w:ilvl w:val="0"/>
          <w:numId w:val="7"/>
        </w:numPr>
        <w:ind w:left="1080"/>
        <w:contextualSpacing/>
        <w:rPr>
          <w:rFonts w:cs="Arial"/>
        </w:rPr>
      </w:pPr>
      <w:r w:rsidRPr="00A806E9">
        <w:rPr>
          <w:rFonts w:eastAsia="Times New Roman" w:cs="Tahoma"/>
          <w:szCs w:val="20"/>
        </w:rPr>
        <w:t xml:space="preserve">Your research must focus on individuals who are 16-years old or older </w:t>
      </w:r>
      <w:r>
        <w:rPr>
          <w:rFonts w:eastAsia="Times New Roman" w:cs="Tahoma"/>
          <w:szCs w:val="20"/>
        </w:rPr>
        <w:t>and are</w:t>
      </w:r>
      <w:r w:rsidRPr="00A806E9">
        <w:rPr>
          <w:rFonts w:eastAsia="Times New Roman" w:cs="Tahoma"/>
          <w:szCs w:val="20"/>
        </w:rPr>
        <w:t>:</w:t>
      </w:r>
    </w:p>
    <w:p w:rsidR="00156353" w:rsidRPr="00A806E9" w:rsidRDefault="00156353" w:rsidP="00F51DDD">
      <w:pPr>
        <w:numPr>
          <w:ilvl w:val="1"/>
          <w:numId w:val="7"/>
        </w:numPr>
        <w:contextualSpacing/>
        <w:rPr>
          <w:rFonts w:cs="Arial"/>
        </w:rPr>
      </w:pPr>
      <w:r w:rsidRPr="00A806E9">
        <w:rPr>
          <w:rFonts w:eastAsia="Times New Roman" w:cs="Tahoma"/>
          <w:szCs w:val="20"/>
        </w:rPr>
        <w:t xml:space="preserve">Currently enrolled in postsecondary or adult education, or </w:t>
      </w:r>
    </w:p>
    <w:p w:rsidR="00156353" w:rsidRPr="00B72CA5" w:rsidRDefault="00156353" w:rsidP="00F51DDD">
      <w:pPr>
        <w:numPr>
          <w:ilvl w:val="1"/>
          <w:numId w:val="7"/>
        </w:numPr>
        <w:contextualSpacing/>
        <w:rPr>
          <w:rFonts w:cs="Arial"/>
        </w:rPr>
      </w:pPr>
      <w:r w:rsidRPr="00A806E9">
        <w:rPr>
          <w:rFonts w:eastAsia="Times New Roman" w:cs="Tahoma"/>
          <w:szCs w:val="20"/>
        </w:rPr>
        <w:t>Preparing for or transitioning into postsecondary or adult education.</w:t>
      </w:r>
    </w:p>
    <w:p w:rsidR="00156353" w:rsidRPr="00A806E9" w:rsidRDefault="00156353" w:rsidP="00156353">
      <w:pPr>
        <w:contextualSpacing/>
        <w:rPr>
          <w:rFonts w:cs="Arial"/>
        </w:rPr>
      </w:pPr>
    </w:p>
    <w:p w:rsidR="00156353" w:rsidRPr="00A806E9" w:rsidRDefault="00156353" w:rsidP="00F51DDD">
      <w:pPr>
        <w:numPr>
          <w:ilvl w:val="0"/>
          <w:numId w:val="7"/>
        </w:numPr>
        <w:ind w:left="1080"/>
        <w:contextualSpacing/>
        <w:rPr>
          <w:rFonts w:cs="Arial"/>
        </w:rPr>
      </w:pPr>
      <w:r w:rsidRPr="00A806E9">
        <w:rPr>
          <w:rFonts w:cs="Tahoma"/>
          <w:szCs w:val="20"/>
        </w:rPr>
        <w:t>Your sample may include students with</w:t>
      </w:r>
      <w:r>
        <w:rPr>
          <w:rFonts w:cs="Tahoma"/>
          <w:szCs w:val="20"/>
        </w:rPr>
        <w:t xml:space="preserve"> or without</w:t>
      </w:r>
      <w:r w:rsidRPr="00A806E9">
        <w:rPr>
          <w:rFonts w:cs="Tahoma"/>
          <w:szCs w:val="20"/>
        </w:rPr>
        <w:t xml:space="preserve"> disabilities. If your focus is on students with disabilities, you should discuss the specific type(s) of disability to be examined and how you will determine that students have such a disability. </w:t>
      </w:r>
    </w:p>
    <w:p w:rsidR="00156353" w:rsidRPr="00DA2FB9" w:rsidRDefault="00156353" w:rsidP="00156353">
      <w:pPr>
        <w:ind w:left="1080"/>
        <w:contextualSpacing/>
        <w:rPr>
          <w:rFonts w:eastAsia="Times New Roman" w:cs="Tahoma"/>
          <w:szCs w:val="20"/>
        </w:rPr>
      </w:pPr>
    </w:p>
    <w:p w:rsidR="00156353" w:rsidRPr="00285897" w:rsidRDefault="00156353" w:rsidP="00F51DDD">
      <w:pPr>
        <w:numPr>
          <w:ilvl w:val="0"/>
          <w:numId w:val="7"/>
        </w:numPr>
        <w:ind w:left="1080"/>
        <w:contextualSpacing/>
        <w:rPr>
          <w:rFonts w:cs="Arial"/>
        </w:rPr>
      </w:pPr>
      <w:r w:rsidRPr="00285897">
        <w:rPr>
          <w:rFonts w:eastAsia="MS Gothic" w:cs="Tahoma"/>
          <w:bCs/>
          <w:iCs/>
          <w:szCs w:val="20"/>
        </w:rPr>
        <w:t xml:space="preserve">Research to improve the instruction and counseling provided by postsecondary and adult education educators </w:t>
      </w:r>
      <w:r w:rsidRPr="000447C7">
        <w:rPr>
          <w:rFonts w:eastAsia="MS Gothic" w:cs="Tahoma"/>
          <w:bCs/>
          <w:iCs/>
          <w:szCs w:val="20"/>
        </w:rPr>
        <w:t>must focus on one or more</w:t>
      </w:r>
      <w:r>
        <w:rPr>
          <w:rFonts w:eastAsia="MS Gothic" w:cs="Tahoma"/>
          <w:bCs/>
          <w:iCs/>
          <w:szCs w:val="20"/>
        </w:rPr>
        <w:t xml:space="preserve"> of</w:t>
      </w:r>
      <w:r w:rsidRPr="00285897">
        <w:rPr>
          <w:rFonts w:eastAsia="MS Gothic" w:cs="Tahoma"/>
          <w:bCs/>
          <w:iCs/>
          <w:szCs w:val="20"/>
        </w:rPr>
        <w:t xml:space="preserve"> the following types of students:</w:t>
      </w:r>
    </w:p>
    <w:p w:rsidR="00156353" w:rsidRPr="00721A3A" w:rsidRDefault="00156353" w:rsidP="00F51DDD">
      <w:pPr>
        <w:pStyle w:val="ListParagraph"/>
        <w:keepNext/>
        <w:keepLines/>
        <w:numPr>
          <w:ilvl w:val="1"/>
          <w:numId w:val="7"/>
        </w:numPr>
        <w:contextualSpacing w:val="0"/>
        <w:outlineLvl w:val="3"/>
        <w:rPr>
          <w:rFonts w:eastAsia="MS Gothic" w:cs="Tahoma"/>
          <w:b/>
          <w:bCs/>
          <w:iCs/>
          <w:szCs w:val="20"/>
        </w:rPr>
      </w:pPr>
      <w:r>
        <w:rPr>
          <w:rFonts w:eastAsia="MS Gothic" w:cs="Tahoma"/>
          <w:bCs/>
          <w:iCs/>
          <w:szCs w:val="20"/>
        </w:rPr>
        <w:t>students enrolled in adult education programs</w:t>
      </w:r>
      <w:r w:rsidR="000447C7">
        <w:rPr>
          <w:rFonts w:eastAsia="MS Gothic" w:cs="Tahoma"/>
          <w:bCs/>
          <w:iCs/>
          <w:szCs w:val="20"/>
        </w:rPr>
        <w:t xml:space="preserve"> (e.g., </w:t>
      </w:r>
      <w:r w:rsidR="00E81C3F">
        <w:rPr>
          <w:rFonts w:eastAsia="MS Gothic" w:cs="Tahoma"/>
          <w:bCs/>
          <w:iCs/>
          <w:szCs w:val="20"/>
        </w:rPr>
        <w:t>A</w:t>
      </w:r>
      <w:r w:rsidR="000447C7">
        <w:rPr>
          <w:rFonts w:eastAsia="MS Gothic" w:cs="Tahoma"/>
          <w:bCs/>
          <w:iCs/>
          <w:szCs w:val="20"/>
        </w:rPr>
        <w:t xml:space="preserve">dult </w:t>
      </w:r>
      <w:r w:rsidR="00E81C3F">
        <w:rPr>
          <w:rFonts w:eastAsia="MS Gothic" w:cs="Tahoma"/>
          <w:bCs/>
          <w:iCs/>
          <w:szCs w:val="20"/>
        </w:rPr>
        <w:t>B</w:t>
      </w:r>
      <w:r w:rsidR="000447C7">
        <w:rPr>
          <w:rFonts w:eastAsia="MS Gothic" w:cs="Tahoma"/>
          <w:bCs/>
          <w:iCs/>
          <w:szCs w:val="20"/>
        </w:rPr>
        <w:t xml:space="preserve">asic </w:t>
      </w:r>
      <w:r w:rsidR="00E81C3F">
        <w:rPr>
          <w:rFonts w:eastAsia="MS Gothic" w:cs="Tahoma"/>
          <w:bCs/>
          <w:iCs/>
          <w:szCs w:val="20"/>
        </w:rPr>
        <w:t>E</w:t>
      </w:r>
      <w:r w:rsidR="000447C7">
        <w:rPr>
          <w:rFonts w:eastAsia="MS Gothic" w:cs="Tahoma"/>
          <w:bCs/>
          <w:iCs/>
          <w:szCs w:val="20"/>
        </w:rPr>
        <w:t xml:space="preserve">ducation, </w:t>
      </w:r>
      <w:r w:rsidR="00E81C3F">
        <w:rPr>
          <w:rFonts w:eastAsia="MS Gothic" w:cs="Tahoma"/>
          <w:bCs/>
          <w:iCs/>
          <w:szCs w:val="20"/>
        </w:rPr>
        <w:t>A</w:t>
      </w:r>
      <w:r w:rsidR="000447C7">
        <w:rPr>
          <w:rFonts w:eastAsia="MS Gothic" w:cs="Tahoma"/>
          <w:bCs/>
          <w:iCs/>
          <w:szCs w:val="20"/>
        </w:rPr>
        <w:t xml:space="preserve">dult </w:t>
      </w:r>
      <w:r w:rsidR="00E81C3F">
        <w:rPr>
          <w:rFonts w:eastAsia="MS Gothic" w:cs="Tahoma"/>
          <w:bCs/>
          <w:iCs/>
          <w:szCs w:val="20"/>
        </w:rPr>
        <w:t>S</w:t>
      </w:r>
      <w:r w:rsidR="000447C7">
        <w:rPr>
          <w:rFonts w:eastAsia="MS Gothic" w:cs="Tahoma"/>
          <w:bCs/>
          <w:iCs/>
          <w:szCs w:val="20"/>
        </w:rPr>
        <w:t xml:space="preserve">econdary </w:t>
      </w:r>
      <w:r w:rsidR="00E81C3F">
        <w:rPr>
          <w:rFonts w:eastAsia="MS Gothic" w:cs="Tahoma"/>
          <w:bCs/>
          <w:iCs/>
          <w:szCs w:val="20"/>
        </w:rPr>
        <w:t>E</w:t>
      </w:r>
      <w:r w:rsidR="000447C7">
        <w:rPr>
          <w:rFonts w:eastAsia="MS Gothic" w:cs="Tahoma"/>
          <w:bCs/>
          <w:iCs/>
          <w:szCs w:val="20"/>
        </w:rPr>
        <w:t>ducation, GED preparation, or adult English literacy)</w:t>
      </w:r>
      <w:r>
        <w:rPr>
          <w:rFonts w:eastAsia="MS Gothic" w:cs="Tahoma"/>
          <w:bCs/>
          <w:iCs/>
          <w:szCs w:val="20"/>
        </w:rPr>
        <w:t xml:space="preserve">, </w:t>
      </w:r>
    </w:p>
    <w:p w:rsidR="00156353" w:rsidRPr="00721A3A" w:rsidRDefault="00156353" w:rsidP="00F51DDD">
      <w:pPr>
        <w:pStyle w:val="ListParagraph"/>
        <w:keepNext/>
        <w:keepLines/>
        <w:numPr>
          <w:ilvl w:val="1"/>
          <w:numId w:val="7"/>
        </w:numPr>
        <w:contextualSpacing w:val="0"/>
        <w:outlineLvl w:val="3"/>
        <w:rPr>
          <w:rFonts w:eastAsia="MS Gothic" w:cs="Tahoma"/>
          <w:b/>
          <w:bCs/>
          <w:iCs/>
          <w:szCs w:val="20"/>
        </w:rPr>
      </w:pPr>
      <w:r>
        <w:rPr>
          <w:rFonts w:eastAsia="MS Gothic" w:cs="Tahoma"/>
          <w:bCs/>
          <w:iCs/>
          <w:szCs w:val="20"/>
        </w:rPr>
        <w:t xml:space="preserve">students enrolled in developmental education programs, or </w:t>
      </w:r>
    </w:p>
    <w:p w:rsidR="00156353" w:rsidRPr="00B72CA5" w:rsidRDefault="00156353" w:rsidP="00F51DDD">
      <w:pPr>
        <w:pStyle w:val="ListParagraph"/>
        <w:keepNext/>
        <w:keepLines/>
        <w:numPr>
          <w:ilvl w:val="1"/>
          <w:numId w:val="7"/>
        </w:numPr>
        <w:contextualSpacing w:val="0"/>
        <w:outlineLvl w:val="3"/>
        <w:rPr>
          <w:rFonts w:eastAsia="MS Gothic" w:cs="Tahoma"/>
          <w:b/>
          <w:bCs/>
          <w:iCs/>
          <w:szCs w:val="20"/>
        </w:rPr>
      </w:pPr>
      <w:proofErr w:type="gramStart"/>
      <w:r>
        <w:rPr>
          <w:rFonts w:eastAsia="MS Gothic" w:cs="Tahoma"/>
          <w:bCs/>
          <w:iCs/>
          <w:szCs w:val="20"/>
        </w:rPr>
        <w:t>students</w:t>
      </w:r>
      <w:proofErr w:type="gramEnd"/>
      <w:r>
        <w:rPr>
          <w:rFonts w:eastAsia="MS Gothic" w:cs="Tahoma"/>
          <w:bCs/>
          <w:iCs/>
          <w:szCs w:val="20"/>
        </w:rPr>
        <w:t xml:space="preserve"> from underserved populations i</w:t>
      </w:r>
      <w:r w:rsidR="000E16AC">
        <w:rPr>
          <w:rFonts w:eastAsia="MS Gothic" w:cs="Tahoma"/>
          <w:bCs/>
          <w:iCs/>
          <w:szCs w:val="20"/>
        </w:rPr>
        <w:t>n higher education (e.g., first-</w:t>
      </w:r>
      <w:r>
        <w:rPr>
          <w:rFonts w:eastAsia="MS Gothic" w:cs="Tahoma"/>
          <w:bCs/>
          <w:iCs/>
          <w:szCs w:val="20"/>
        </w:rPr>
        <w:t>generation</w:t>
      </w:r>
      <w:r w:rsidR="000E16AC">
        <w:rPr>
          <w:rFonts w:eastAsia="MS Gothic" w:cs="Tahoma"/>
          <w:bCs/>
          <w:iCs/>
          <w:szCs w:val="20"/>
        </w:rPr>
        <w:t xml:space="preserve"> college students</w:t>
      </w:r>
      <w:r>
        <w:rPr>
          <w:rFonts w:eastAsia="MS Gothic" w:cs="Tahoma"/>
          <w:bCs/>
          <w:iCs/>
          <w:szCs w:val="20"/>
        </w:rPr>
        <w:t xml:space="preserve">, low-income, and minorities). </w:t>
      </w:r>
    </w:p>
    <w:p w:rsidR="00E43160" w:rsidRDefault="00E43160" w:rsidP="00431F9E">
      <w:pPr>
        <w:pStyle w:val="Heading5"/>
      </w:pPr>
      <w:r>
        <w:t>Outcomes</w:t>
      </w:r>
      <w:r w:rsidRPr="00D61028">
        <w:t xml:space="preserve"> </w:t>
      </w:r>
    </w:p>
    <w:p w:rsidR="00765522" w:rsidRPr="00765522" w:rsidRDefault="00765522" w:rsidP="00765522"/>
    <w:p w:rsidR="00E43160" w:rsidRPr="00A806E9" w:rsidRDefault="00E43160" w:rsidP="00F51DDD">
      <w:pPr>
        <w:numPr>
          <w:ilvl w:val="0"/>
          <w:numId w:val="8"/>
        </w:numPr>
        <w:ind w:left="900"/>
        <w:rPr>
          <w:rFonts w:cs="Arial"/>
        </w:rPr>
      </w:pPr>
      <w:r w:rsidRPr="00A806E9">
        <w:rPr>
          <w:rFonts w:eastAsia="Times New Roman" w:cs="Tahoma"/>
          <w:szCs w:val="20"/>
        </w:rPr>
        <w:t>You</w:t>
      </w:r>
      <w:r>
        <w:rPr>
          <w:rFonts w:eastAsia="Times New Roman" w:cs="Tahoma"/>
          <w:szCs w:val="20"/>
        </w:rPr>
        <w:t>r research</w:t>
      </w:r>
      <w:r w:rsidRPr="00A806E9">
        <w:rPr>
          <w:rFonts w:eastAsia="Times New Roman" w:cs="Tahoma"/>
          <w:szCs w:val="20"/>
        </w:rPr>
        <w:t xml:space="preserve"> must include at least one outcome from the following</w:t>
      </w:r>
      <w:r>
        <w:rPr>
          <w:rFonts w:eastAsia="Times New Roman" w:cs="Tahoma"/>
          <w:szCs w:val="20"/>
        </w:rPr>
        <w:t xml:space="preserve"> categories</w:t>
      </w:r>
      <w:r w:rsidR="000447C7">
        <w:rPr>
          <w:rStyle w:val="FootnoteReference"/>
          <w:rFonts w:eastAsia="Times New Roman"/>
          <w:szCs w:val="20"/>
        </w:rPr>
        <w:footnoteReference w:id="15"/>
      </w:r>
      <w:r w:rsidRPr="00A806E9">
        <w:rPr>
          <w:rFonts w:eastAsia="Times New Roman" w:cs="Tahoma"/>
          <w:szCs w:val="20"/>
        </w:rPr>
        <w:t>:</w:t>
      </w:r>
    </w:p>
    <w:p w:rsidR="00E43160" w:rsidRPr="00A806E9" w:rsidRDefault="00E43160" w:rsidP="00F51DDD">
      <w:pPr>
        <w:numPr>
          <w:ilvl w:val="1"/>
          <w:numId w:val="8"/>
        </w:numPr>
        <w:rPr>
          <w:rFonts w:cs="Arial"/>
        </w:rPr>
      </w:pPr>
      <w:r w:rsidRPr="00A806E9">
        <w:rPr>
          <w:rFonts w:eastAsia="Times New Roman" w:cs="Tahoma"/>
          <w:szCs w:val="20"/>
        </w:rPr>
        <w:t>Improving access to, persistence in, progress through, or completion of a postsecondary or adult education program.</w:t>
      </w:r>
    </w:p>
    <w:p w:rsidR="00E43160" w:rsidRPr="00A806E9" w:rsidRDefault="00E43160" w:rsidP="00F51DDD">
      <w:pPr>
        <w:numPr>
          <w:ilvl w:val="1"/>
          <w:numId w:val="8"/>
        </w:numPr>
        <w:rPr>
          <w:rFonts w:cs="Arial"/>
        </w:rPr>
      </w:pPr>
      <w:r w:rsidRPr="00A806E9">
        <w:rPr>
          <w:rFonts w:eastAsia="Times New Roman" w:cs="Tahoma"/>
          <w:szCs w:val="20"/>
        </w:rPr>
        <w:t xml:space="preserve">Improving academic outcomes for students enrolled in introductory English composition courses or in gateway courses for mathematics and science. </w:t>
      </w:r>
    </w:p>
    <w:p w:rsidR="00E43160" w:rsidRPr="00A806E9" w:rsidRDefault="00E43160" w:rsidP="00F51DDD">
      <w:pPr>
        <w:numPr>
          <w:ilvl w:val="1"/>
          <w:numId w:val="8"/>
        </w:numPr>
        <w:rPr>
          <w:rFonts w:cs="Arial"/>
        </w:rPr>
      </w:pPr>
      <w:r w:rsidRPr="00A806E9">
        <w:rPr>
          <w:rFonts w:eastAsia="Times New Roman" w:cs="Tahoma"/>
          <w:szCs w:val="20"/>
        </w:rPr>
        <w:t xml:space="preserve">Improving reading, writing, English language </w:t>
      </w:r>
      <w:proofErr w:type="gramStart"/>
      <w:r w:rsidRPr="00A806E9">
        <w:rPr>
          <w:rFonts w:eastAsia="Times New Roman" w:cs="Tahoma"/>
          <w:szCs w:val="20"/>
        </w:rPr>
        <w:t>proficiency,</w:t>
      </w:r>
      <w:proofErr w:type="gramEnd"/>
      <w:r w:rsidRPr="00A806E9">
        <w:rPr>
          <w:rFonts w:eastAsia="Times New Roman" w:cs="Tahoma"/>
          <w:szCs w:val="20"/>
        </w:rPr>
        <w:t xml:space="preserve"> or mathematic skills for students in developmental or adult education programs. </w:t>
      </w:r>
    </w:p>
    <w:p w:rsidR="00E43160" w:rsidRPr="00A806E9" w:rsidRDefault="00E43160" w:rsidP="00F51DDD">
      <w:pPr>
        <w:numPr>
          <w:ilvl w:val="1"/>
          <w:numId w:val="8"/>
        </w:numPr>
        <w:rPr>
          <w:rFonts w:cs="Arial"/>
        </w:rPr>
      </w:pPr>
      <w:r w:rsidRPr="00A806E9">
        <w:rPr>
          <w:rFonts w:eastAsia="Times New Roman" w:cs="Tahoma"/>
          <w:szCs w:val="20"/>
        </w:rPr>
        <w:lastRenderedPageBreak/>
        <w:t xml:space="preserve">For a Measurement goal project, </w:t>
      </w:r>
      <w:hyperlink w:anchor="Assessment" w:history="1">
        <w:r w:rsidRPr="00156353">
          <w:rPr>
            <w:rStyle w:val="Hyperlink"/>
            <w:rFonts w:eastAsia="Times New Roman" w:cs="Tahoma"/>
            <w:szCs w:val="20"/>
          </w:rPr>
          <w:t>assessments</w:t>
        </w:r>
      </w:hyperlink>
      <w:r w:rsidRPr="00A806E9">
        <w:rPr>
          <w:rFonts w:eastAsia="Times New Roman" w:cs="Tahoma"/>
          <w:szCs w:val="20"/>
        </w:rPr>
        <w:t xml:space="preserve"> developed or improved must address placement (e.g., placement into remedial </w:t>
      </w:r>
      <w:r>
        <w:rPr>
          <w:rFonts w:eastAsia="Times New Roman" w:cs="Tahoma"/>
          <w:szCs w:val="20"/>
        </w:rPr>
        <w:t xml:space="preserve">or gateway </w:t>
      </w:r>
      <w:r w:rsidRPr="00A806E9">
        <w:rPr>
          <w:rFonts w:eastAsia="Times New Roman" w:cs="Tahoma"/>
          <w:szCs w:val="20"/>
        </w:rPr>
        <w:t xml:space="preserve">courses) or one of the targeted student-outcomes noted in the bullets above. </w:t>
      </w:r>
    </w:p>
    <w:p w:rsidR="00E43160" w:rsidRDefault="00E43160" w:rsidP="00431F9E">
      <w:pPr>
        <w:pStyle w:val="Heading5"/>
      </w:pPr>
      <w:r w:rsidRPr="001077F1">
        <w:t>Setting</w:t>
      </w:r>
    </w:p>
    <w:p w:rsidR="00765522" w:rsidRPr="00765522" w:rsidRDefault="00765522" w:rsidP="009C2476">
      <w:pPr>
        <w:keepNext/>
      </w:pPr>
    </w:p>
    <w:p w:rsidR="00E43160" w:rsidRPr="00A806E9" w:rsidRDefault="00E43160" w:rsidP="00F51DDD">
      <w:pPr>
        <w:numPr>
          <w:ilvl w:val="0"/>
          <w:numId w:val="8"/>
        </w:numPr>
        <w:ind w:left="900"/>
        <w:rPr>
          <w:rFonts w:eastAsia="Times New Roman" w:cs="Tahoma"/>
          <w:szCs w:val="20"/>
        </w:rPr>
      </w:pPr>
      <w:r>
        <w:rPr>
          <w:rFonts w:eastAsia="Times New Roman"/>
          <w:bCs/>
          <w:szCs w:val="20"/>
        </w:rPr>
        <w:t>Your</w:t>
      </w:r>
      <w:r w:rsidRPr="00A806E9">
        <w:rPr>
          <w:rFonts w:cs="Tahoma"/>
          <w:color w:val="000000"/>
          <w:szCs w:val="20"/>
        </w:rPr>
        <w:t xml:space="preserve"> </w:t>
      </w:r>
      <w:r>
        <w:rPr>
          <w:rFonts w:cs="Tahoma"/>
          <w:color w:val="000000"/>
          <w:szCs w:val="20"/>
        </w:rPr>
        <w:t xml:space="preserve">research </w:t>
      </w:r>
      <w:r w:rsidRPr="00E62BD8">
        <w:rPr>
          <w:rFonts w:cs="Tahoma"/>
          <w:b/>
          <w:color w:val="000000"/>
          <w:szCs w:val="20"/>
        </w:rPr>
        <w:t>must</w:t>
      </w:r>
      <w:r w:rsidRPr="00A806E9">
        <w:rPr>
          <w:rFonts w:cs="Tahoma"/>
          <w:color w:val="000000"/>
          <w:szCs w:val="20"/>
        </w:rPr>
        <w:t xml:space="preserve"> </w:t>
      </w:r>
      <w:r>
        <w:rPr>
          <w:rFonts w:cs="Tahoma"/>
          <w:color w:val="000000"/>
          <w:szCs w:val="20"/>
        </w:rPr>
        <w:t xml:space="preserve">be conducted in authentic postsecondary and adult </w:t>
      </w:r>
      <w:hyperlink w:anchor="Authentic_Education_Setting" w:history="1">
        <w:r w:rsidRPr="001D0D54">
          <w:rPr>
            <w:rStyle w:val="Hyperlink"/>
            <w:rFonts w:cs="Tahoma"/>
            <w:szCs w:val="20"/>
          </w:rPr>
          <w:t>education settings</w:t>
        </w:r>
      </w:hyperlink>
      <w:r>
        <w:rPr>
          <w:rFonts w:cs="Tahoma"/>
          <w:color w:val="000000"/>
          <w:szCs w:val="20"/>
        </w:rPr>
        <w:t xml:space="preserve"> or on data collected from such settings.</w:t>
      </w:r>
      <w:r>
        <w:rPr>
          <w:rStyle w:val="FootnoteReference"/>
          <w:rFonts w:eastAsia="Times New Roman"/>
          <w:bCs/>
          <w:szCs w:val="20"/>
        </w:rPr>
        <w:footnoteReference w:id="16"/>
      </w:r>
      <w:r>
        <w:rPr>
          <w:rFonts w:cs="Tahoma"/>
          <w:color w:val="000000"/>
          <w:szCs w:val="20"/>
        </w:rPr>
        <w:t xml:space="preserve"> These settings</w:t>
      </w:r>
      <w:r w:rsidRPr="00A806E9">
        <w:rPr>
          <w:rFonts w:cs="Tahoma"/>
          <w:color w:val="000000"/>
          <w:szCs w:val="20"/>
        </w:rPr>
        <w:t xml:space="preserve"> in</w:t>
      </w:r>
      <w:r>
        <w:rPr>
          <w:rFonts w:cs="Tahoma"/>
          <w:color w:val="000000"/>
          <w:szCs w:val="20"/>
        </w:rPr>
        <w:t>clude</w:t>
      </w:r>
      <w:r w:rsidRPr="00A806E9">
        <w:rPr>
          <w:rFonts w:cs="Tahoma"/>
          <w:color w:val="000000"/>
          <w:szCs w:val="20"/>
        </w:rPr>
        <w:t xml:space="preserve"> colleges, universities, K-12 institutions that serve adults, job training centers, or alternative settings (e.g., libraries, community ce</w:t>
      </w:r>
      <w:r>
        <w:rPr>
          <w:rFonts w:cs="Tahoma"/>
          <w:color w:val="000000"/>
          <w:szCs w:val="20"/>
        </w:rPr>
        <w:t>nters, correctional institutions</w:t>
      </w:r>
      <w:r w:rsidRPr="00A806E9">
        <w:rPr>
          <w:rFonts w:cs="Tahoma"/>
          <w:color w:val="000000"/>
          <w:szCs w:val="20"/>
        </w:rPr>
        <w:t xml:space="preserve">). </w:t>
      </w:r>
      <w:r>
        <w:rPr>
          <w:rFonts w:cs="Tahoma"/>
          <w:color w:val="000000"/>
          <w:szCs w:val="20"/>
        </w:rPr>
        <w:t>These settings may provide in-person or virtual instruction. For all settings, you</w:t>
      </w:r>
      <w:r w:rsidRPr="00A806E9">
        <w:rPr>
          <w:rFonts w:cs="Tahoma"/>
          <w:color w:val="000000"/>
          <w:szCs w:val="20"/>
        </w:rPr>
        <w:t xml:space="preserve"> </w:t>
      </w:r>
      <w:r>
        <w:rPr>
          <w:rFonts w:cs="Tahoma"/>
          <w:color w:val="000000"/>
          <w:szCs w:val="20"/>
        </w:rPr>
        <w:t>should</w:t>
      </w:r>
      <w:r w:rsidRPr="00A806E9">
        <w:rPr>
          <w:rFonts w:cs="Tahoma"/>
          <w:color w:val="000000"/>
          <w:szCs w:val="20"/>
        </w:rPr>
        <w:t xml:space="preserve"> make a clear and convincing argument that the research being conducted at such sites will affect and is relevant to improving postsecondary and/or adult education outcomes. </w:t>
      </w:r>
    </w:p>
    <w:p w:rsidR="00E43160" w:rsidRPr="00F90C7A" w:rsidRDefault="00E43160" w:rsidP="00080FD2">
      <w:pPr>
        <w:pStyle w:val="Heading4"/>
      </w:pPr>
      <w:r>
        <w:t>Gaps</w:t>
      </w:r>
      <w:r w:rsidRPr="00F90C7A">
        <w:t xml:space="preserve"> </w:t>
      </w:r>
      <w:r>
        <w:t>in</w:t>
      </w:r>
      <w:r w:rsidRPr="00F90C7A">
        <w:t xml:space="preserve"> </w:t>
      </w:r>
      <w:r>
        <w:t xml:space="preserve">Postsecondary and Adult Education </w:t>
      </w:r>
      <w:r w:rsidRPr="00F90C7A">
        <w:t>Research</w:t>
      </w:r>
    </w:p>
    <w:p w:rsidR="00156353" w:rsidRDefault="00156353" w:rsidP="00156353">
      <w:pPr>
        <w:rPr>
          <w:rFonts w:cs="Tahoma"/>
          <w:szCs w:val="20"/>
        </w:rPr>
      </w:pPr>
      <w:r w:rsidRPr="00EC2505">
        <w:rPr>
          <w:rFonts w:cs="Tahoma"/>
          <w:szCs w:val="20"/>
        </w:rPr>
        <w:t>T</w:t>
      </w:r>
      <w:r>
        <w:rPr>
          <w:rFonts w:cs="Tahoma"/>
          <w:szCs w:val="20"/>
        </w:rPr>
        <w:t>hrough this funding mechanism, t</w:t>
      </w:r>
      <w:r w:rsidRPr="00EC2505">
        <w:rPr>
          <w:rFonts w:cs="Tahoma"/>
          <w:szCs w:val="20"/>
        </w:rPr>
        <w:t xml:space="preserve">he Institute </w:t>
      </w:r>
      <w:r>
        <w:rPr>
          <w:rFonts w:cs="Tahoma"/>
          <w:szCs w:val="20"/>
        </w:rPr>
        <w:t>supports</w:t>
      </w:r>
      <w:r w:rsidRPr="00EC2505">
        <w:rPr>
          <w:rFonts w:cs="Tahoma"/>
          <w:szCs w:val="20"/>
        </w:rPr>
        <w:t xml:space="preserve"> field-generated research that meets the requirements for the </w:t>
      </w:r>
      <w:r>
        <w:rPr>
          <w:rFonts w:cs="Tahoma"/>
          <w:szCs w:val="20"/>
        </w:rPr>
        <w:t xml:space="preserve">Postsecondary and Adult Education </w:t>
      </w:r>
      <w:r w:rsidRPr="00EC2505">
        <w:rPr>
          <w:rFonts w:cs="Tahoma"/>
          <w:szCs w:val="20"/>
        </w:rPr>
        <w:t xml:space="preserve">topic and </w:t>
      </w:r>
      <w:r>
        <w:rPr>
          <w:rFonts w:cs="Tahoma"/>
          <w:szCs w:val="20"/>
        </w:rPr>
        <w:t>the requirements for one of the Institute’s five</w:t>
      </w:r>
      <w:r w:rsidRPr="00EC2505">
        <w:rPr>
          <w:rFonts w:cs="Tahoma"/>
          <w:szCs w:val="20"/>
        </w:rPr>
        <w:t xml:space="preserve"> research goals </w:t>
      </w:r>
      <w:r>
        <w:rPr>
          <w:rFonts w:cs="Tahoma"/>
          <w:szCs w:val="20"/>
        </w:rPr>
        <w:t xml:space="preserve">(see </w:t>
      </w:r>
      <w:hyperlink w:anchor="_PART_III:_GOAL" w:history="1">
        <w:r w:rsidRPr="00156353">
          <w:rPr>
            <w:rStyle w:val="Hyperlink"/>
            <w:rFonts w:cs="Tahoma"/>
            <w:szCs w:val="20"/>
          </w:rPr>
          <w:t>Part III Goal Requirements</w:t>
        </w:r>
      </w:hyperlink>
      <w:r>
        <w:rPr>
          <w:rFonts w:cs="Tahoma"/>
          <w:szCs w:val="20"/>
        </w:rPr>
        <w:t>)</w:t>
      </w:r>
      <w:r w:rsidRPr="00EC2505">
        <w:rPr>
          <w:rFonts w:cs="Tahoma"/>
          <w:szCs w:val="20"/>
        </w:rPr>
        <w:t xml:space="preserve">. </w:t>
      </w:r>
      <w:r>
        <w:rPr>
          <w:rFonts w:cs="Tahoma"/>
          <w:szCs w:val="20"/>
        </w:rPr>
        <w:t xml:space="preserve"> </w:t>
      </w:r>
    </w:p>
    <w:p w:rsidR="00156353" w:rsidRDefault="00156353" w:rsidP="00156353">
      <w:pPr>
        <w:rPr>
          <w:rFonts w:cs="Tahoma"/>
          <w:szCs w:val="20"/>
        </w:rPr>
      </w:pPr>
    </w:p>
    <w:p w:rsidR="00156353" w:rsidRDefault="00156353" w:rsidP="00156353">
      <w:pPr>
        <w:rPr>
          <w:rFonts w:cs="Tahoma"/>
          <w:szCs w:val="20"/>
        </w:rPr>
      </w:pPr>
      <w:r>
        <w:rPr>
          <w:rFonts w:cs="Tahoma"/>
          <w:szCs w:val="20"/>
        </w:rPr>
        <w:t>While t</w:t>
      </w:r>
      <w:r w:rsidRPr="00EC2505">
        <w:rPr>
          <w:rFonts w:cs="Tahoma"/>
          <w:szCs w:val="20"/>
        </w:rPr>
        <w:t>he Institute</w:t>
      </w:r>
      <w:r>
        <w:rPr>
          <w:rFonts w:cs="Tahoma"/>
          <w:szCs w:val="20"/>
        </w:rPr>
        <w:t xml:space="preserve"> supports field-generated research, the Institute has also identified critical research gaps in the Postsecondary and Adult Education domain (described below) and encourages applications that address these issues</w:t>
      </w:r>
      <w:r w:rsidRPr="00EC2505">
        <w:rPr>
          <w:rFonts w:cs="Tahoma"/>
          <w:szCs w:val="20"/>
        </w:rPr>
        <w:t>.</w:t>
      </w:r>
      <w:r>
        <w:rPr>
          <w:rFonts w:cs="Tahoma"/>
          <w:szCs w:val="20"/>
        </w:rPr>
        <w:t xml:space="preserve"> T</w:t>
      </w:r>
      <w:r w:rsidRPr="00537195">
        <w:rPr>
          <w:rFonts w:cs="Tahoma"/>
          <w:szCs w:val="20"/>
        </w:rPr>
        <w:t>he Institute</w:t>
      </w:r>
      <w:r>
        <w:rPr>
          <w:rFonts w:cs="Tahoma"/>
          <w:szCs w:val="20"/>
        </w:rPr>
        <w:t xml:space="preserve">’s peer-review process is not designed to give </w:t>
      </w:r>
      <w:r w:rsidRPr="00EC2505">
        <w:rPr>
          <w:rFonts w:cs="Tahoma"/>
          <w:szCs w:val="20"/>
        </w:rPr>
        <w:t>preferential treatment</w:t>
      </w:r>
      <w:r>
        <w:rPr>
          <w:rFonts w:cs="Tahoma"/>
          <w:szCs w:val="20"/>
        </w:rPr>
        <w:t xml:space="preserve"> to applications that address these issues; rather, the Institute encourages such applications because, if found to have scientific merit by the Institute’s independent peer reviewers, they have the potential </w:t>
      </w:r>
      <w:r w:rsidRPr="00537195">
        <w:rPr>
          <w:rFonts w:cs="Tahoma"/>
          <w:szCs w:val="20"/>
        </w:rPr>
        <w:t xml:space="preserve">to </w:t>
      </w:r>
      <w:r>
        <w:rPr>
          <w:rFonts w:cs="Tahoma"/>
          <w:szCs w:val="20"/>
        </w:rPr>
        <w:t xml:space="preserve">lead to important advances in the </w:t>
      </w:r>
      <w:r w:rsidRPr="00537195">
        <w:rPr>
          <w:rFonts w:cs="Tahoma"/>
          <w:szCs w:val="20"/>
        </w:rPr>
        <w:t>field.</w:t>
      </w:r>
      <w:r w:rsidRPr="00EC2505">
        <w:rPr>
          <w:rFonts w:cs="Tahoma"/>
          <w:szCs w:val="20"/>
        </w:rPr>
        <w:t xml:space="preserve"> </w:t>
      </w:r>
    </w:p>
    <w:p w:rsidR="00295DE0" w:rsidRPr="00295DE0" w:rsidRDefault="00295DE0" w:rsidP="00295DE0">
      <w:pPr>
        <w:numPr>
          <w:ilvl w:val="0"/>
          <w:numId w:val="8"/>
        </w:numPr>
        <w:spacing w:before="120" w:after="120"/>
        <w:rPr>
          <w:rFonts w:eastAsia="Times New Roman" w:cs="Tahoma"/>
          <w:szCs w:val="20"/>
        </w:rPr>
      </w:pPr>
      <w:r w:rsidRPr="00295DE0">
        <w:rPr>
          <w:rFonts w:eastAsia="Times New Roman" w:cs="Tahoma"/>
          <w:szCs w:val="20"/>
        </w:rPr>
        <w:t xml:space="preserve">The field would benefit from the development of measures to assess student learning outcomes in postsecondary and adult education, both for the purposes of program improvement and institutional accountability (Arum and </w:t>
      </w:r>
      <w:proofErr w:type="spellStart"/>
      <w:r w:rsidRPr="00295DE0">
        <w:rPr>
          <w:rFonts w:eastAsia="Times New Roman" w:cs="Tahoma"/>
          <w:szCs w:val="20"/>
        </w:rPr>
        <w:t>Roksa</w:t>
      </w:r>
      <w:proofErr w:type="spellEnd"/>
      <w:r w:rsidRPr="00295DE0">
        <w:rPr>
          <w:rFonts w:eastAsia="Times New Roman" w:cs="Tahoma"/>
          <w:szCs w:val="20"/>
        </w:rPr>
        <w:t>, 2010; National Research Council, 2012).</w:t>
      </w:r>
    </w:p>
    <w:p w:rsidR="00295DE0" w:rsidRPr="00295DE0" w:rsidRDefault="00295DE0" w:rsidP="00295DE0">
      <w:pPr>
        <w:numPr>
          <w:ilvl w:val="0"/>
          <w:numId w:val="8"/>
        </w:numPr>
        <w:spacing w:before="120" w:after="120"/>
        <w:rPr>
          <w:rFonts w:eastAsia="Times New Roman" w:cs="Tahoma"/>
          <w:szCs w:val="20"/>
        </w:rPr>
      </w:pPr>
      <w:r w:rsidRPr="00295DE0">
        <w:rPr>
          <w:rFonts w:eastAsia="Times New Roman" w:cs="Tahoma"/>
          <w:szCs w:val="20"/>
        </w:rPr>
        <w:t>In 2014, the General Education Development (GED) tests will change, both in format and focus (Rich, 2013).  Research is needed on the impact of these changes on both students and programs.</w:t>
      </w:r>
    </w:p>
    <w:p w:rsidR="00295DE0" w:rsidRPr="00295DE0" w:rsidRDefault="00295DE0" w:rsidP="00295DE0">
      <w:pPr>
        <w:numPr>
          <w:ilvl w:val="0"/>
          <w:numId w:val="8"/>
        </w:numPr>
        <w:spacing w:before="120" w:after="120"/>
        <w:rPr>
          <w:rFonts w:eastAsia="Times New Roman" w:cs="Tahoma"/>
          <w:szCs w:val="20"/>
        </w:rPr>
      </w:pPr>
      <w:r w:rsidRPr="00295DE0">
        <w:rPr>
          <w:rFonts w:eastAsia="Times New Roman" w:cs="Tahoma"/>
          <w:szCs w:val="20"/>
        </w:rPr>
        <w:t xml:space="preserve">The promotion of technology in the provision of postsecondary and adult education services is currently presented as a means to increase access and decrease costs without compromising quality (Bell and </w:t>
      </w:r>
      <w:proofErr w:type="spellStart"/>
      <w:r w:rsidRPr="00295DE0">
        <w:rPr>
          <w:rFonts w:eastAsia="Times New Roman" w:cs="Tahoma"/>
          <w:szCs w:val="20"/>
        </w:rPr>
        <w:t>Federman</w:t>
      </w:r>
      <w:proofErr w:type="spellEnd"/>
      <w:r w:rsidRPr="00295DE0">
        <w:rPr>
          <w:rFonts w:eastAsia="Times New Roman" w:cs="Tahoma"/>
          <w:szCs w:val="20"/>
        </w:rPr>
        <w:t>, 2013; Bowen, 2013). Research is needed to both develop and test technology innovations and to evaluate the uses of existing ones.</w:t>
      </w:r>
    </w:p>
    <w:p w:rsidR="00295DE0" w:rsidRPr="00295DE0" w:rsidRDefault="00295DE0" w:rsidP="00295DE0">
      <w:pPr>
        <w:numPr>
          <w:ilvl w:val="0"/>
          <w:numId w:val="8"/>
        </w:numPr>
        <w:spacing w:before="120" w:after="120"/>
        <w:rPr>
          <w:rFonts w:eastAsia="Times New Roman" w:cs="Tahoma"/>
          <w:szCs w:val="20"/>
        </w:rPr>
      </w:pPr>
      <w:r w:rsidRPr="00295DE0">
        <w:rPr>
          <w:rFonts w:eastAsia="Times New Roman" w:cs="Tahoma"/>
          <w:szCs w:val="20"/>
        </w:rPr>
        <w:t>As more states adopt college- and career-readiness standards, research is needed to understand the effects of these standards on postsecondary and adult education need programs, institutions, and students and to respond accordingly (</w:t>
      </w:r>
      <w:proofErr w:type="spellStart"/>
      <w:r w:rsidRPr="00295DE0">
        <w:rPr>
          <w:rFonts w:eastAsia="Times New Roman" w:cs="Tahoma"/>
          <w:szCs w:val="20"/>
        </w:rPr>
        <w:t>Venezia</w:t>
      </w:r>
      <w:proofErr w:type="spellEnd"/>
      <w:r w:rsidRPr="00295DE0">
        <w:rPr>
          <w:rFonts w:eastAsia="Times New Roman" w:cs="Tahoma"/>
          <w:szCs w:val="20"/>
        </w:rPr>
        <w:t xml:space="preserve"> and Jaeger, 2013).</w:t>
      </w:r>
    </w:p>
    <w:p w:rsidR="00295DE0" w:rsidRPr="00295DE0" w:rsidRDefault="00295DE0" w:rsidP="00295DE0">
      <w:pPr>
        <w:numPr>
          <w:ilvl w:val="0"/>
          <w:numId w:val="8"/>
        </w:numPr>
        <w:spacing w:before="120" w:after="120"/>
        <w:rPr>
          <w:rFonts w:eastAsia="Times New Roman" w:cs="Tahoma"/>
          <w:szCs w:val="20"/>
        </w:rPr>
      </w:pPr>
      <w:r w:rsidRPr="00295DE0">
        <w:rPr>
          <w:rFonts w:eastAsia="Times New Roman" w:cs="Tahoma"/>
          <w:szCs w:val="20"/>
        </w:rPr>
        <w:t xml:space="preserve">The links between student financing of postsecondary education and student education outcomes continues to be a major concern. A number of approaches have been proposed to make student aid more effective (e.g., creating financial incentives for students to complete degrees in a timely way) and to reduce student debt.  Further research is necessary for developing such approaches, developing and testing interventions that apply them, and evaluating both the interventions and the approaches (Dynarski and Scott-Clayton, 2013). </w:t>
      </w:r>
    </w:p>
    <w:p w:rsidR="00156353" w:rsidRDefault="00156353" w:rsidP="00156353">
      <w:pPr>
        <w:spacing w:before="120" w:after="120"/>
        <w:rPr>
          <w:rFonts w:cs="Tahoma"/>
          <w:szCs w:val="20"/>
        </w:rPr>
      </w:pPr>
      <w:r w:rsidRPr="00EC2505">
        <w:rPr>
          <w:rFonts w:cs="Tahoma"/>
          <w:szCs w:val="20"/>
        </w:rPr>
        <w:t>For more information on this topic and to view the abstracts of previously funded projects, please visit</w:t>
      </w:r>
      <w:r w:rsidR="00C20C71">
        <w:rPr>
          <w:rFonts w:cs="Tahoma"/>
          <w:szCs w:val="20"/>
        </w:rPr>
        <w:t xml:space="preserve">: </w:t>
      </w:r>
      <w:hyperlink r:id="rId50" w:history="1">
        <w:r w:rsidR="00C20C71" w:rsidRPr="00517707">
          <w:rPr>
            <w:rStyle w:val="Hyperlink"/>
            <w:rFonts w:cs="Tahoma"/>
            <w:szCs w:val="20"/>
          </w:rPr>
          <w:t>http://ies.ed.gov/ncer/projects/program.asp?ProgID=15</w:t>
        </w:r>
      </w:hyperlink>
      <w:r w:rsidR="00C20C71">
        <w:rPr>
          <w:rFonts w:cs="Tahoma"/>
          <w:szCs w:val="20"/>
        </w:rPr>
        <w:t xml:space="preserve">. </w:t>
      </w:r>
      <w:r w:rsidRPr="00EC2505">
        <w:rPr>
          <w:rFonts w:cs="Tahoma"/>
          <w:szCs w:val="20"/>
        </w:rPr>
        <w:t>Please contact the program officer</w:t>
      </w:r>
      <w:r w:rsidR="004D7357">
        <w:rPr>
          <w:rFonts w:cs="Tahoma"/>
          <w:szCs w:val="20"/>
        </w:rPr>
        <w:t>s</w:t>
      </w:r>
      <w:r w:rsidRPr="00EC2505">
        <w:rPr>
          <w:rFonts w:cs="Tahoma"/>
          <w:szCs w:val="20"/>
        </w:rPr>
        <w:t xml:space="preserve"> </w:t>
      </w:r>
      <w:r>
        <w:rPr>
          <w:rFonts w:cs="Tahoma"/>
          <w:szCs w:val="20"/>
        </w:rPr>
        <w:t xml:space="preserve">for this topic </w:t>
      </w:r>
      <w:r w:rsidRPr="00EC2505">
        <w:rPr>
          <w:rFonts w:cs="Tahoma"/>
          <w:szCs w:val="20"/>
        </w:rPr>
        <w:t xml:space="preserve">to </w:t>
      </w:r>
      <w:r>
        <w:rPr>
          <w:rFonts w:cs="Tahoma"/>
          <w:szCs w:val="20"/>
        </w:rPr>
        <w:t>discuss your choice of topic and goal</w:t>
      </w:r>
      <w:r w:rsidRPr="00EC2505">
        <w:rPr>
          <w:rFonts w:cs="Tahoma"/>
          <w:szCs w:val="20"/>
        </w:rPr>
        <w:t xml:space="preserve"> and to address other questions you may have.</w:t>
      </w:r>
    </w:p>
    <w:p w:rsidR="00E43160" w:rsidRPr="00A905E4" w:rsidRDefault="00E43160" w:rsidP="00F51DDD">
      <w:pPr>
        <w:pStyle w:val="Heading3"/>
        <w:rPr>
          <w:rFonts w:eastAsia="MS Gothic"/>
        </w:rPr>
      </w:pPr>
      <w:bookmarkStart w:id="82" w:name="_Reading_and_Writing"/>
      <w:bookmarkStart w:id="83" w:name="_Toc378173829"/>
      <w:bookmarkStart w:id="84" w:name="_Toc383775961"/>
      <w:bookmarkStart w:id="85" w:name="_Toc385324522"/>
      <w:bookmarkEnd w:id="82"/>
      <w:r w:rsidRPr="00A905E4">
        <w:rPr>
          <w:rFonts w:eastAsia="MS Gothic"/>
        </w:rPr>
        <w:lastRenderedPageBreak/>
        <w:t>Reading and Writing</w:t>
      </w:r>
      <w:bookmarkEnd w:id="83"/>
      <w:bookmarkEnd w:id="84"/>
      <w:bookmarkEnd w:id="85"/>
    </w:p>
    <w:p w:rsidR="00E43160" w:rsidRPr="0069144B" w:rsidRDefault="00E43160" w:rsidP="00CD36F1">
      <w:pPr>
        <w:rPr>
          <w:rFonts w:eastAsia="Times New Roman" w:cs="Tahoma"/>
          <w:szCs w:val="20"/>
        </w:rPr>
      </w:pPr>
      <w:r w:rsidRPr="00A905E4">
        <w:rPr>
          <w:rFonts w:eastAsia="Times New Roman" w:cs="Tahoma"/>
          <w:szCs w:val="20"/>
        </w:rPr>
        <w:t xml:space="preserve">Program Officer: </w:t>
      </w:r>
      <w:r w:rsidRPr="0069144B">
        <w:rPr>
          <w:rFonts w:eastAsia="Times New Roman" w:cs="Tahoma"/>
          <w:szCs w:val="20"/>
        </w:rPr>
        <w:t xml:space="preserve">Dr. Rebecca Kang McGill-Wilkinson (202-208-0638; </w:t>
      </w:r>
      <w:hyperlink r:id="rId51" w:history="1">
        <w:r w:rsidRPr="0069144B">
          <w:rPr>
            <w:rFonts w:eastAsia="Times New Roman" w:cs="Tahoma"/>
            <w:color w:val="0000FF"/>
            <w:szCs w:val="20"/>
            <w:u w:val="single"/>
          </w:rPr>
          <w:t>Rebecca.McGill@ed.gov</w:t>
        </w:r>
      </w:hyperlink>
      <w:r w:rsidRPr="0069144B">
        <w:rPr>
          <w:rFonts w:eastAsia="Times New Roman" w:cs="Tahoma"/>
          <w:szCs w:val="20"/>
        </w:rPr>
        <w:t>)</w:t>
      </w:r>
    </w:p>
    <w:p w:rsidR="00E43160" w:rsidRPr="00F90C7A" w:rsidRDefault="0063279C" w:rsidP="00080FD2">
      <w:pPr>
        <w:pStyle w:val="Heading4"/>
        <w:numPr>
          <w:ilvl w:val="0"/>
          <w:numId w:val="149"/>
        </w:numPr>
      </w:pPr>
      <w:r>
        <w:t>Purpose</w:t>
      </w:r>
    </w:p>
    <w:p w:rsidR="00E43160" w:rsidRPr="00A905E4" w:rsidRDefault="00E43160" w:rsidP="00E43160">
      <w:pPr>
        <w:rPr>
          <w:rFonts w:eastAsia="Times New Roman" w:cs="Tahoma"/>
          <w:szCs w:val="20"/>
        </w:rPr>
      </w:pPr>
      <w:r w:rsidRPr="00A905E4">
        <w:rPr>
          <w:rFonts w:eastAsia="Times New Roman" w:cs="Tahoma"/>
          <w:szCs w:val="20"/>
        </w:rPr>
        <w:t xml:space="preserve">The Reading and Writing (Read/Write) topic supports research on the improvement of reading and writing skills of students from kindergarten through high school. </w:t>
      </w:r>
    </w:p>
    <w:p w:rsidR="00E43160" w:rsidRPr="00A905E4" w:rsidRDefault="00E43160" w:rsidP="00E43160">
      <w:pPr>
        <w:rPr>
          <w:rFonts w:eastAsia="Times New Roman" w:cs="Tahoma"/>
          <w:szCs w:val="20"/>
        </w:rPr>
      </w:pPr>
    </w:p>
    <w:p w:rsidR="00E43160" w:rsidRDefault="00E43160" w:rsidP="00E43160">
      <w:pPr>
        <w:rPr>
          <w:rFonts w:eastAsia="Times New Roman" w:cs="Tahoma"/>
          <w:szCs w:val="20"/>
        </w:rPr>
      </w:pPr>
      <w:r>
        <w:rPr>
          <w:rFonts w:eastAsia="Times New Roman" w:cs="Tahoma"/>
          <w:szCs w:val="20"/>
        </w:rPr>
        <w:t>Through this</w:t>
      </w:r>
      <w:r w:rsidRPr="00A905E4">
        <w:rPr>
          <w:rFonts w:eastAsia="Times New Roman" w:cs="Tahoma"/>
          <w:szCs w:val="20"/>
        </w:rPr>
        <w:t xml:space="preserve"> topic, the Institute is interested in improving learning, higher-order thinking, and achievement in reading and writing. The Institute encourages researchers to explore </w:t>
      </w:r>
      <w:hyperlink w:anchor="Malleable_Factors" w:history="1">
        <w:r w:rsidRPr="00641BAD">
          <w:rPr>
            <w:rStyle w:val="Hyperlink"/>
            <w:rFonts w:eastAsia="Times New Roman" w:cs="Tahoma"/>
            <w:szCs w:val="20"/>
          </w:rPr>
          <w:t>malleable factors</w:t>
        </w:r>
      </w:hyperlink>
      <w:r w:rsidRPr="00A905E4">
        <w:rPr>
          <w:rFonts w:eastAsia="Times New Roman" w:cs="Tahoma"/>
          <w:szCs w:val="20"/>
        </w:rPr>
        <w:t xml:space="preserve"> (e.g., children’s behaviors, instructional practices) that are associated with better reading and writing outcomes, as well as </w:t>
      </w:r>
      <w:hyperlink w:anchor="Mediators" w:history="1">
        <w:r w:rsidRPr="00641BAD">
          <w:rPr>
            <w:rStyle w:val="Hyperlink"/>
            <w:rFonts w:eastAsia="Times New Roman" w:cs="Tahoma"/>
            <w:szCs w:val="20"/>
          </w:rPr>
          <w:t>mediators</w:t>
        </w:r>
      </w:hyperlink>
      <w:r w:rsidRPr="00A905E4">
        <w:rPr>
          <w:rFonts w:eastAsia="Times New Roman" w:cs="Tahoma"/>
          <w:szCs w:val="20"/>
        </w:rPr>
        <w:t xml:space="preserve"> and </w:t>
      </w:r>
      <w:hyperlink w:anchor="Moderators" w:history="1">
        <w:r w:rsidRPr="00641BAD">
          <w:rPr>
            <w:rStyle w:val="Hyperlink"/>
            <w:rFonts w:eastAsia="Times New Roman" w:cs="Tahoma"/>
            <w:szCs w:val="20"/>
          </w:rPr>
          <w:t>moderators</w:t>
        </w:r>
      </w:hyperlink>
      <w:r w:rsidRPr="00A905E4">
        <w:rPr>
          <w:rFonts w:eastAsia="Times New Roman" w:cs="Tahoma"/>
          <w:szCs w:val="20"/>
        </w:rPr>
        <w:t xml:space="preserve"> of the relations between these factors and student outcomes, for the purpose of identifying potential points of </w:t>
      </w:r>
      <w:hyperlink w:anchor="Intervention" w:history="1">
        <w:r w:rsidRPr="00641BAD">
          <w:rPr>
            <w:rStyle w:val="Hyperlink"/>
            <w:rFonts w:eastAsia="Times New Roman" w:cs="Tahoma"/>
            <w:szCs w:val="20"/>
          </w:rPr>
          <w:t>intervention</w:t>
        </w:r>
      </w:hyperlink>
      <w:r w:rsidRPr="00A905E4">
        <w:rPr>
          <w:rFonts w:eastAsia="Times New Roman" w:cs="Tahoma"/>
          <w:szCs w:val="20"/>
        </w:rPr>
        <w:t xml:space="preserve">. The Institute is also interested in applications to develop reading and/or writing interventions, and to examine the efficacy and/or effectiveness of fully-developed reading and/or writing interventions. The Institute also continues to solicit research to develop and validate </w:t>
      </w:r>
      <w:hyperlink w:anchor="Assessment" w:history="1">
        <w:r w:rsidRPr="00641BAD">
          <w:rPr>
            <w:rStyle w:val="Hyperlink"/>
            <w:rFonts w:eastAsia="Times New Roman" w:cs="Tahoma"/>
            <w:szCs w:val="20"/>
          </w:rPr>
          <w:t>assessments</w:t>
        </w:r>
      </w:hyperlink>
      <w:r w:rsidRPr="00A905E4">
        <w:rPr>
          <w:rFonts w:eastAsia="Times New Roman" w:cs="Tahoma"/>
          <w:szCs w:val="20"/>
        </w:rPr>
        <w:t xml:space="preserve"> of reading and writing appropriate for students from kindergarten through high school. </w:t>
      </w:r>
    </w:p>
    <w:p w:rsidR="00E43160" w:rsidRDefault="00E43160" w:rsidP="00E43160">
      <w:pPr>
        <w:rPr>
          <w:rFonts w:cs="Tahoma"/>
          <w:szCs w:val="20"/>
        </w:rPr>
      </w:pPr>
    </w:p>
    <w:p w:rsidR="00E43160" w:rsidRPr="00295DE0" w:rsidRDefault="00E43160" w:rsidP="00295DE0">
      <w:pPr>
        <w:rPr>
          <w:rFonts w:cs="Tahoma"/>
          <w:szCs w:val="20"/>
        </w:rPr>
      </w:pPr>
      <w:r w:rsidRPr="00EC3EDF">
        <w:rPr>
          <w:rFonts w:cs="Tahoma"/>
          <w:szCs w:val="20"/>
        </w:rPr>
        <w:t>The long-term outcome of this research will be an array of tools and strategies (e.g., curricula, assessments, instructional approaches) that are documented to be effective for improving or assessing reading and writing.</w:t>
      </w:r>
      <w:r>
        <w:rPr>
          <w:rFonts w:cs="Tahoma"/>
          <w:szCs w:val="20"/>
        </w:rPr>
        <w:t xml:space="preserve"> </w:t>
      </w:r>
    </w:p>
    <w:p w:rsidR="00E43160" w:rsidRPr="00F90C7A" w:rsidRDefault="00E43160" w:rsidP="00080FD2">
      <w:pPr>
        <w:pStyle w:val="Heading4"/>
      </w:pPr>
      <w:r w:rsidRPr="00F90C7A">
        <w:t>Requirements</w:t>
      </w:r>
    </w:p>
    <w:p w:rsidR="00E43160" w:rsidRPr="005C710C" w:rsidRDefault="00E43160" w:rsidP="00E43160">
      <w:pPr>
        <w:keepNext/>
        <w:keepLines/>
        <w:outlineLvl w:val="3"/>
        <w:rPr>
          <w:rFonts w:cs="Tahoma"/>
          <w:szCs w:val="20"/>
        </w:rPr>
      </w:pPr>
      <w:r w:rsidRPr="009E735F">
        <w:rPr>
          <w:rFonts w:cs="Tahoma"/>
          <w:szCs w:val="20"/>
        </w:rPr>
        <w:t xml:space="preserve">Applications under the </w:t>
      </w:r>
      <w:r>
        <w:rPr>
          <w:rFonts w:cs="Tahoma"/>
          <w:szCs w:val="20"/>
        </w:rPr>
        <w:t xml:space="preserve">Read/Write </w:t>
      </w:r>
      <w:r w:rsidRPr="009E735F">
        <w:rPr>
          <w:rFonts w:cs="Tahoma"/>
          <w:szCs w:val="20"/>
        </w:rPr>
        <w:t xml:space="preserve">topic </w:t>
      </w:r>
      <w:r w:rsidRPr="00B351F7">
        <w:rPr>
          <w:rFonts w:cs="Tahoma"/>
          <w:b/>
          <w:szCs w:val="20"/>
        </w:rPr>
        <w:t>must</w:t>
      </w:r>
      <w:r w:rsidRPr="009E735F">
        <w:rPr>
          <w:rFonts w:cs="Tahoma"/>
          <w:szCs w:val="20"/>
        </w:rPr>
        <w:t xml:space="preserve"> meet the sample, outcomes, and setting requirements listed below in order to be responsive and sent forward for scientific peer review.</w:t>
      </w:r>
    </w:p>
    <w:p w:rsidR="00E43160" w:rsidRDefault="00E43160" w:rsidP="00431F9E">
      <w:pPr>
        <w:pStyle w:val="Heading5"/>
        <w:numPr>
          <w:ilvl w:val="0"/>
          <w:numId w:val="150"/>
        </w:numPr>
      </w:pPr>
      <w:r w:rsidRPr="00D61028">
        <w:t xml:space="preserve">Sample </w:t>
      </w:r>
    </w:p>
    <w:p w:rsidR="0063279C" w:rsidRPr="0063279C" w:rsidRDefault="0063279C" w:rsidP="0063279C"/>
    <w:p w:rsidR="00E43160" w:rsidRPr="00E514EB" w:rsidRDefault="00E43160" w:rsidP="00F51DDD">
      <w:pPr>
        <w:numPr>
          <w:ilvl w:val="0"/>
          <w:numId w:val="7"/>
        </w:numPr>
        <w:ind w:left="900"/>
        <w:contextualSpacing/>
        <w:rPr>
          <w:rFonts w:cs="Arial"/>
        </w:rPr>
      </w:pPr>
      <w:r w:rsidRPr="0018587E">
        <w:rPr>
          <w:rFonts w:cs="Arial"/>
        </w:rPr>
        <w:t xml:space="preserve">Your research </w:t>
      </w:r>
      <w:r w:rsidRPr="0018587E">
        <w:rPr>
          <w:rFonts w:cs="Arial"/>
          <w:b/>
        </w:rPr>
        <w:t>must</w:t>
      </w:r>
      <w:r w:rsidRPr="0018587E">
        <w:rPr>
          <w:rFonts w:cs="Arial"/>
        </w:rPr>
        <w:t xml:space="preserve"> focus on </w:t>
      </w:r>
      <w:r w:rsidRPr="00445A4D">
        <w:rPr>
          <w:rFonts w:cs="Arial"/>
        </w:rPr>
        <w:t>students</w:t>
      </w:r>
      <w:r>
        <w:rPr>
          <w:rFonts w:cs="Arial"/>
        </w:rPr>
        <w:t xml:space="preserve"> at any level from</w:t>
      </w:r>
      <w:r w:rsidRPr="0018587E">
        <w:rPr>
          <w:rFonts w:cs="Arial"/>
        </w:rPr>
        <w:t xml:space="preserve"> </w:t>
      </w:r>
      <w:r w:rsidRPr="0018587E">
        <w:rPr>
          <w:rFonts w:cs="Arial"/>
          <w:b/>
        </w:rPr>
        <w:t>kindergarten through high school.</w:t>
      </w:r>
    </w:p>
    <w:p w:rsidR="00E43160" w:rsidRPr="00E514EB" w:rsidRDefault="00E43160" w:rsidP="00A5357D">
      <w:pPr>
        <w:rPr>
          <w:rFonts w:cs="Arial"/>
        </w:rPr>
      </w:pPr>
    </w:p>
    <w:p w:rsidR="00E43160" w:rsidRPr="00295DE0" w:rsidRDefault="003D5F17" w:rsidP="00E43160">
      <w:pPr>
        <w:numPr>
          <w:ilvl w:val="0"/>
          <w:numId w:val="8"/>
        </w:numPr>
        <w:ind w:left="900"/>
        <w:contextualSpacing/>
        <w:rPr>
          <w:rFonts w:eastAsia="Times New Roman" w:cs="Tahoma"/>
          <w:szCs w:val="20"/>
        </w:rPr>
      </w:pPr>
      <w:r w:rsidRPr="00152825">
        <w:rPr>
          <w:rFonts w:eastAsia="Times New Roman" w:cs="Tahoma"/>
          <w:szCs w:val="20"/>
        </w:rPr>
        <w:t xml:space="preserve">Research </w:t>
      </w:r>
      <w:r w:rsidR="00E81C3F">
        <w:rPr>
          <w:rFonts w:eastAsia="Times New Roman" w:cs="Tahoma"/>
          <w:szCs w:val="20"/>
        </w:rPr>
        <w:t>intended to first change the knowledge or practices</w:t>
      </w:r>
      <w:r w:rsidR="00E81C3F" w:rsidRPr="00152825">
        <w:rPr>
          <w:rFonts w:eastAsia="Times New Roman" w:cs="Tahoma"/>
          <w:szCs w:val="20"/>
        </w:rPr>
        <w:t xml:space="preserve"> </w:t>
      </w:r>
      <w:r w:rsidR="00E81C3F">
        <w:rPr>
          <w:rFonts w:eastAsia="Times New Roman" w:cs="Tahoma"/>
          <w:szCs w:val="20"/>
        </w:rPr>
        <w:t xml:space="preserve">of </w:t>
      </w:r>
      <w:r w:rsidR="00E81C3F" w:rsidRPr="00152825">
        <w:rPr>
          <w:rFonts w:eastAsia="Times New Roman" w:cs="Tahoma"/>
          <w:szCs w:val="20"/>
        </w:rPr>
        <w:t xml:space="preserve">teachers or other instructional personnel </w:t>
      </w:r>
      <w:r w:rsidR="00E81C3F">
        <w:rPr>
          <w:rFonts w:eastAsia="Times New Roman" w:cs="Tahoma"/>
          <w:szCs w:val="20"/>
        </w:rPr>
        <w:t>in order to improve student education outcomes</w:t>
      </w:r>
      <w:r>
        <w:rPr>
          <w:rFonts w:eastAsia="Times New Roman" w:cs="Tahoma"/>
          <w:szCs w:val="20"/>
        </w:rPr>
        <w:t xml:space="preserve"> </w:t>
      </w:r>
      <w:r w:rsidRPr="00152825">
        <w:rPr>
          <w:rFonts w:eastAsia="Times New Roman" w:cs="Tahoma"/>
          <w:szCs w:val="20"/>
        </w:rPr>
        <w:t xml:space="preserve">must be submitted to the </w:t>
      </w:r>
      <w:hyperlink w:anchor="_Effective_Teachers_and" w:history="1">
        <w:r w:rsidRPr="00641BAD">
          <w:rPr>
            <w:rStyle w:val="Hyperlink"/>
            <w:rFonts w:eastAsia="Times New Roman" w:cs="Tahoma"/>
            <w:szCs w:val="20"/>
          </w:rPr>
          <w:t>Effective Teachers and Effective Teaching</w:t>
        </w:r>
      </w:hyperlink>
      <w:r w:rsidRPr="00152825">
        <w:rPr>
          <w:rFonts w:eastAsia="Times New Roman" w:cs="Tahoma"/>
          <w:szCs w:val="20"/>
        </w:rPr>
        <w:t xml:space="preserve"> topic.</w:t>
      </w:r>
    </w:p>
    <w:p w:rsidR="00E43160" w:rsidRDefault="00E43160" w:rsidP="00431F9E">
      <w:pPr>
        <w:pStyle w:val="Heading5"/>
      </w:pPr>
      <w:r>
        <w:t>Outcomes</w:t>
      </w:r>
      <w:r w:rsidRPr="00D61028">
        <w:t xml:space="preserve"> </w:t>
      </w:r>
    </w:p>
    <w:p w:rsidR="0063279C" w:rsidRPr="0063279C" w:rsidRDefault="0063279C" w:rsidP="0063279C"/>
    <w:p w:rsidR="00E43160" w:rsidRPr="00E514EB" w:rsidRDefault="00E43160" w:rsidP="00F51DDD">
      <w:pPr>
        <w:numPr>
          <w:ilvl w:val="0"/>
          <w:numId w:val="8"/>
        </w:numPr>
        <w:ind w:left="900"/>
        <w:rPr>
          <w:rFonts w:cs="Arial"/>
        </w:rPr>
      </w:pPr>
      <w:r w:rsidRPr="00E514EB">
        <w:rPr>
          <w:rFonts w:eastAsia="Times New Roman" w:cs="Tahoma"/>
          <w:szCs w:val="20"/>
        </w:rPr>
        <w:t xml:space="preserve">Your research </w:t>
      </w:r>
      <w:r w:rsidRPr="00E514EB">
        <w:rPr>
          <w:rFonts w:eastAsia="Times New Roman" w:cs="Tahoma"/>
          <w:b/>
          <w:szCs w:val="20"/>
        </w:rPr>
        <w:t>must</w:t>
      </w:r>
      <w:r w:rsidRPr="00E514EB">
        <w:rPr>
          <w:rFonts w:eastAsia="Times New Roman" w:cs="Tahoma"/>
          <w:szCs w:val="20"/>
        </w:rPr>
        <w:t xml:space="preserve"> address reading and/or writing outcomes.</w:t>
      </w:r>
    </w:p>
    <w:p w:rsidR="00E43160" w:rsidRPr="009E2F49" w:rsidRDefault="00E43160" w:rsidP="00E43160">
      <w:pPr>
        <w:contextualSpacing/>
        <w:rPr>
          <w:rFonts w:cs="Arial"/>
        </w:rPr>
      </w:pPr>
    </w:p>
    <w:p w:rsidR="00E43160" w:rsidRDefault="00E43160" w:rsidP="00431F9E">
      <w:pPr>
        <w:pStyle w:val="Heading5"/>
      </w:pPr>
      <w:r w:rsidRPr="001077F1">
        <w:t>Setting</w:t>
      </w:r>
    </w:p>
    <w:p w:rsidR="0063279C" w:rsidRPr="0063279C" w:rsidRDefault="0063279C" w:rsidP="009C2476">
      <w:pPr>
        <w:keepNext/>
      </w:pPr>
    </w:p>
    <w:p w:rsidR="00E43160" w:rsidRPr="005B7DDE" w:rsidRDefault="00E43160" w:rsidP="00F51DDD">
      <w:pPr>
        <w:numPr>
          <w:ilvl w:val="0"/>
          <w:numId w:val="8"/>
        </w:numPr>
        <w:tabs>
          <w:tab w:val="left" w:pos="1350"/>
        </w:tabs>
        <w:ind w:left="900"/>
        <w:rPr>
          <w:rFonts w:eastAsia="Times New Roman" w:cs="Tahoma"/>
          <w:szCs w:val="20"/>
        </w:rPr>
      </w:pPr>
      <w:r>
        <w:rPr>
          <w:rFonts w:eastAsia="Times New Roman"/>
          <w:bCs/>
          <w:szCs w:val="20"/>
        </w:rPr>
        <w:t>Your r</w:t>
      </w:r>
      <w:r w:rsidRPr="00EC7E46">
        <w:rPr>
          <w:rFonts w:eastAsia="Times New Roman" w:cs="Times New Roman"/>
          <w:bCs/>
          <w:szCs w:val="20"/>
        </w:rPr>
        <w:t xml:space="preserve">esearch must be conducted in authentic K-12 </w:t>
      </w:r>
      <w:hyperlink w:anchor="Authentic_Education_Setting" w:history="1">
        <w:r w:rsidRPr="00641BAD">
          <w:rPr>
            <w:rStyle w:val="Hyperlink"/>
            <w:rFonts w:eastAsia="Times New Roman" w:cs="Times New Roman"/>
            <w:bCs/>
            <w:szCs w:val="20"/>
          </w:rPr>
          <w:t>education settings</w:t>
        </w:r>
      </w:hyperlink>
      <w:r w:rsidRPr="00EC7E46">
        <w:rPr>
          <w:rFonts w:eastAsia="Times New Roman" w:cs="Times New Roman"/>
          <w:bCs/>
          <w:szCs w:val="20"/>
        </w:rPr>
        <w:t xml:space="preserve"> or on data collected from such settings.</w:t>
      </w:r>
      <w:r>
        <w:rPr>
          <w:rStyle w:val="FootnoteReference"/>
          <w:rFonts w:eastAsia="Times New Roman"/>
          <w:bCs/>
          <w:szCs w:val="20"/>
        </w:rPr>
        <w:footnoteReference w:id="17"/>
      </w:r>
    </w:p>
    <w:p w:rsidR="00E43160" w:rsidRPr="00F90C7A" w:rsidRDefault="00E43160" w:rsidP="00080FD2">
      <w:pPr>
        <w:pStyle w:val="Heading4"/>
      </w:pPr>
      <w:r>
        <w:t>Gaps</w:t>
      </w:r>
      <w:r w:rsidRPr="00F90C7A">
        <w:t xml:space="preserve"> </w:t>
      </w:r>
      <w:r>
        <w:t>in</w:t>
      </w:r>
      <w:r w:rsidRPr="00F90C7A">
        <w:t xml:space="preserve"> </w:t>
      </w:r>
      <w:r>
        <w:t>Read</w:t>
      </w:r>
      <w:r w:rsidR="00E81C3F">
        <w:t xml:space="preserve">ing and </w:t>
      </w:r>
      <w:r>
        <w:t>Writ</w:t>
      </w:r>
      <w:r w:rsidR="00E81C3F">
        <w:t>ing</w:t>
      </w:r>
      <w:r w:rsidRPr="00F90C7A">
        <w:t xml:space="preserve"> Research</w:t>
      </w:r>
    </w:p>
    <w:p w:rsidR="00E43160" w:rsidRDefault="00E43160" w:rsidP="00821327">
      <w:pPr>
        <w:keepNext/>
        <w:rPr>
          <w:rFonts w:cs="Tahoma"/>
          <w:szCs w:val="20"/>
        </w:rPr>
      </w:pPr>
      <w:r w:rsidRPr="00EC2505">
        <w:rPr>
          <w:rFonts w:cs="Tahoma"/>
          <w:szCs w:val="20"/>
        </w:rPr>
        <w:t>T</w:t>
      </w:r>
      <w:r>
        <w:rPr>
          <w:rFonts w:cs="Tahoma"/>
          <w:szCs w:val="20"/>
        </w:rPr>
        <w:t>hrough this funding mechanism, t</w:t>
      </w:r>
      <w:r w:rsidRPr="00EC2505">
        <w:rPr>
          <w:rFonts w:cs="Tahoma"/>
          <w:szCs w:val="20"/>
        </w:rPr>
        <w:t xml:space="preserve">he Institute </w:t>
      </w:r>
      <w:r>
        <w:rPr>
          <w:rFonts w:cs="Tahoma"/>
          <w:szCs w:val="20"/>
        </w:rPr>
        <w:t>supports</w:t>
      </w:r>
      <w:r w:rsidRPr="00EC2505">
        <w:rPr>
          <w:rFonts w:cs="Tahoma"/>
          <w:szCs w:val="20"/>
        </w:rPr>
        <w:t xml:space="preserve"> field-generated research that meets the requirements for the </w:t>
      </w:r>
      <w:r>
        <w:rPr>
          <w:rFonts w:cs="Tahoma"/>
          <w:szCs w:val="20"/>
        </w:rPr>
        <w:t xml:space="preserve">Read/Write </w:t>
      </w:r>
      <w:r w:rsidRPr="00EC2505">
        <w:rPr>
          <w:rFonts w:cs="Tahoma"/>
          <w:szCs w:val="20"/>
        </w:rPr>
        <w:t xml:space="preserve">topic and </w:t>
      </w:r>
      <w:r>
        <w:rPr>
          <w:rFonts w:cs="Tahoma"/>
          <w:szCs w:val="20"/>
        </w:rPr>
        <w:t>the requirements for one of the Institute’s five</w:t>
      </w:r>
      <w:r w:rsidRPr="00EC2505">
        <w:rPr>
          <w:rFonts w:cs="Tahoma"/>
          <w:szCs w:val="20"/>
        </w:rPr>
        <w:t xml:space="preserve"> research goals </w:t>
      </w:r>
      <w:r>
        <w:rPr>
          <w:rFonts w:cs="Tahoma"/>
          <w:szCs w:val="20"/>
        </w:rPr>
        <w:t xml:space="preserve">(see </w:t>
      </w:r>
      <w:hyperlink w:anchor="_PART_III:_GOAL" w:history="1">
        <w:r w:rsidRPr="00641BAD">
          <w:rPr>
            <w:rStyle w:val="Hyperlink"/>
            <w:rFonts w:cs="Tahoma"/>
            <w:szCs w:val="20"/>
          </w:rPr>
          <w:t>Part III Goal Requirements</w:t>
        </w:r>
      </w:hyperlink>
      <w:r>
        <w:rPr>
          <w:rFonts w:cs="Tahoma"/>
          <w:szCs w:val="20"/>
        </w:rPr>
        <w:t>)</w:t>
      </w:r>
      <w:r w:rsidR="003625FC">
        <w:rPr>
          <w:rFonts w:cs="Tahoma"/>
          <w:szCs w:val="20"/>
        </w:rPr>
        <w:t xml:space="preserve">. </w:t>
      </w:r>
    </w:p>
    <w:p w:rsidR="00E43160" w:rsidRDefault="00E43160" w:rsidP="00821327">
      <w:pPr>
        <w:keepNext/>
        <w:rPr>
          <w:rFonts w:cs="Tahoma"/>
          <w:szCs w:val="20"/>
        </w:rPr>
      </w:pPr>
    </w:p>
    <w:p w:rsidR="00E43160" w:rsidRDefault="00E43160" w:rsidP="00E43160">
      <w:pPr>
        <w:rPr>
          <w:rFonts w:cs="Tahoma"/>
          <w:szCs w:val="20"/>
        </w:rPr>
      </w:pPr>
      <w:r>
        <w:rPr>
          <w:rFonts w:cs="Tahoma"/>
          <w:szCs w:val="20"/>
        </w:rPr>
        <w:t>While t</w:t>
      </w:r>
      <w:r w:rsidRPr="00EC2505">
        <w:rPr>
          <w:rFonts w:cs="Tahoma"/>
          <w:szCs w:val="20"/>
        </w:rPr>
        <w:t>he Institute</w:t>
      </w:r>
      <w:r>
        <w:rPr>
          <w:rFonts w:cs="Tahoma"/>
          <w:szCs w:val="20"/>
        </w:rPr>
        <w:t xml:space="preserve"> supports field-generated research, the Institute has also identified critical research gaps in the Read/Write domain (described below) and encourages applications that address these issues</w:t>
      </w:r>
      <w:r w:rsidRPr="00EC2505">
        <w:rPr>
          <w:rFonts w:cs="Tahoma"/>
          <w:szCs w:val="20"/>
        </w:rPr>
        <w:t>.</w:t>
      </w:r>
      <w:r>
        <w:rPr>
          <w:rFonts w:cs="Tahoma"/>
          <w:szCs w:val="20"/>
        </w:rPr>
        <w:t xml:space="preserve"> T</w:t>
      </w:r>
      <w:r w:rsidRPr="00537195">
        <w:rPr>
          <w:rFonts w:cs="Tahoma"/>
          <w:szCs w:val="20"/>
        </w:rPr>
        <w:t>he Institute</w:t>
      </w:r>
      <w:r>
        <w:rPr>
          <w:rFonts w:cs="Tahoma"/>
          <w:szCs w:val="20"/>
        </w:rPr>
        <w:t xml:space="preserve">’s peer-review process is not designed to give </w:t>
      </w:r>
      <w:r w:rsidRPr="00EC2505">
        <w:rPr>
          <w:rFonts w:cs="Tahoma"/>
          <w:szCs w:val="20"/>
        </w:rPr>
        <w:t>preferential treatment</w:t>
      </w:r>
      <w:r>
        <w:rPr>
          <w:rFonts w:cs="Tahoma"/>
          <w:szCs w:val="20"/>
        </w:rPr>
        <w:t xml:space="preserve"> to applications that </w:t>
      </w:r>
      <w:r>
        <w:rPr>
          <w:rFonts w:cs="Tahoma"/>
          <w:szCs w:val="20"/>
        </w:rPr>
        <w:lastRenderedPageBreak/>
        <w:t xml:space="preserve">address these issues; rather, the Institute encourages such applications because, if found to have scientific merit by the Institute’s independent peer reviewers, they have the potential </w:t>
      </w:r>
      <w:r w:rsidRPr="00537195">
        <w:rPr>
          <w:rFonts w:cs="Tahoma"/>
          <w:szCs w:val="20"/>
        </w:rPr>
        <w:t xml:space="preserve">to </w:t>
      </w:r>
      <w:r>
        <w:rPr>
          <w:rFonts w:cs="Tahoma"/>
          <w:szCs w:val="20"/>
        </w:rPr>
        <w:t xml:space="preserve">lead to important advances in the </w:t>
      </w:r>
      <w:r w:rsidRPr="00537195">
        <w:rPr>
          <w:rFonts w:cs="Tahoma"/>
          <w:szCs w:val="20"/>
        </w:rPr>
        <w:t>field.</w:t>
      </w:r>
      <w:r w:rsidRPr="00EC2505">
        <w:rPr>
          <w:rFonts w:cs="Tahoma"/>
          <w:szCs w:val="20"/>
        </w:rPr>
        <w:t xml:space="preserve"> </w:t>
      </w:r>
    </w:p>
    <w:p w:rsidR="00E43160" w:rsidRPr="00A905E4" w:rsidRDefault="00E43160" w:rsidP="00E43160">
      <w:pPr>
        <w:rPr>
          <w:rFonts w:eastAsia="Times New Roman" w:cs="Tahoma"/>
          <w:szCs w:val="20"/>
        </w:rPr>
      </w:pPr>
    </w:p>
    <w:p w:rsidR="00E43160" w:rsidRDefault="00E43160" w:rsidP="005C4F8D">
      <w:pPr>
        <w:numPr>
          <w:ilvl w:val="0"/>
          <w:numId w:val="130"/>
        </w:numPr>
        <w:rPr>
          <w:rFonts w:eastAsia="Times New Roman" w:cs="Tahoma"/>
          <w:szCs w:val="20"/>
        </w:rPr>
      </w:pPr>
      <w:r w:rsidRPr="00A905E4">
        <w:rPr>
          <w:rFonts w:eastAsia="Times New Roman" w:cs="Tahoma"/>
          <w:szCs w:val="20"/>
        </w:rPr>
        <w:t>The vast majority of projects to date in the Read/Write portfolio have focused on reading; only a few projects incorporate an explicit focus on writing. Although advances have been made in understanding how children learn to write, we have less systematic knowledge about how individuals become proficient writers</w:t>
      </w:r>
      <w:r w:rsidR="00A21661">
        <w:rPr>
          <w:rFonts w:eastAsia="Times New Roman" w:cs="Tahoma"/>
          <w:szCs w:val="20"/>
        </w:rPr>
        <w:t xml:space="preserve"> (Miller </w:t>
      </w:r>
      <w:r w:rsidR="008A1818">
        <w:rPr>
          <w:rFonts w:eastAsia="Times New Roman" w:cs="Tahoma"/>
          <w:szCs w:val="20"/>
        </w:rPr>
        <w:t>and</w:t>
      </w:r>
      <w:r w:rsidR="00A21661">
        <w:rPr>
          <w:rFonts w:eastAsia="Times New Roman" w:cs="Tahoma"/>
          <w:szCs w:val="20"/>
        </w:rPr>
        <w:t xml:space="preserve"> </w:t>
      </w:r>
      <w:proofErr w:type="spellStart"/>
      <w:r w:rsidR="00A21661">
        <w:rPr>
          <w:rFonts w:eastAsia="Times New Roman" w:cs="Tahoma"/>
          <w:szCs w:val="20"/>
        </w:rPr>
        <w:t>McArdle</w:t>
      </w:r>
      <w:proofErr w:type="spellEnd"/>
      <w:r w:rsidR="00A21661">
        <w:rPr>
          <w:rFonts w:eastAsia="Times New Roman" w:cs="Tahoma"/>
          <w:szCs w:val="20"/>
        </w:rPr>
        <w:t xml:space="preserve">, 2011; </w:t>
      </w:r>
      <w:proofErr w:type="spellStart"/>
      <w:r w:rsidR="00A21661">
        <w:rPr>
          <w:rFonts w:eastAsia="Times New Roman" w:cs="Tahoma"/>
          <w:szCs w:val="20"/>
        </w:rPr>
        <w:t>Troia</w:t>
      </w:r>
      <w:proofErr w:type="spellEnd"/>
      <w:r w:rsidR="00A21661">
        <w:rPr>
          <w:rFonts w:eastAsia="Times New Roman" w:cs="Tahoma"/>
          <w:szCs w:val="20"/>
        </w:rPr>
        <w:t>, 2007)</w:t>
      </w:r>
      <w:r w:rsidRPr="00A905E4">
        <w:rPr>
          <w:rFonts w:eastAsia="Times New Roman" w:cs="Tahoma"/>
          <w:szCs w:val="20"/>
        </w:rPr>
        <w:t>. On the 2011 NAEP writing assessment, only 27 percent of 8th graders were at or above the proficient level in writing and 20 percent could not write at the basic level. These numbers were similar for 12</w:t>
      </w:r>
      <w:r w:rsidRPr="00A905E4">
        <w:rPr>
          <w:rFonts w:eastAsia="Times New Roman" w:cs="Tahoma"/>
          <w:szCs w:val="20"/>
          <w:vertAlign w:val="superscript"/>
        </w:rPr>
        <w:t>th</w:t>
      </w:r>
      <w:r w:rsidRPr="00A905E4">
        <w:rPr>
          <w:rFonts w:eastAsia="Times New Roman" w:cs="Tahoma"/>
          <w:szCs w:val="20"/>
        </w:rPr>
        <w:t xml:space="preserve"> grade students (27 percent at or above proficient and 21 percent below basic). The</w:t>
      </w:r>
      <w:r w:rsidR="00A5357D">
        <w:rPr>
          <w:rFonts w:eastAsia="Times New Roman" w:cs="Tahoma"/>
          <w:szCs w:val="20"/>
        </w:rPr>
        <w:t xml:space="preserve"> field could benefit from research</w:t>
      </w:r>
      <w:r w:rsidRPr="00A905E4">
        <w:rPr>
          <w:rFonts w:eastAsia="Times New Roman" w:cs="Tahoma"/>
          <w:szCs w:val="20"/>
        </w:rPr>
        <w:t xml:space="preserve"> on writing achievement and interventions.</w:t>
      </w:r>
    </w:p>
    <w:p w:rsidR="00E43160" w:rsidRPr="00A905E4" w:rsidRDefault="00E43160" w:rsidP="00E43160">
      <w:pPr>
        <w:ind w:left="720"/>
        <w:rPr>
          <w:rFonts w:eastAsia="Times New Roman" w:cs="Tahoma"/>
          <w:szCs w:val="20"/>
        </w:rPr>
      </w:pPr>
    </w:p>
    <w:p w:rsidR="00AE41E0" w:rsidRDefault="008E0344" w:rsidP="005C4F8D">
      <w:pPr>
        <w:numPr>
          <w:ilvl w:val="0"/>
          <w:numId w:val="130"/>
        </w:numPr>
        <w:rPr>
          <w:rFonts w:eastAsia="Times New Roman" w:cs="Tahoma"/>
          <w:szCs w:val="20"/>
        </w:rPr>
      </w:pPr>
      <w:r>
        <w:rPr>
          <w:rFonts w:eastAsia="Times New Roman" w:cs="Tahoma"/>
          <w:szCs w:val="20"/>
        </w:rPr>
        <w:t xml:space="preserve">Research </w:t>
      </w:r>
      <w:r w:rsidR="00E43160" w:rsidRPr="00A905E4">
        <w:rPr>
          <w:rFonts w:eastAsia="Times New Roman" w:cs="Tahoma"/>
          <w:szCs w:val="20"/>
        </w:rPr>
        <w:t xml:space="preserve">on college- and career-ready standards </w:t>
      </w:r>
      <w:r>
        <w:rPr>
          <w:rFonts w:eastAsia="Times New Roman" w:cs="Tahoma"/>
          <w:szCs w:val="20"/>
        </w:rPr>
        <w:t>has</w:t>
      </w:r>
      <w:r w:rsidR="00E43160" w:rsidRPr="00A905E4">
        <w:rPr>
          <w:rFonts w:eastAsia="Times New Roman" w:cs="Tahoma"/>
          <w:szCs w:val="20"/>
        </w:rPr>
        <w:t xml:space="preserve"> high relevance for practitioners and policymakers. </w:t>
      </w:r>
      <w:r w:rsidR="00A5357D">
        <w:rPr>
          <w:rFonts w:eastAsia="Times New Roman" w:cs="Tahoma"/>
          <w:szCs w:val="20"/>
        </w:rPr>
        <w:t>The field could benefit from r</w:t>
      </w:r>
      <w:r w:rsidR="00E43160" w:rsidRPr="00A905E4">
        <w:rPr>
          <w:rFonts w:eastAsia="Times New Roman" w:cs="Tahoma"/>
          <w:szCs w:val="20"/>
        </w:rPr>
        <w:t xml:space="preserve">esearch related to college- and career-ready </w:t>
      </w:r>
      <w:r w:rsidR="00A21661">
        <w:rPr>
          <w:rFonts w:eastAsia="Times New Roman" w:cs="Tahoma"/>
          <w:szCs w:val="20"/>
        </w:rPr>
        <w:t xml:space="preserve">standards </w:t>
      </w:r>
      <w:r w:rsidR="00E43160" w:rsidRPr="00A905E4">
        <w:rPr>
          <w:rFonts w:eastAsia="Times New Roman" w:cs="Tahoma"/>
          <w:szCs w:val="20"/>
        </w:rPr>
        <w:t>including, but not limited to</w:t>
      </w:r>
      <w:r w:rsidR="00AE41E0">
        <w:rPr>
          <w:rFonts w:eastAsia="Times New Roman" w:cs="Tahoma"/>
          <w:szCs w:val="20"/>
        </w:rPr>
        <w:t>:</w:t>
      </w:r>
    </w:p>
    <w:p w:rsidR="00AE41E0" w:rsidRDefault="00AE41E0" w:rsidP="00AE41E0">
      <w:pPr>
        <w:pStyle w:val="ListParagraph"/>
        <w:rPr>
          <w:rFonts w:eastAsia="Times New Roman" w:cs="Tahoma"/>
          <w:szCs w:val="20"/>
        </w:rPr>
      </w:pPr>
    </w:p>
    <w:p w:rsidR="00AE41E0" w:rsidRDefault="00AE41E0" w:rsidP="00AE41E0">
      <w:pPr>
        <w:numPr>
          <w:ilvl w:val="1"/>
          <w:numId w:val="130"/>
        </w:numPr>
        <w:spacing w:before="120" w:after="120"/>
        <w:rPr>
          <w:rFonts w:eastAsia="Times New Roman" w:cs="Tahoma"/>
          <w:szCs w:val="20"/>
        </w:rPr>
      </w:pPr>
      <w:r>
        <w:rPr>
          <w:rFonts w:eastAsia="Times New Roman" w:cs="Tahoma"/>
          <w:szCs w:val="20"/>
        </w:rPr>
        <w:t>E</w:t>
      </w:r>
      <w:r w:rsidR="00E43160" w:rsidRPr="00A905E4">
        <w:rPr>
          <w:rFonts w:eastAsia="Times New Roman" w:cs="Tahoma"/>
          <w:szCs w:val="20"/>
        </w:rPr>
        <w:t xml:space="preserve">xploratory research examining learning progressions and trajectories of students’ reading and/or writing achievement as they move through K-12; </w:t>
      </w:r>
    </w:p>
    <w:p w:rsidR="00AE41E0" w:rsidRDefault="00AE41E0" w:rsidP="00AE41E0">
      <w:pPr>
        <w:numPr>
          <w:ilvl w:val="1"/>
          <w:numId w:val="130"/>
        </w:numPr>
        <w:spacing w:before="120" w:after="120"/>
        <w:rPr>
          <w:rFonts w:eastAsia="Times New Roman" w:cs="Tahoma"/>
          <w:szCs w:val="20"/>
        </w:rPr>
      </w:pPr>
      <w:r>
        <w:rPr>
          <w:rFonts w:eastAsia="Times New Roman" w:cs="Tahoma"/>
          <w:szCs w:val="20"/>
        </w:rPr>
        <w:t>R</w:t>
      </w:r>
      <w:r w:rsidR="00A21661">
        <w:rPr>
          <w:rFonts w:eastAsia="Times New Roman" w:cs="Tahoma"/>
          <w:szCs w:val="20"/>
        </w:rPr>
        <w:t xml:space="preserve">esearch on the impact of increased text complexity on students’ reading outcomes; </w:t>
      </w:r>
    </w:p>
    <w:p w:rsidR="00E43160" w:rsidRDefault="00AE41E0" w:rsidP="00AE41E0">
      <w:pPr>
        <w:numPr>
          <w:ilvl w:val="1"/>
          <w:numId w:val="130"/>
        </w:numPr>
        <w:spacing w:before="120" w:after="120"/>
        <w:rPr>
          <w:rFonts w:eastAsia="Times New Roman" w:cs="Tahoma"/>
          <w:szCs w:val="20"/>
        </w:rPr>
      </w:pPr>
      <w:r>
        <w:rPr>
          <w:rFonts w:eastAsia="Times New Roman" w:cs="Tahoma"/>
          <w:szCs w:val="20"/>
        </w:rPr>
        <w:t>R</w:t>
      </w:r>
      <w:r w:rsidR="00A21661">
        <w:rPr>
          <w:rFonts w:eastAsia="Times New Roman" w:cs="Tahoma"/>
          <w:szCs w:val="20"/>
        </w:rPr>
        <w:t>esearch related to reading/writing in the content areas (see bel</w:t>
      </w:r>
      <w:r w:rsidR="00295DE0">
        <w:rPr>
          <w:rFonts w:eastAsia="Times New Roman" w:cs="Tahoma"/>
          <w:szCs w:val="20"/>
        </w:rPr>
        <w:t>ow)</w:t>
      </w:r>
      <w:r w:rsidR="00E43160" w:rsidRPr="00A905E4">
        <w:rPr>
          <w:rFonts w:eastAsia="Times New Roman" w:cs="Tahoma"/>
          <w:szCs w:val="20"/>
        </w:rPr>
        <w:t>.</w:t>
      </w:r>
      <w:r w:rsidR="00840F5B" w:rsidRPr="00840F5B">
        <w:rPr>
          <w:rStyle w:val="FootnoteReference"/>
          <w:rFonts w:eastAsia="Times New Roman"/>
          <w:szCs w:val="20"/>
        </w:rPr>
        <w:t xml:space="preserve"> </w:t>
      </w:r>
      <w:r w:rsidR="00840F5B">
        <w:rPr>
          <w:rStyle w:val="FootnoteReference"/>
          <w:rFonts w:eastAsia="Times New Roman"/>
          <w:szCs w:val="20"/>
        </w:rPr>
        <w:footnoteReference w:id="18"/>
      </w:r>
    </w:p>
    <w:p w:rsidR="00AE41E0" w:rsidRPr="00AE41E0" w:rsidRDefault="00840F5B" w:rsidP="00A21661">
      <w:pPr>
        <w:numPr>
          <w:ilvl w:val="0"/>
          <w:numId w:val="130"/>
        </w:numPr>
        <w:rPr>
          <w:rFonts w:eastAsia="Times New Roman" w:cs="Tahoma"/>
          <w:szCs w:val="20"/>
        </w:rPr>
      </w:pPr>
      <w:r>
        <w:rPr>
          <w:rFonts w:cs="Times New Roman"/>
          <w:szCs w:val="20"/>
        </w:rPr>
        <w:t>O</w:t>
      </w:r>
      <w:r w:rsidR="00A21661" w:rsidRPr="00BD746F">
        <w:rPr>
          <w:rFonts w:cs="Times New Roman"/>
          <w:szCs w:val="20"/>
        </w:rPr>
        <w:t xml:space="preserve">ver recent decades, public attention has shifted from the teaching of beginning reading to adolescent literacy </w:t>
      </w:r>
      <w:r w:rsidR="00A21661" w:rsidRPr="00BD746F">
        <w:rPr>
          <w:rFonts w:cs="Times New Roman"/>
          <w:noProof/>
          <w:szCs w:val="20"/>
        </w:rPr>
        <w:t xml:space="preserve">(Shanahan </w:t>
      </w:r>
      <w:r w:rsidR="008A1818">
        <w:rPr>
          <w:rFonts w:cs="Times New Roman"/>
          <w:noProof/>
          <w:szCs w:val="20"/>
        </w:rPr>
        <w:t>and</w:t>
      </w:r>
      <w:r w:rsidR="00A21661" w:rsidRPr="00BD746F">
        <w:rPr>
          <w:rFonts w:cs="Times New Roman"/>
          <w:noProof/>
          <w:szCs w:val="20"/>
        </w:rPr>
        <w:t xml:space="preserve"> Shanahan, 2008; Shanahan </w:t>
      </w:r>
      <w:r w:rsidR="008A1818">
        <w:rPr>
          <w:rFonts w:cs="Times New Roman"/>
          <w:noProof/>
          <w:szCs w:val="20"/>
        </w:rPr>
        <w:t>and</w:t>
      </w:r>
      <w:r w:rsidR="00A21661" w:rsidRPr="00BD746F">
        <w:rPr>
          <w:rFonts w:cs="Times New Roman"/>
          <w:noProof/>
          <w:szCs w:val="20"/>
        </w:rPr>
        <w:t xml:space="preserve"> Shanahan, 2012).</w:t>
      </w:r>
      <w:r w:rsidR="00A21661" w:rsidRPr="00BD746F">
        <w:rPr>
          <w:rFonts w:cs="Times New Roman"/>
          <w:szCs w:val="20"/>
        </w:rPr>
        <w:t xml:space="preserve"> U.S. middle and high schools separate content areas into distinct class periods</w:t>
      </w:r>
      <w:r>
        <w:rPr>
          <w:rFonts w:cs="Times New Roman"/>
          <w:szCs w:val="20"/>
        </w:rPr>
        <w:t>,</w:t>
      </w:r>
      <w:r w:rsidR="00A21661" w:rsidRPr="00BD746F">
        <w:rPr>
          <w:rFonts w:cs="Times New Roman"/>
          <w:szCs w:val="20"/>
        </w:rPr>
        <w:t xml:space="preserve"> none of </w:t>
      </w:r>
      <w:r w:rsidR="00E81C3F">
        <w:rPr>
          <w:rFonts w:cs="Times New Roman"/>
          <w:szCs w:val="20"/>
        </w:rPr>
        <w:t xml:space="preserve">which </w:t>
      </w:r>
      <w:r w:rsidR="00A21661" w:rsidRPr="00BD746F">
        <w:rPr>
          <w:rFonts w:cs="Times New Roman"/>
          <w:szCs w:val="20"/>
        </w:rPr>
        <w:t xml:space="preserve">are specifically </w:t>
      </w:r>
      <w:r w:rsidR="00E81C3F">
        <w:rPr>
          <w:rFonts w:cs="Times New Roman"/>
          <w:szCs w:val="20"/>
        </w:rPr>
        <w:t xml:space="preserve">intended to </w:t>
      </w:r>
      <w:r w:rsidR="00A21661" w:rsidRPr="00BD746F">
        <w:rPr>
          <w:rFonts w:cs="Times New Roman"/>
          <w:szCs w:val="20"/>
        </w:rPr>
        <w:t xml:space="preserve">teach reading and writing </w:t>
      </w:r>
      <w:r w:rsidR="00A21661" w:rsidRPr="00BD746F">
        <w:rPr>
          <w:rFonts w:cs="Times New Roman"/>
          <w:noProof/>
          <w:szCs w:val="20"/>
        </w:rPr>
        <w:t>(Moje, 2008)</w:t>
      </w:r>
      <w:r w:rsidR="00A21661" w:rsidRPr="00BD746F">
        <w:rPr>
          <w:rFonts w:cs="Times New Roman"/>
          <w:szCs w:val="20"/>
        </w:rPr>
        <w:t xml:space="preserve">. Thus, reading and writing </w:t>
      </w:r>
      <w:r>
        <w:rPr>
          <w:rFonts w:cs="Times New Roman"/>
          <w:szCs w:val="20"/>
        </w:rPr>
        <w:t xml:space="preserve">are mainly taught </w:t>
      </w:r>
      <w:r w:rsidR="00A21661" w:rsidRPr="00BD746F">
        <w:rPr>
          <w:rFonts w:cs="Times New Roman"/>
          <w:szCs w:val="20"/>
        </w:rPr>
        <w:t>in content-area classes</w:t>
      </w:r>
      <w:r>
        <w:rPr>
          <w:rFonts w:cs="Times New Roman"/>
          <w:szCs w:val="20"/>
        </w:rPr>
        <w:t xml:space="preserve"> such as math, science, history and social studies</w:t>
      </w:r>
      <w:r w:rsidR="00A21661" w:rsidRPr="00BD746F">
        <w:rPr>
          <w:rFonts w:cs="Times New Roman"/>
          <w:szCs w:val="20"/>
        </w:rPr>
        <w:t>. While there has been research suggesting that reading and writing in the content areas may serve to improve reading and writing outcomes (</w:t>
      </w:r>
      <w:r w:rsidR="00A21661" w:rsidRPr="00BD746F">
        <w:rPr>
          <w:rFonts w:cs="Times New Roman"/>
          <w:noProof/>
          <w:szCs w:val="20"/>
        </w:rPr>
        <w:t xml:space="preserve">Guthrie </w:t>
      </w:r>
      <w:r w:rsidR="0069144B">
        <w:rPr>
          <w:rFonts w:cs="Times New Roman"/>
          <w:noProof/>
          <w:szCs w:val="20"/>
        </w:rPr>
        <w:t>et al.</w:t>
      </w:r>
      <w:r w:rsidR="00A21661" w:rsidRPr="00BD746F">
        <w:rPr>
          <w:rFonts w:cs="Times New Roman"/>
          <w:noProof/>
          <w:szCs w:val="20"/>
        </w:rPr>
        <w:t xml:space="preserve">, 2004; Simmons </w:t>
      </w:r>
      <w:r w:rsidR="0069144B">
        <w:rPr>
          <w:rFonts w:cs="Times New Roman"/>
          <w:noProof/>
          <w:szCs w:val="20"/>
        </w:rPr>
        <w:t>et al.</w:t>
      </w:r>
      <w:r w:rsidR="00A21661" w:rsidRPr="00BD746F">
        <w:rPr>
          <w:rFonts w:cs="Times New Roman"/>
          <w:noProof/>
          <w:szCs w:val="20"/>
        </w:rPr>
        <w:t>, 2010</w:t>
      </w:r>
      <w:r w:rsidR="00A21661" w:rsidRPr="0039247D">
        <w:rPr>
          <w:rFonts w:cs="Times New Roman"/>
          <w:noProof/>
          <w:szCs w:val="20"/>
        </w:rPr>
        <w:t xml:space="preserve">; Vitale </w:t>
      </w:r>
      <w:r w:rsidR="00E81C3F">
        <w:rPr>
          <w:rFonts w:cs="Times New Roman"/>
          <w:noProof/>
          <w:szCs w:val="20"/>
        </w:rPr>
        <w:t>and</w:t>
      </w:r>
      <w:r w:rsidR="00A21661" w:rsidRPr="0039247D">
        <w:rPr>
          <w:rFonts w:cs="Times New Roman"/>
          <w:noProof/>
          <w:szCs w:val="20"/>
        </w:rPr>
        <w:t xml:space="preserve"> Romance, 2012),</w:t>
      </w:r>
      <w:r w:rsidR="00AE41E0">
        <w:rPr>
          <w:rFonts w:cs="Times New Roman"/>
          <w:noProof/>
          <w:szCs w:val="20"/>
        </w:rPr>
        <w:t xml:space="preserve"> </w:t>
      </w:r>
      <w:r w:rsidR="00A21661" w:rsidRPr="0039247D">
        <w:rPr>
          <w:rFonts w:cs="Times New Roman"/>
          <w:noProof/>
          <w:szCs w:val="20"/>
        </w:rPr>
        <w:t xml:space="preserve">more research is needed. The Institute would welcome research including, but not limited to: </w:t>
      </w:r>
    </w:p>
    <w:p w:rsidR="00AE41E0" w:rsidRPr="00AE41E0" w:rsidRDefault="00AE41E0" w:rsidP="00AE41E0">
      <w:pPr>
        <w:numPr>
          <w:ilvl w:val="1"/>
          <w:numId w:val="130"/>
        </w:numPr>
        <w:spacing w:before="120" w:after="120"/>
        <w:rPr>
          <w:rFonts w:eastAsia="Times New Roman" w:cs="Tahoma"/>
          <w:szCs w:val="20"/>
        </w:rPr>
      </w:pPr>
      <w:r>
        <w:rPr>
          <w:rFonts w:cs="Times New Roman"/>
          <w:noProof/>
          <w:szCs w:val="20"/>
        </w:rPr>
        <w:t>T</w:t>
      </w:r>
      <w:r w:rsidR="00A21661" w:rsidRPr="0039247D">
        <w:rPr>
          <w:rFonts w:cs="Times New Roman"/>
          <w:noProof/>
          <w:szCs w:val="20"/>
        </w:rPr>
        <w:t>he best instructional techniques and materials for teaching reading and writing in math, science, history</w:t>
      </w:r>
      <w:r w:rsidR="00840F5B">
        <w:rPr>
          <w:rFonts w:cs="Times New Roman"/>
          <w:noProof/>
          <w:szCs w:val="20"/>
        </w:rPr>
        <w:t xml:space="preserve"> and social studies</w:t>
      </w:r>
      <w:r w:rsidR="00A21661" w:rsidRPr="0039247D">
        <w:rPr>
          <w:rFonts w:cs="Times New Roman"/>
          <w:noProof/>
          <w:szCs w:val="20"/>
        </w:rPr>
        <w:t xml:space="preserve">; </w:t>
      </w:r>
    </w:p>
    <w:p w:rsidR="00A21661" w:rsidRDefault="00AE41E0" w:rsidP="00AE41E0">
      <w:pPr>
        <w:numPr>
          <w:ilvl w:val="1"/>
          <w:numId w:val="130"/>
        </w:numPr>
        <w:spacing w:before="120" w:after="120"/>
        <w:rPr>
          <w:rFonts w:eastAsia="Times New Roman" w:cs="Tahoma"/>
          <w:szCs w:val="20"/>
        </w:rPr>
      </w:pPr>
      <w:r>
        <w:rPr>
          <w:rFonts w:cs="Times New Roman"/>
          <w:noProof/>
          <w:szCs w:val="20"/>
        </w:rPr>
        <w:t>W</w:t>
      </w:r>
      <w:r w:rsidR="00A21661" w:rsidRPr="0039247D">
        <w:rPr>
          <w:rFonts w:cs="Times New Roman"/>
          <w:noProof/>
          <w:szCs w:val="20"/>
        </w:rPr>
        <w:t>hether there are different reading and writing skills needed for literacy in different content areas.</w:t>
      </w:r>
    </w:p>
    <w:p w:rsidR="00E43160" w:rsidRPr="00E44772" w:rsidRDefault="00E43160" w:rsidP="00E43160">
      <w:pPr>
        <w:rPr>
          <w:rFonts w:eastAsia="Times New Roman" w:cs="Tahoma"/>
          <w:szCs w:val="20"/>
        </w:rPr>
      </w:pPr>
    </w:p>
    <w:p w:rsidR="00E43160" w:rsidRPr="00E44772" w:rsidRDefault="00E43160" w:rsidP="00E43160">
      <w:pPr>
        <w:rPr>
          <w:rFonts w:cs="Tahoma"/>
          <w:szCs w:val="20"/>
        </w:rPr>
      </w:pPr>
      <w:r w:rsidRPr="00E44772">
        <w:rPr>
          <w:rFonts w:cs="Tahoma"/>
          <w:szCs w:val="20"/>
        </w:rPr>
        <w:t>For more information on this topic and to view the abstracts of previously funded projects, please visit</w:t>
      </w:r>
      <w:r w:rsidR="00C20C71">
        <w:rPr>
          <w:rFonts w:cs="Tahoma"/>
          <w:szCs w:val="20"/>
        </w:rPr>
        <w:t xml:space="preserve">: </w:t>
      </w:r>
      <w:hyperlink r:id="rId52" w:history="1">
        <w:r w:rsidR="00C20C71" w:rsidRPr="00517707">
          <w:rPr>
            <w:rStyle w:val="Hyperlink"/>
            <w:rFonts w:cs="Tahoma"/>
            <w:szCs w:val="20"/>
          </w:rPr>
          <w:t>http://ies.ed.gov/ncer/projects/program.asp?ProgID=18</w:t>
        </w:r>
      </w:hyperlink>
      <w:r w:rsidR="00C20C71">
        <w:rPr>
          <w:rFonts w:cs="Tahoma"/>
          <w:szCs w:val="20"/>
        </w:rPr>
        <w:t xml:space="preserve">. </w:t>
      </w:r>
      <w:r w:rsidRPr="00E44772">
        <w:rPr>
          <w:rFonts w:cs="Tahoma"/>
          <w:szCs w:val="20"/>
        </w:rPr>
        <w:t>Please contact the program officer for this t</w:t>
      </w:r>
      <w:r>
        <w:rPr>
          <w:rFonts w:cs="Tahoma"/>
          <w:szCs w:val="20"/>
        </w:rPr>
        <w:t>opic to discuss your choice of topic and g</w:t>
      </w:r>
      <w:r w:rsidRPr="00E44772">
        <w:rPr>
          <w:rFonts w:cs="Tahoma"/>
          <w:szCs w:val="20"/>
        </w:rPr>
        <w:t>oal and to address other questions you may have.</w:t>
      </w:r>
    </w:p>
    <w:p w:rsidR="00E43160" w:rsidRDefault="00E43160" w:rsidP="00E43160">
      <w:r>
        <w:br w:type="page"/>
      </w:r>
    </w:p>
    <w:p w:rsidR="00E43160" w:rsidRPr="00D61028" w:rsidRDefault="008973DD" w:rsidP="00F51DDD">
      <w:pPr>
        <w:pStyle w:val="Heading3"/>
        <w:rPr>
          <w:rFonts w:eastAsia="MS Gothic"/>
        </w:rPr>
      </w:pPr>
      <w:bookmarkStart w:id="86" w:name="_Social_and_Behavioral"/>
      <w:bookmarkStart w:id="87" w:name="_Toc378173830"/>
      <w:bookmarkEnd w:id="86"/>
      <w:r>
        <w:rPr>
          <w:rFonts w:eastAsia="MS Gothic"/>
        </w:rPr>
        <w:lastRenderedPageBreak/>
        <w:t xml:space="preserve"> </w:t>
      </w:r>
      <w:bookmarkStart w:id="88" w:name="_Toc383775962"/>
      <w:bookmarkStart w:id="89" w:name="_Toc385324523"/>
      <w:r w:rsidR="00A420F1">
        <w:rPr>
          <w:rFonts w:eastAsia="MS Gothic"/>
        </w:rPr>
        <w:t>Social and Behavioral Context for Academic Learning</w:t>
      </w:r>
      <w:bookmarkEnd w:id="87"/>
      <w:bookmarkEnd w:id="88"/>
      <w:bookmarkEnd w:id="89"/>
    </w:p>
    <w:p w:rsidR="00E43160" w:rsidRPr="00D61028" w:rsidRDefault="00E43160" w:rsidP="00CD36F1">
      <w:pPr>
        <w:rPr>
          <w:rFonts w:cs="Arial"/>
        </w:rPr>
      </w:pPr>
      <w:r w:rsidRPr="00D61028">
        <w:rPr>
          <w:rFonts w:cs="Arial"/>
        </w:rPr>
        <w:t xml:space="preserve">Program Officer: Dr. Emily Doolittle (202-219-1201; </w:t>
      </w:r>
      <w:hyperlink r:id="rId53" w:history="1">
        <w:r w:rsidRPr="00D61028">
          <w:rPr>
            <w:rFonts w:cs="Arial"/>
            <w:color w:val="0000FF"/>
            <w:u w:val="single"/>
          </w:rPr>
          <w:t>Emily.Doolittle@ed.gov</w:t>
        </w:r>
      </w:hyperlink>
      <w:r w:rsidRPr="00D61028">
        <w:rPr>
          <w:rFonts w:cs="Arial"/>
        </w:rPr>
        <w:t>)</w:t>
      </w:r>
    </w:p>
    <w:p w:rsidR="00E43160" w:rsidRPr="0018587E" w:rsidRDefault="00E43160" w:rsidP="00080FD2">
      <w:pPr>
        <w:pStyle w:val="Heading4"/>
        <w:numPr>
          <w:ilvl w:val="0"/>
          <w:numId w:val="151"/>
        </w:numPr>
      </w:pPr>
      <w:r>
        <w:t>Purpose</w:t>
      </w:r>
    </w:p>
    <w:p w:rsidR="00E43160" w:rsidRDefault="00E43160" w:rsidP="00E43160">
      <w:pPr>
        <w:rPr>
          <w:rFonts w:cs="Arial"/>
        </w:rPr>
      </w:pPr>
      <w:r w:rsidRPr="00D61028">
        <w:rPr>
          <w:rFonts w:cs="Arial"/>
        </w:rPr>
        <w:t xml:space="preserve">The Social and Behavioral Context for Academic Learning (Social/Behavioral) topic supports research on social skills, attitudes, and behaviors </w:t>
      </w:r>
      <w:r>
        <w:rPr>
          <w:rFonts w:cs="Arial"/>
        </w:rPr>
        <w:t xml:space="preserve">(i.e. </w:t>
      </w:r>
      <w:hyperlink w:anchor="Social_Behavioral_Competencies" w:history="1">
        <w:r w:rsidRPr="0018462C">
          <w:rPr>
            <w:rStyle w:val="Hyperlink"/>
            <w:rFonts w:cs="Courier"/>
            <w:szCs w:val="20"/>
          </w:rPr>
          <w:t>social/behavioral competencies</w:t>
        </w:r>
      </w:hyperlink>
      <w:r>
        <w:rPr>
          <w:rFonts w:cs="Courier"/>
          <w:szCs w:val="20"/>
        </w:rPr>
        <w:t>)</w:t>
      </w:r>
      <w:r>
        <w:rPr>
          <w:rFonts w:cs="Arial"/>
        </w:rPr>
        <w:t xml:space="preserve"> to</w:t>
      </w:r>
      <w:r w:rsidRPr="00D61028">
        <w:rPr>
          <w:rFonts w:cs="Arial"/>
        </w:rPr>
        <w:t xml:space="preserve"> improve student achievement </w:t>
      </w:r>
      <w:r w:rsidR="00BE6B76">
        <w:rPr>
          <w:rFonts w:cs="Arial"/>
        </w:rPr>
        <w:t>and progress through the education system.</w:t>
      </w:r>
      <w:r w:rsidRPr="00D61028">
        <w:rPr>
          <w:rFonts w:cs="Arial"/>
        </w:rPr>
        <w:t xml:space="preserve"> </w:t>
      </w:r>
    </w:p>
    <w:p w:rsidR="00E43160" w:rsidRDefault="00E43160" w:rsidP="00E43160">
      <w:pPr>
        <w:rPr>
          <w:rFonts w:cs="Arial"/>
        </w:rPr>
      </w:pPr>
    </w:p>
    <w:p w:rsidR="00E43160" w:rsidRDefault="00E43160" w:rsidP="00E43160">
      <w:pPr>
        <w:rPr>
          <w:rFonts w:cs="Arial"/>
          <w:szCs w:val="20"/>
        </w:rPr>
      </w:pPr>
      <w:r>
        <w:rPr>
          <w:rFonts w:cs="Arial"/>
        </w:rPr>
        <w:t>Through this</w:t>
      </w:r>
      <w:r w:rsidRPr="00D61028">
        <w:rPr>
          <w:rFonts w:cs="Arial"/>
        </w:rPr>
        <w:t xml:space="preserve"> topic, the Institute is interested in understanding </w:t>
      </w:r>
      <w:r w:rsidRPr="00D61028">
        <w:rPr>
          <w:rFonts w:cs="Arial"/>
          <w:szCs w:val="20"/>
        </w:rPr>
        <w:t>ways</w:t>
      </w:r>
      <w:r w:rsidRPr="00D61028">
        <w:rPr>
          <w:rFonts w:cs="Courier"/>
          <w:szCs w:val="20"/>
        </w:rPr>
        <w:t xml:space="preserve"> to </w:t>
      </w:r>
      <w:r>
        <w:rPr>
          <w:rFonts w:cs="Courier"/>
          <w:szCs w:val="20"/>
        </w:rPr>
        <w:t xml:space="preserve">support the development of </w:t>
      </w:r>
      <w:r w:rsidRPr="00D61028">
        <w:rPr>
          <w:rFonts w:cs="Courier"/>
          <w:szCs w:val="20"/>
        </w:rPr>
        <w:t>social/behavioral competencies</w:t>
      </w:r>
      <w:r>
        <w:rPr>
          <w:rFonts w:cs="Courier"/>
          <w:szCs w:val="20"/>
        </w:rPr>
        <w:t xml:space="preserve"> such as </w:t>
      </w:r>
      <w:r w:rsidRPr="0049015E">
        <w:rPr>
          <w:rFonts w:cs="Arial"/>
        </w:rPr>
        <w:t>social skills</w:t>
      </w:r>
      <w:r w:rsidRPr="00D61028">
        <w:rPr>
          <w:rFonts w:cs="Arial"/>
        </w:rPr>
        <w:t xml:space="preserve"> (e.g., responsibility, cooperation), </w:t>
      </w:r>
      <w:r w:rsidRPr="000C585B">
        <w:rPr>
          <w:rFonts w:cs="Arial"/>
        </w:rPr>
        <w:t>learning strategies</w:t>
      </w:r>
      <w:r w:rsidRPr="00D61028">
        <w:rPr>
          <w:rFonts w:cs="Arial"/>
        </w:rPr>
        <w:t xml:space="preserve"> (e.g., goal-setting, self-regulated learning), </w:t>
      </w:r>
      <w:r w:rsidRPr="0049015E">
        <w:rPr>
          <w:rFonts w:cs="Arial"/>
        </w:rPr>
        <w:t>dispositions or attitudes</w:t>
      </w:r>
      <w:r w:rsidRPr="00D61028">
        <w:rPr>
          <w:rFonts w:cs="Arial"/>
        </w:rPr>
        <w:t xml:space="preserve"> (e.g., motivation, academic self-concept)</w:t>
      </w:r>
      <w:r>
        <w:rPr>
          <w:rFonts w:cs="Arial"/>
        </w:rPr>
        <w:t>,</w:t>
      </w:r>
      <w:r w:rsidRPr="00D61028">
        <w:rPr>
          <w:rFonts w:cs="Arial"/>
        </w:rPr>
        <w:t xml:space="preserve"> and </w:t>
      </w:r>
      <w:r w:rsidRPr="0049015E">
        <w:rPr>
          <w:rFonts w:cs="Arial"/>
        </w:rPr>
        <w:t>behaviors</w:t>
      </w:r>
      <w:r w:rsidRPr="00D61028">
        <w:rPr>
          <w:rFonts w:cs="Arial"/>
        </w:rPr>
        <w:t xml:space="preserve"> (e.g., constructive participation, attendance) </w:t>
      </w:r>
      <w:r>
        <w:rPr>
          <w:rFonts w:cs="Arial"/>
        </w:rPr>
        <w:t>that research suggests may help students succeed in school and work (</w:t>
      </w:r>
      <w:r w:rsidRPr="00D61028">
        <w:rPr>
          <w:rFonts w:cs="Arial"/>
        </w:rPr>
        <w:t xml:space="preserve">for examples, see </w:t>
      </w:r>
      <w:r w:rsidRPr="00D61028">
        <w:rPr>
          <w:rFonts w:cs="Arial"/>
          <w:szCs w:val="20"/>
        </w:rPr>
        <w:t>Farrington et al., 2012 and Rosen et al., 2010)</w:t>
      </w:r>
      <w:r>
        <w:rPr>
          <w:rFonts w:cs="Arial"/>
          <w:szCs w:val="20"/>
        </w:rPr>
        <w:t>.</w:t>
      </w:r>
    </w:p>
    <w:p w:rsidR="00E43160" w:rsidRPr="009E2F49" w:rsidRDefault="00E43160" w:rsidP="00E43160">
      <w:pPr>
        <w:rPr>
          <w:rFonts w:cs="Arial"/>
          <w:szCs w:val="20"/>
        </w:rPr>
      </w:pPr>
    </w:p>
    <w:p w:rsidR="00E43160" w:rsidRPr="00295DE0" w:rsidRDefault="00E43160" w:rsidP="00295DE0">
      <w:pPr>
        <w:rPr>
          <w:rFonts w:cs="Arial"/>
        </w:rPr>
      </w:pPr>
      <w:r>
        <w:rPr>
          <w:rFonts w:cs="Arial"/>
        </w:rPr>
        <w:t>R</w:t>
      </w:r>
      <w:r w:rsidRPr="00D61028">
        <w:rPr>
          <w:rFonts w:cs="Arial"/>
        </w:rPr>
        <w:t xml:space="preserve">esearch </w:t>
      </w:r>
      <w:r>
        <w:rPr>
          <w:rFonts w:cs="Arial"/>
        </w:rPr>
        <w:t xml:space="preserve">supported through this topic </w:t>
      </w:r>
      <w:r w:rsidRPr="00D61028">
        <w:rPr>
          <w:rFonts w:cs="Arial"/>
        </w:rPr>
        <w:t xml:space="preserve">will </w:t>
      </w:r>
      <w:r>
        <w:rPr>
          <w:rFonts w:cs="Arial"/>
        </w:rPr>
        <w:t>lead to</w:t>
      </w:r>
      <w:r w:rsidRPr="00D61028">
        <w:rPr>
          <w:rFonts w:cs="Arial"/>
        </w:rPr>
        <w:t xml:space="preserve"> an array of tools and strategies </w:t>
      </w:r>
      <w:r>
        <w:rPr>
          <w:rFonts w:cs="Arial"/>
        </w:rPr>
        <w:t>to improve or assess</w:t>
      </w:r>
      <w:r w:rsidRPr="00D61028">
        <w:rPr>
          <w:rFonts w:cs="Arial"/>
        </w:rPr>
        <w:t xml:space="preserve"> students’</w:t>
      </w:r>
      <w:r>
        <w:rPr>
          <w:rFonts w:cs="Arial"/>
        </w:rPr>
        <w:t xml:space="preserve"> social/behavioral competencies,</w:t>
      </w:r>
      <w:r w:rsidRPr="00D61028">
        <w:rPr>
          <w:rFonts w:cs="Arial"/>
        </w:rPr>
        <w:t xml:space="preserve"> and teacher practices that support </w:t>
      </w:r>
      <w:r>
        <w:rPr>
          <w:rFonts w:cs="Arial"/>
        </w:rPr>
        <w:t>them, that in the long-run will improve student academic achievement</w:t>
      </w:r>
      <w:r w:rsidR="00295DE0">
        <w:rPr>
          <w:rFonts w:cs="Arial"/>
        </w:rPr>
        <w:t>.</w:t>
      </w:r>
    </w:p>
    <w:p w:rsidR="00E43160" w:rsidRPr="00F90C7A" w:rsidRDefault="00E43160" w:rsidP="00080FD2">
      <w:pPr>
        <w:pStyle w:val="Heading4"/>
      </w:pPr>
      <w:r w:rsidRPr="00F90C7A">
        <w:t>Requirements</w:t>
      </w:r>
    </w:p>
    <w:p w:rsidR="00E43160" w:rsidRPr="005C710C" w:rsidRDefault="00E43160" w:rsidP="00E43160">
      <w:pPr>
        <w:keepNext/>
        <w:keepLines/>
        <w:outlineLvl w:val="3"/>
        <w:rPr>
          <w:rFonts w:cs="Tahoma"/>
          <w:szCs w:val="20"/>
        </w:rPr>
      </w:pPr>
      <w:r w:rsidRPr="009E735F">
        <w:rPr>
          <w:rFonts w:cs="Tahoma"/>
          <w:szCs w:val="20"/>
        </w:rPr>
        <w:t xml:space="preserve">Applications under the </w:t>
      </w:r>
      <w:r>
        <w:rPr>
          <w:rFonts w:cs="Tahoma"/>
          <w:szCs w:val="20"/>
        </w:rPr>
        <w:t xml:space="preserve">Social/Behavioral </w:t>
      </w:r>
      <w:r w:rsidRPr="009E735F">
        <w:rPr>
          <w:rFonts w:cs="Tahoma"/>
          <w:szCs w:val="20"/>
        </w:rPr>
        <w:t xml:space="preserve">topic </w:t>
      </w:r>
      <w:r w:rsidRPr="00B351F7">
        <w:rPr>
          <w:rFonts w:cs="Tahoma"/>
          <w:b/>
          <w:szCs w:val="20"/>
        </w:rPr>
        <w:t>must</w:t>
      </w:r>
      <w:r w:rsidRPr="009E735F">
        <w:rPr>
          <w:rFonts w:cs="Tahoma"/>
          <w:szCs w:val="20"/>
        </w:rPr>
        <w:t xml:space="preserve"> meet the sample, outcomes, and setting requirements listed below in order to be responsive and sent forward for scientific peer review.</w:t>
      </w:r>
    </w:p>
    <w:p w:rsidR="00E43160" w:rsidRDefault="00E43160" w:rsidP="00431F9E">
      <w:pPr>
        <w:pStyle w:val="Heading5"/>
        <w:numPr>
          <w:ilvl w:val="0"/>
          <w:numId w:val="152"/>
        </w:numPr>
      </w:pPr>
      <w:r w:rsidRPr="00D61028">
        <w:t xml:space="preserve">Sample </w:t>
      </w:r>
    </w:p>
    <w:p w:rsidR="0063279C" w:rsidRPr="0063279C" w:rsidRDefault="0063279C" w:rsidP="0063279C"/>
    <w:p w:rsidR="00E43160" w:rsidRPr="009E2F49" w:rsidRDefault="00E43160" w:rsidP="00F51DDD">
      <w:pPr>
        <w:numPr>
          <w:ilvl w:val="0"/>
          <w:numId w:val="7"/>
        </w:numPr>
        <w:ind w:left="900"/>
        <w:contextualSpacing/>
        <w:rPr>
          <w:rFonts w:cs="Arial"/>
        </w:rPr>
      </w:pPr>
      <w:r w:rsidRPr="0018587E">
        <w:rPr>
          <w:rFonts w:cs="Arial"/>
        </w:rPr>
        <w:t xml:space="preserve">Your research </w:t>
      </w:r>
      <w:r w:rsidRPr="0018587E">
        <w:rPr>
          <w:rFonts w:cs="Arial"/>
          <w:b/>
        </w:rPr>
        <w:t>must</w:t>
      </w:r>
      <w:r w:rsidRPr="0018587E">
        <w:rPr>
          <w:rFonts w:cs="Arial"/>
        </w:rPr>
        <w:t xml:space="preserve"> focus on </w:t>
      </w:r>
      <w:r w:rsidRPr="00445A4D">
        <w:rPr>
          <w:rFonts w:cs="Arial"/>
        </w:rPr>
        <w:t>students</w:t>
      </w:r>
      <w:r>
        <w:rPr>
          <w:rFonts w:cs="Arial"/>
        </w:rPr>
        <w:t xml:space="preserve"> at any level from</w:t>
      </w:r>
      <w:r w:rsidRPr="0018587E">
        <w:rPr>
          <w:rFonts w:cs="Arial"/>
        </w:rPr>
        <w:t xml:space="preserve"> </w:t>
      </w:r>
      <w:r w:rsidRPr="0018587E">
        <w:rPr>
          <w:rFonts w:cs="Arial"/>
          <w:b/>
        </w:rPr>
        <w:t>kindergarten through high school.</w:t>
      </w:r>
    </w:p>
    <w:p w:rsidR="00E43160" w:rsidRPr="009E2F49" w:rsidRDefault="00E43160" w:rsidP="0063279C">
      <w:pPr>
        <w:ind w:left="900"/>
        <w:contextualSpacing/>
        <w:rPr>
          <w:rFonts w:cs="Arial"/>
        </w:rPr>
      </w:pPr>
    </w:p>
    <w:p w:rsidR="00E43160" w:rsidRPr="00295DE0" w:rsidRDefault="00E43160" w:rsidP="00E43160">
      <w:pPr>
        <w:numPr>
          <w:ilvl w:val="0"/>
          <w:numId w:val="7"/>
        </w:numPr>
        <w:ind w:left="900"/>
        <w:rPr>
          <w:rFonts w:cs="Arial"/>
        </w:rPr>
      </w:pPr>
      <w:r>
        <w:rPr>
          <w:rFonts w:cs="Arial"/>
        </w:rPr>
        <w:t>Research on p</w:t>
      </w:r>
      <w:r w:rsidRPr="006F59E1">
        <w:rPr>
          <w:rFonts w:cs="Arial"/>
        </w:rPr>
        <w:t xml:space="preserve">rofessional development interventions </w:t>
      </w:r>
      <w:r w:rsidRPr="006F59E1">
        <w:rPr>
          <w:rFonts w:cs="Arial"/>
          <w:b/>
        </w:rPr>
        <w:t>must</w:t>
      </w:r>
      <w:r w:rsidRPr="006F59E1">
        <w:rPr>
          <w:rFonts w:cs="Arial"/>
        </w:rPr>
        <w:t xml:space="preserve"> be designed to provide </w:t>
      </w:r>
      <w:r w:rsidRPr="006F59E1">
        <w:rPr>
          <w:rFonts w:cs="Arial"/>
          <w:b/>
        </w:rPr>
        <w:t>in-service, school system staff</w:t>
      </w:r>
      <w:r w:rsidRPr="006F59E1">
        <w:rPr>
          <w:rFonts w:cs="Arial"/>
        </w:rPr>
        <w:t xml:space="preserve"> </w:t>
      </w:r>
      <w:r w:rsidRPr="00D61028">
        <w:rPr>
          <w:rFonts w:cs="Arial"/>
        </w:rPr>
        <w:t xml:space="preserve">(e.g., </w:t>
      </w:r>
      <w:r>
        <w:rPr>
          <w:rFonts w:cs="Arial"/>
        </w:rPr>
        <w:t xml:space="preserve">teachers, </w:t>
      </w:r>
      <w:r w:rsidRPr="00D61028">
        <w:rPr>
          <w:rFonts w:cs="Arial"/>
        </w:rPr>
        <w:t>guidance counselors, school psychologists)</w:t>
      </w:r>
      <w:r>
        <w:rPr>
          <w:rFonts w:cs="Arial"/>
        </w:rPr>
        <w:t xml:space="preserve"> </w:t>
      </w:r>
      <w:r w:rsidRPr="006F59E1">
        <w:rPr>
          <w:rFonts w:cs="Arial"/>
        </w:rPr>
        <w:t>with supports and skills to improve the social and behavioral context for academic learning</w:t>
      </w:r>
      <w:r w:rsidR="003625FC">
        <w:rPr>
          <w:rFonts w:cs="Arial"/>
        </w:rPr>
        <w:t xml:space="preserve">. </w:t>
      </w:r>
    </w:p>
    <w:p w:rsidR="00E43160" w:rsidRDefault="00E43160" w:rsidP="00431F9E">
      <w:pPr>
        <w:pStyle w:val="Heading5"/>
      </w:pPr>
      <w:r>
        <w:t>Outcomes</w:t>
      </w:r>
      <w:r w:rsidRPr="00D61028">
        <w:t xml:space="preserve"> </w:t>
      </w:r>
    </w:p>
    <w:p w:rsidR="0063279C" w:rsidRPr="0063279C" w:rsidRDefault="0063279C" w:rsidP="0063279C"/>
    <w:p w:rsidR="00E43160" w:rsidRPr="00295DE0" w:rsidRDefault="00E43160" w:rsidP="00295DE0">
      <w:pPr>
        <w:numPr>
          <w:ilvl w:val="0"/>
          <w:numId w:val="8"/>
        </w:numPr>
        <w:ind w:left="900"/>
        <w:rPr>
          <w:rFonts w:cs="Arial"/>
        </w:rPr>
      </w:pPr>
      <w:r w:rsidRPr="004C1EEC">
        <w:rPr>
          <w:rFonts w:cs="Arial"/>
        </w:rPr>
        <w:t xml:space="preserve">Your research </w:t>
      </w:r>
      <w:r w:rsidRPr="00B501D4">
        <w:rPr>
          <w:rFonts w:cs="Arial"/>
          <w:b/>
        </w:rPr>
        <w:t>must</w:t>
      </w:r>
      <w:r w:rsidRPr="004C1EEC">
        <w:rPr>
          <w:rFonts w:cs="Arial"/>
        </w:rPr>
        <w:t xml:space="preserve"> address</w:t>
      </w:r>
      <w:r>
        <w:rPr>
          <w:rFonts w:cs="Arial"/>
        </w:rPr>
        <w:t xml:space="preserve"> social and behavioral competencies (i.e., </w:t>
      </w:r>
      <w:r w:rsidRPr="001077F1">
        <w:rPr>
          <w:rFonts w:cs="Arial"/>
          <w:b/>
        </w:rPr>
        <w:t>s</w:t>
      </w:r>
      <w:r w:rsidRPr="004C1EEC">
        <w:rPr>
          <w:rFonts w:cs="Arial"/>
          <w:b/>
        </w:rPr>
        <w:t>ocial skills</w:t>
      </w:r>
      <w:r w:rsidRPr="004C1EEC">
        <w:rPr>
          <w:rFonts w:cs="Arial"/>
        </w:rPr>
        <w:t xml:space="preserve">, </w:t>
      </w:r>
      <w:r w:rsidRPr="004C1EEC">
        <w:rPr>
          <w:rFonts w:cs="Arial"/>
          <w:b/>
        </w:rPr>
        <w:t>attitudes</w:t>
      </w:r>
      <w:r w:rsidRPr="004C1EEC">
        <w:rPr>
          <w:rFonts w:cs="Arial"/>
        </w:rPr>
        <w:t xml:space="preserve">, or </w:t>
      </w:r>
      <w:r w:rsidRPr="004C1EEC">
        <w:rPr>
          <w:rFonts w:cs="Arial"/>
          <w:b/>
        </w:rPr>
        <w:t>behaviors</w:t>
      </w:r>
      <w:r>
        <w:rPr>
          <w:rFonts w:cs="Arial"/>
          <w:b/>
        </w:rPr>
        <w:t>)</w:t>
      </w:r>
      <w:r w:rsidRPr="004C1EEC">
        <w:rPr>
          <w:rFonts w:cs="Arial"/>
        </w:rPr>
        <w:t xml:space="preserve"> that</w:t>
      </w:r>
      <w:r w:rsidR="005C4F8D">
        <w:rPr>
          <w:rFonts w:cs="Arial"/>
        </w:rPr>
        <w:t>, based on prior research,</w:t>
      </w:r>
      <w:r w:rsidRPr="004C1EEC">
        <w:rPr>
          <w:rFonts w:cs="Arial"/>
        </w:rPr>
        <w:t xml:space="preserve"> </w:t>
      </w:r>
      <w:r w:rsidR="005C4F8D">
        <w:rPr>
          <w:rFonts w:cs="Arial"/>
        </w:rPr>
        <w:t>are known to be</w:t>
      </w:r>
      <w:r w:rsidRPr="004C1EEC">
        <w:rPr>
          <w:rFonts w:cs="Arial"/>
        </w:rPr>
        <w:t xml:space="preserve"> correlated with </w:t>
      </w:r>
      <w:hyperlink w:anchor="Student_Academic_Outcomes" w:history="1">
        <w:r w:rsidRPr="0018462C">
          <w:rPr>
            <w:rStyle w:val="Hyperlink"/>
            <w:rFonts w:cs="Arial"/>
          </w:rPr>
          <w:t xml:space="preserve">student </w:t>
        </w:r>
        <w:r w:rsidR="00CD36F1">
          <w:rPr>
            <w:rStyle w:val="Hyperlink"/>
            <w:rFonts w:cs="Arial"/>
          </w:rPr>
          <w:t>academic</w:t>
        </w:r>
        <w:r w:rsidRPr="0018462C">
          <w:rPr>
            <w:rStyle w:val="Hyperlink"/>
            <w:rFonts w:cs="Arial"/>
          </w:rPr>
          <w:t xml:space="preserve"> outcomes</w:t>
        </w:r>
      </w:hyperlink>
      <w:r>
        <w:rPr>
          <w:rFonts w:cs="Arial"/>
        </w:rPr>
        <w:t>.</w:t>
      </w:r>
    </w:p>
    <w:p w:rsidR="00E43160" w:rsidRDefault="00E43160" w:rsidP="00431F9E">
      <w:pPr>
        <w:pStyle w:val="Heading5"/>
      </w:pPr>
      <w:r w:rsidRPr="001077F1">
        <w:t>Setting</w:t>
      </w:r>
    </w:p>
    <w:p w:rsidR="0063279C" w:rsidRPr="0063279C" w:rsidRDefault="0063279C" w:rsidP="0063279C"/>
    <w:p w:rsidR="008A1818" w:rsidRPr="008A1818" w:rsidRDefault="00E43160" w:rsidP="008A1818">
      <w:pPr>
        <w:numPr>
          <w:ilvl w:val="0"/>
          <w:numId w:val="8"/>
        </w:numPr>
        <w:ind w:left="900"/>
        <w:rPr>
          <w:rFonts w:eastAsia="Times New Roman" w:cs="Tahoma"/>
          <w:szCs w:val="20"/>
        </w:rPr>
      </w:pPr>
      <w:r>
        <w:rPr>
          <w:rFonts w:eastAsia="Times New Roman"/>
          <w:bCs/>
          <w:szCs w:val="20"/>
        </w:rPr>
        <w:t>Your r</w:t>
      </w:r>
      <w:r w:rsidRPr="00EC7E46">
        <w:rPr>
          <w:rFonts w:eastAsia="Times New Roman" w:cs="Times New Roman"/>
          <w:bCs/>
          <w:szCs w:val="20"/>
        </w:rPr>
        <w:t xml:space="preserve">esearch must be conducted in authentic K-12 </w:t>
      </w:r>
      <w:hyperlink w:anchor="Authentic_Education_Setting" w:history="1">
        <w:r w:rsidRPr="0009174C">
          <w:rPr>
            <w:rStyle w:val="Hyperlink"/>
            <w:rFonts w:eastAsia="Times New Roman" w:cs="Times New Roman"/>
            <w:bCs/>
            <w:szCs w:val="20"/>
          </w:rPr>
          <w:t>education settings</w:t>
        </w:r>
      </w:hyperlink>
      <w:r w:rsidRPr="00EC7E46">
        <w:rPr>
          <w:rFonts w:eastAsia="Times New Roman" w:cs="Times New Roman"/>
          <w:bCs/>
          <w:szCs w:val="20"/>
        </w:rPr>
        <w:t xml:space="preserve"> or on data collected from such settings.</w:t>
      </w:r>
      <w:r>
        <w:rPr>
          <w:rStyle w:val="FootnoteReference"/>
          <w:rFonts w:eastAsia="Times New Roman"/>
          <w:bCs/>
          <w:szCs w:val="20"/>
        </w:rPr>
        <w:footnoteReference w:id="19"/>
      </w:r>
    </w:p>
    <w:p w:rsidR="008A1818" w:rsidRDefault="00E43160" w:rsidP="008A1818">
      <w:pPr>
        <w:pStyle w:val="Heading4"/>
        <w:rPr>
          <w:rFonts w:eastAsia="Times New Roman" w:cs="Tahoma"/>
          <w:szCs w:val="20"/>
        </w:rPr>
      </w:pPr>
      <w:r>
        <w:t>Gaps</w:t>
      </w:r>
      <w:r w:rsidRPr="00F90C7A">
        <w:t xml:space="preserve"> </w:t>
      </w:r>
      <w:r>
        <w:t>in</w:t>
      </w:r>
      <w:r w:rsidRPr="00F90C7A">
        <w:t xml:space="preserve"> Social/Behavioral Research</w:t>
      </w:r>
    </w:p>
    <w:p w:rsidR="008A1818" w:rsidRDefault="008A1818" w:rsidP="008A1818">
      <w:pPr>
        <w:rPr>
          <w:rFonts w:eastAsia="Times New Roman" w:cs="Tahoma"/>
          <w:szCs w:val="20"/>
        </w:rPr>
      </w:pPr>
    </w:p>
    <w:p w:rsidR="008A1818" w:rsidRDefault="00E43160" w:rsidP="008A1818">
      <w:pPr>
        <w:rPr>
          <w:rFonts w:eastAsia="Times New Roman" w:cs="Tahoma"/>
          <w:szCs w:val="20"/>
        </w:rPr>
      </w:pPr>
      <w:r w:rsidRPr="00EC2505">
        <w:rPr>
          <w:rFonts w:cs="Tahoma"/>
          <w:szCs w:val="20"/>
        </w:rPr>
        <w:t>T</w:t>
      </w:r>
      <w:r>
        <w:rPr>
          <w:rFonts w:cs="Tahoma"/>
          <w:szCs w:val="20"/>
        </w:rPr>
        <w:t>hrough this funding mechanism, t</w:t>
      </w:r>
      <w:r w:rsidRPr="00EC2505">
        <w:rPr>
          <w:rFonts w:cs="Tahoma"/>
          <w:szCs w:val="20"/>
        </w:rPr>
        <w:t xml:space="preserve">he Institute </w:t>
      </w:r>
      <w:r>
        <w:rPr>
          <w:rFonts w:cs="Tahoma"/>
          <w:szCs w:val="20"/>
        </w:rPr>
        <w:t>supports</w:t>
      </w:r>
      <w:r w:rsidRPr="00EC2505">
        <w:rPr>
          <w:rFonts w:cs="Tahoma"/>
          <w:szCs w:val="20"/>
        </w:rPr>
        <w:t xml:space="preserve"> field-generated research that meets the requirements for the </w:t>
      </w:r>
      <w:r>
        <w:rPr>
          <w:rFonts w:cs="Tahoma"/>
          <w:szCs w:val="20"/>
        </w:rPr>
        <w:t xml:space="preserve">Social/Behavioral </w:t>
      </w:r>
      <w:r w:rsidRPr="00EC2505">
        <w:rPr>
          <w:rFonts w:cs="Tahoma"/>
          <w:szCs w:val="20"/>
        </w:rPr>
        <w:t xml:space="preserve">topic and </w:t>
      </w:r>
      <w:r>
        <w:rPr>
          <w:rFonts w:cs="Tahoma"/>
          <w:szCs w:val="20"/>
        </w:rPr>
        <w:t>the requirements for one of the Institute’s five</w:t>
      </w:r>
      <w:r w:rsidRPr="00EC2505">
        <w:rPr>
          <w:rFonts w:cs="Tahoma"/>
          <w:szCs w:val="20"/>
        </w:rPr>
        <w:t xml:space="preserve"> research goals </w:t>
      </w:r>
      <w:r>
        <w:rPr>
          <w:rFonts w:cs="Tahoma"/>
          <w:szCs w:val="20"/>
        </w:rPr>
        <w:t xml:space="preserve">(see </w:t>
      </w:r>
      <w:hyperlink w:anchor="_PART_III:_GOAL" w:history="1">
        <w:r w:rsidRPr="0009174C">
          <w:rPr>
            <w:rStyle w:val="Hyperlink"/>
            <w:rFonts w:cs="Tahoma"/>
            <w:szCs w:val="20"/>
          </w:rPr>
          <w:t>Part III Goal Requirements</w:t>
        </w:r>
      </w:hyperlink>
      <w:r>
        <w:rPr>
          <w:rFonts w:cs="Tahoma"/>
          <w:szCs w:val="20"/>
        </w:rPr>
        <w:t>)</w:t>
      </w:r>
      <w:r w:rsidR="003625FC">
        <w:rPr>
          <w:rFonts w:cs="Tahoma"/>
          <w:szCs w:val="20"/>
        </w:rPr>
        <w:t xml:space="preserve">. </w:t>
      </w:r>
    </w:p>
    <w:p w:rsidR="008A1818" w:rsidRDefault="008A1818" w:rsidP="008A1818">
      <w:pPr>
        <w:rPr>
          <w:rFonts w:eastAsia="Times New Roman" w:cs="Tahoma"/>
          <w:szCs w:val="20"/>
        </w:rPr>
      </w:pPr>
    </w:p>
    <w:p w:rsidR="00E43160" w:rsidRPr="008A1818" w:rsidRDefault="00E43160" w:rsidP="008A1818">
      <w:pPr>
        <w:rPr>
          <w:rFonts w:eastAsia="Times New Roman" w:cs="Tahoma"/>
          <w:szCs w:val="20"/>
        </w:rPr>
      </w:pPr>
      <w:r>
        <w:rPr>
          <w:rFonts w:cs="Tahoma"/>
          <w:szCs w:val="20"/>
        </w:rPr>
        <w:t>While t</w:t>
      </w:r>
      <w:r w:rsidRPr="00EC2505">
        <w:rPr>
          <w:rFonts w:cs="Tahoma"/>
          <w:szCs w:val="20"/>
        </w:rPr>
        <w:t>he Institute</w:t>
      </w:r>
      <w:r>
        <w:rPr>
          <w:rFonts w:cs="Tahoma"/>
          <w:szCs w:val="20"/>
        </w:rPr>
        <w:t xml:space="preserve"> supports field-generated research, the Institute has also identified critical research gaps in the Social/Behavioral domain (described below) and encourages applications that address these issues</w:t>
      </w:r>
      <w:r w:rsidRPr="00EC2505">
        <w:rPr>
          <w:rFonts w:cs="Tahoma"/>
          <w:szCs w:val="20"/>
        </w:rPr>
        <w:t>.</w:t>
      </w:r>
      <w:r>
        <w:rPr>
          <w:rFonts w:cs="Tahoma"/>
          <w:szCs w:val="20"/>
        </w:rPr>
        <w:t xml:space="preserve"> T</w:t>
      </w:r>
      <w:r w:rsidRPr="00537195">
        <w:rPr>
          <w:rFonts w:cs="Tahoma"/>
          <w:szCs w:val="20"/>
        </w:rPr>
        <w:t>he Institute</w:t>
      </w:r>
      <w:r>
        <w:rPr>
          <w:rFonts w:cs="Tahoma"/>
          <w:szCs w:val="20"/>
        </w:rPr>
        <w:t xml:space="preserve">’s peer-review process is not designed to give </w:t>
      </w:r>
      <w:r w:rsidRPr="00EC2505">
        <w:rPr>
          <w:rFonts w:cs="Tahoma"/>
          <w:szCs w:val="20"/>
        </w:rPr>
        <w:t>preferential treatment</w:t>
      </w:r>
      <w:r>
        <w:rPr>
          <w:rFonts w:cs="Tahoma"/>
          <w:szCs w:val="20"/>
        </w:rPr>
        <w:t xml:space="preserve"> to applications that address these issues; rather, the Institute encourages such applications because, if found to have </w:t>
      </w:r>
      <w:r>
        <w:rPr>
          <w:rFonts w:cs="Tahoma"/>
          <w:szCs w:val="20"/>
        </w:rPr>
        <w:lastRenderedPageBreak/>
        <w:t xml:space="preserve">scientific merit by the Institute’s independent peer reviewers, they have the potential </w:t>
      </w:r>
      <w:r w:rsidRPr="00537195">
        <w:rPr>
          <w:rFonts w:cs="Tahoma"/>
          <w:szCs w:val="20"/>
        </w:rPr>
        <w:t xml:space="preserve">to </w:t>
      </w:r>
      <w:r>
        <w:rPr>
          <w:rFonts w:cs="Tahoma"/>
          <w:szCs w:val="20"/>
        </w:rPr>
        <w:t xml:space="preserve">lead to important advances in the </w:t>
      </w:r>
      <w:r w:rsidRPr="00537195">
        <w:rPr>
          <w:rFonts w:cs="Tahoma"/>
          <w:szCs w:val="20"/>
        </w:rPr>
        <w:t>field.</w:t>
      </w:r>
      <w:r w:rsidRPr="00EC2505">
        <w:rPr>
          <w:rFonts w:cs="Tahoma"/>
          <w:szCs w:val="20"/>
        </w:rPr>
        <w:t xml:space="preserve"> </w:t>
      </w:r>
    </w:p>
    <w:p w:rsidR="00E43160" w:rsidRPr="00EC2505" w:rsidRDefault="00E43160" w:rsidP="00E43160">
      <w:pPr>
        <w:rPr>
          <w:rFonts w:cs="Tahoma"/>
          <w:szCs w:val="20"/>
        </w:rPr>
      </w:pPr>
    </w:p>
    <w:p w:rsidR="00E43160" w:rsidRDefault="00E43160" w:rsidP="00F51DDD">
      <w:pPr>
        <w:numPr>
          <w:ilvl w:val="0"/>
          <w:numId w:val="9"/>
        </w:numPr>
        <w:ind w:left="900"/>
        <w:rPr>
          <w:rFonts w:cs="Courier"/>
          <w:szCs w:val="20"/>
        </w:rPr>
      </w:pPr>
      <w:r>
        <w:rPr>
          <w:rFonts w:cs="Courier"/>
          <w:szCs w:val="20"/>
        </w:rPr>
        <w:t xml:space="preserve">School safety and violence prevention continue to be a major concern for educators, parents, and the nation, yet progress in addressing these concerns is hampered by disagreement on conceptual foundations to guide research (see the 2010 Special Issue of the </w:t>
      </w:r>
      <w:r w:rsidRPr="003F5892">
        <w:rPr>
          <w:rFonts w:cs="Courier"/>
          <w:i/>
          <w:szCs w:val="20"/>
        </w:rPr>
        <w:t>Educational Researcher</w:t>
      </w:r>
      <w:r>
        <w:rPr>
          <w:rFonts w:cs="Courier"/>
          <w:szCs w:val="20"/>
        </w:rPr>
        <w:t>, “New Perspectives on School Safety and Violence Prevention”)</w:t>
      </w:r>
      <w:r w:rsidR="003625FC">
        <w:rPr>
          <w:rFonts w:cs="Courier"/>
          <w:szCs w:val="20"/>
        </w:rPr>
        <w:t xml:space="preserve">. </w:t>
      </w:r>
      <w:r w:rsidR="00FF040F">
        <w:rPr>
          <w:rFonts w:cs="Courier"/>
          <w:szCs w:val="20"/>
        </w:rPr>
        <w:t>The field could benefit from research that</w:t>
      </w:r>
      <w:r>
        <w:rPr>
          <w:rFonts w:cs="Courier"/>
          <w:szCs w:val="20"/>
        </w:rPr>
        <w:t xml:space="preserve"> build</w:t>
      </w:r>
      <w:r w:rsidR="00FF040F">
        <w:rPr>
          <w:rFonts w:cs="Courier"/>
          <w:szCs w:val="20"/>
        </w:rPr>
        <w:t>s</w:t>
      </w:r>
      <w:r>
        <w:rPr>
          <w:rFonts w:cs="Courier"/>
          <w:szCs w:val="20"/>
        </w:rPr>
        <w:t xml:space="preserve"> theory for the study of school safety and violence prevention through the Institute’s Exploration goal</w:t>
      </w:r>
      <w:r w:rsidR="003625FC">
        <w:rPr>
          <w:rFonts w:cs="Courier"/>
          <w:szCs w:val="20"/>
        </w:rPr>
        <w:t xml:space="preserve">. </w:t>
      </w:r>
    </w:p>
    <w:p w:rsidR="00E43160" w:rsidRDefault="00E43160" w:rsidP="00C4025D">
      <w:pPr>
        <w:ind w:left="900" w:hanging="360"/>
        <w:rPr>
          <w:rFonts w:cs="Courier"/>
          <w:szCs w:val="20"/>
        </w:rPr>
      </w:pPr>
    </w:p>
    <w:p w:rsidR="00E43160" w:rsidRDefault="00E43160" w:rsidP="00F51DDD">
      <w:pPr>
        <w:numPr>
          <w:ilvl w:val="0"/>
          <w:numId w:val="9"/>
        </w:numPr>
        <w:ind w:left="900"/>
        <w:rPr>
          <w:rFonts w:cs="Courier"/>
          <w:szCs w:val="20"/>
        </w:rPr>
      </w:pPr>
      <w:r>
        <w:rPr>
          <w:rFonts w:cs="Courier"/>
          <w:szCs w:val="20"/>
        </w:rPr>
        <w:t>Inadequate measures present many barriers to progress in social/behavioral research</w:t>
      </w:r>
      <w:r w:rsidR="003625FC">
        <w:rPr>
          <w:rFonts w:cs="Courier"/>
          <w:szCs w:val="20"/>
        </w:rPr>
        <w:t xml:space="preserve">. </w:t>
      </w:r>
      <w:r>
        <w:rPr>
          <w:rFonts w:cs="Courier"/>
          <w:szCs w:val="20"/>
        </w:rPr>
        <w:t xml:space="preserve">As one example, self-report is the standard (e.g., school safety, bullying, grit, motivation), yet an overreliance on self-report measures may lead to biased results and an inability to generalize findings beyond a specific study (e.g., Mayer </w:t>
      </w:r>
      <w:r w:rsidR="008A1818">
        <w:rPr>
          <w:rFonts w:cs="Courier"/>
          <w:szCs w:val="20"/>
        </w:rPr>
        <w:t>and</w:t>
      </w:r>
      <w:r>
        <w:rPr>
          <w:rFonts w:cs="Courier"/>
          <w:szCs w:val="20"/>
        </w:rPr>
        <w:t xml:space="preserve"> Furlong, 2010; </w:t>
      </w:r>
      <w:r w:rsidRPr="00AC5352">
        <w:rPr>
          <w:rFonts w:cs="Courier"/>
          <w:szCs w:val="20"/>
        </w:rPr>
        <w:t>Swearer</w:t>
      </w:r>
      <w:r w:rsidR="0069144B">
        <w:rPr>
          <w:rFonts w:cs="Courier"/>
          <w:szCs w:val="20"/>
        </w:rPr>
        <w:t xml:space="preserve"> et al.</w:t>
      </w:r>
      <w:r w:rsidRPr="00AC5352">
        <w:rPr>
          <w:rFonts w:cs="Courier"/>
          <w:szCs w:val="20"/>
        </w:rPr>
        <w:t>, 2010</w:t>
      </w:r>
      <w:r>
        <w:rPr>
          <w:rFonts w:cs="Courier"/>
          <w:szCs w:val="20"/>
        </w:rPr>
        <w:t>)</w:t>
      </w:r>
      <w:r w:rsidR="003625FC">
        <w:rPr>
          <w:rFonts w:cs="Courier"/>
          <w:szCs w:val="20"/>
        </w:rPr>
        <w:t xml:space="preserve">. </w:t>
      </w:r>
      <w:r w:rsidR="00FF040F">
        <w:rPr>
          <w:rFonts w:cs="Courier"/>
          <w:szCs w:val="20"/>
        </w:rPr>
        <w:t>The field could benefit from research</w:t>
      </w:r>
      <w:r>
        <w:rPr>
          <w:rFonts w:cs="Courier"/>
          <w:szCs w:val="20"/>
        </w:rPr>
        <w:t xml:space="preserve"> to develop and validate measures of social skills, attitudes, and behaviors that support learning in schools through the Institute’s Measurement goal.</w:t>
      </w:r>
    </w:p>
    <w:p w:rsidR="00E43160" w:rsidRDefault="00E43160" w:rsidP="00C4025D">
      <w:pPr>
        <w:ind w:left="900" w:hanging="360"/>
        <w:rPr>
          <w:rFonts w:cs="Courier"/>
          <w:szCs w:val="20"/>
        </w:rPr>
      </w:pPr>
    </w:p>
    <w:p w:rsidR="00E43160" w:rsidRDefault="00E43160" w:rsidP="00F51DDD">
      <w:pPr>
        <w:numPr>
          <w:ilvl w:val="0"/>
          <w:numId w:val="9"/>
        </w:numPr>
        <w:ind w:left="900"/>
        <w:rPr>
          <w:rFonts w:cs="Courier"/>
          <w:szCs w:val="20"/>
        </w:rPr>
      </w:pPr>
      <w:r>
        <w:rPr>
          <w:rFonts w:cs="Arial"/>
        </w:rPr>
        <w:t xml:space="preserve">Minority students continue to be </w:t>
      </w:r>
      <w:r w:rsidRPr="00D61028">
        <w:rPr>
          <w:rFonts w:cs="Arial"/>
        </w:rPr>
        <w:t>disproportionate</w:t>
      </w:r>
      <w:r>
        <w:rPr>
          <w:rFonts w:cs="Arial"/>
        </w:rPr>
        <w:t>ly represented</w:t>
      </w:r>
      <w:r w:rsidRPr="00D61028">
        <w:rPr>
          <w:rFonts w:cs="Arial"/>
        </w:rPr>
        <w:t xml:space="preserve"> in disciplinary referrals and behavioral suspensions</w:t>
      </w:r>
      <w:r>
        <w:rPr>
          <w:rFonts w:cs="Arial"/>
        </w:rPr>
        <w:t xml:space="preserve"> </w:t>
      </w:r>
      <w:r w:rsidRPr="00D61028">
        <w:rPr>
          <w:rFonts w:cs="Arial"/>
        </w:rPr>
        <w:t>(</w:t>
      </w:r>
      <w:proofErr w:type="spellStart"/>
      <w:r w:rsidRPr="00D61028">
        <w:rPr>
          <w:rFonts w:cs="Arial"/>
        </w:rPr>
        <w:t>Krezmien</w:t>
      </w:r>
      <w:proofErr w:type="spellEnd"/>
      <w:r w:rsidRPr="00D61028">
        <w:rPr>
          <w:rFonts w:cs="Arial"/>
        </w:rPr>
        <w:t>, Leone</w:t>
      </w:r>
      <w:r>
        <w:rPr>
          <w:rFonts w:cs="Arial"/>
        </w:rPr>
        <w:t xml:space="preserve">, </w:t>
      </w:r>
      <w:r w:rsidR="008A1818">
        <w:rPr>
          <w:rFonts w:cs="Arial"/>
        </w:rPr>
        <w:t>and</w:t>
      </w:r>
      <w:r w:rsidRPr="00D61028">
        <w:rPr>
          <w:rFonts w:cs="Arial"/>
        </w:rPr>
        <w:t xml:space="preserve"> Achilles, 2006; Wallace</w:t>
      </w:r>
      <w:r w:rsidR="0069144B">
        <w:rPr>
          <w:rFonts w:cs="Arial"/>
        </w:rPr>
        <w:t xml:space="preserve"> et al.</w:t>
      </w:r>
      <w:r>
        <w:rPr>
          <w:rFonts w:cs="Arial"/>
        </w:rPr>
        <w:t xml:space="preserve">, 2008; </w:t>
      </w:r>
      <w:hyperlink r:id="rId54" w:history="1">
        <w:r w:rsidRPr="00B62404">
          <w:rPr>
            <w:rStyle w:val="Hyperlink"/>
            <w:rFonts w:cs="Arial"/>
          </w:rPr>
          <w:t>http://csgjusticecenter.org/youth/breaking-schools-rules-report/</w:t>
        </w:r>
      </w:hyperlink>
      <w:r>
        <w:rPr>
          <w:rFonts w:cs="Arial"/>
        </w:rPr>
        <w:t>)</w:t>
      </w:r>
      <w:r w:rsidR="003625FC">
        <w:rPr>
          <w:rFonts w:cs="Arial"/>
        </w:rPr>
        <w:t xml:space="preserve">. </w:t>
      </w:r>
      <w:r>
        <w:rPr>
          <w:rFonts w:cs="Arial"/>
        </w:rPr>
        <w:t xml:space="preserve">The </w:t>
      </w:r>
      <w:r>
        <w:rPr>
          <w:rFonts w:cs="Arial"/>
          <w:i/>
        </w:rPr>
        <w:t>Supportive School Discipline Initiative</w:t>
      </w:r>
      <w:r>
        <w:rPr>
          <w:rFonts w:cs="Arial"/>
        </w:rPr>
        <w:t>, an ongoing collaborative effort between the Departments of Justice and Education</w:t>
      </w:r>
      <w:r w:rsidR="00CD36F1">
        <w:rPr>
          <w:rFonts w:cs="Arial"/>
        </w:rPr>
        <w:t xml:space="preserve"> (</w:t>
      </w:r>
      <w:hyperlink r:id="rId55" w:history="1">
        <w:r w:rsidR="00CD36F1" w:rsidRPr="003B7101">
          <w:rPr>
            <w:rStyle w:val="Hyperlink"/>
            <w:rFonts w:cs="Arial"/>
          </w:rPr>
          <w:t>http://www2.ed.gov/policy/gen/guid/school-discipline/appendix-3-overview.pdf</w:t>
        </w:r>
      </w:hyperlink>
      <w:r w:rsidR="00CD36F1">
        <w:rPr>
          <w:rFonts w:cs="Arial"/>
        </w:rPr>
        <w:t>)</w:t>
      </w:r>
      <w:r w:rsidRPr="00FF28CB">
        <w:rPr>
          <w:rFonts w:cs="Tahoma"/>
        </w:rPr>
        <w:t>,</w:t>
      </w:r>
      <w:r>
        <w:rPr>
          <w:rFonts w:cs="Arial"/>
        </w:rPr>
        <w:t xml:space="preserve"> encourages schools to focus on positive disciplinary options that both keep students in school and improve the climate for learning.</w:t>
      </w:r>
      <w:r>
        <w:rPr>
          <w:rFonts w:cs="Courier"/>
          <w:szCs w:val="20"/>
        </w:rPr>
        <w:t xml:space="preserve"> </w:t>
      </w:r>
      <w:r w:rsidR="005C4F8D">
        <w:rPr>
          <w:rFonts w:cs="Courier"/>
          <w:szCs w:val="20"/>
        </w:rPr>
        <w:t>T</w:t>
      </w:r>
      <w:r>
        <w:rPr>
          <w:rFonts w:cs="Courier"/>
          <w:szCs w:val="20"/>
        </w:rPr>
        <w:t xml:space="preserve">he Institute encourages applications to identify the </w:t>
      </w:r>
      <w:r w:rsidR="005C4F8D">
        <w:rPr>
          <w:rFonts w:cs="Courier"/>
          <w:szCs w:val="20"/>
        </w:rPr>
        <w:t xml:space="preserve">potential </w:t>
      </w:r>
      <w:r>
        <w:rPr>
          <w:rFonts w:cs="Courier"/>
          <w:szCs w:val="20"/>
        </w:rPr>
        <w:t xml:space="preserve">causes of discipline disparities in schools (through the Institute’s Exploration goal) and to develop alternatives to suspensions and expulsions (through the Institute’s </w:t>
      </w:r>
      <w:r w:rsidR="00D516B8">
        <w:rPr>
          <w:rFonts w:cs="Courier"/>
          <w:szCs w:val="20"/>
        </w:rPr>
        <w:t>Development/</w:t>
      </w:r>
      <w:r>
        <w:rPr>
          <w:rFonts w:cs="Courier"/>
          <w:szCs w:val="20"/>
        </w:rPr>
        <w:t xml:space="preserve">Innovation goal). </w:t>
      </w:r>
    </w:p>
    <w:p w:rsidR="00E43160" w:rsidRPr="00AC5352" w:rsidRDefault="00E43160" w:rsidP="00C4025D">
      <w:pPr>
        <w:ind w:left="900" w:hanging="360"/>
        <w:rPr>
          <w:rFonts w:cs="Courier"/>
          <w:szCs w:val="20"/>
        </w:rPr>
      </w:pPr>
    </w:p>
    <w:p w:rsidR="00E43160" w:rsidRPr="00F864C0" w:rsidRDefault="00E43160" w:rsidP="00F51DDD">
      <w:pPr>
        <w:numPr>
          <w:ilvl w:val="0"/>
          <w:numId w:val="9"/>
        </w:numPr>
        <w:ind w:left="900"/>
        <w:rPr>
          <w:rFonts w:cs="Courier"/>
          <w:szCs w:val="20"/>
        </w:rPr>
      </w:pPr>
      <w:r>
        <w:rPr>
          <w:rFonts w:cs="Arial"/>
        </w:rPr>
        <w:t>S</w:t>
      </w:r>
      <w:r w:rsidRPr="00D61028">
        <w:rPr>
          <w:rFonts w:cs="Arial"/>
        </w:rPr>
        <w:t>chool-based service learning</w:t>
      </w:r>
      <w:r>
        <w:rPr>
          <w:rFonts w:cs="Arial"/>
        </w:rPr>
        <w:t xml:space="preserve"> is a potentially important means of </w:t>
      </w:r>
      <w:r w:rsidRPr="00D61028">
        <w:rPr>
          <w:rFonts w:cs="Arial"/>
        </w:rPr>
        <w:t xml:space="preserve">supporting students’ academic achievement and civic engagement. In </w:t>
      </w:r>
      <w:r>
        <w:rPr>
          <w:rFonts w:cs="Arial"/>
        </w:rPr>
        <w:t>the most</w:t>
      </w:r>
      <w:r w:rsidRPr="00D61028">
        <w:rPr>
          <w:rFonts w:cs="Arial"/>
        </w:rPr>
        <w:t xml:space="preserve"> recent national survey of principals of K-12 public schools, 68 percent report that their students participate in community activities that are recognized by the school and 24 percent report that the school actively integrates service-learning into the curriculum (Corporation for National and Community Service, 2008). Although service-learning is theorized to afford opportunities for applied learning of academic content and to foster civic values by engaging students in community problem solving, </w:t>
      </w:r>
      <w:r>
        <w:rPr>
          <w:rFonts w:cs="Arial"/>
        </w:rPr>
        <w:t>the Institute encourages applications to explicate</w:t>
      </w:r>
      <w:r w:rsidRPr="00D61028">
        <w:rPr>
          <w:rFonts w:cs="Arial"/>
        </w:rPr>
        <w:t xml:space="preserve"> the critical features of service learning programs and the mechanisms by which such programs might improve student outcomes</w:t>
      </w:r>
      <w:r>
        <w:rPr>
          <w:rFonts w:cs="Arial"/>
        </w:rPr>
        <w:t xml:space="preserve"> through the Institute’s Exploration goal</w:t>
      </w:r>
      <w:r w:rsidRPr="00D61028">
        <w:rPr>
          <w:rFonts w:cs="Arial"/>
        </w:rPr>
        <w:t>.</w:t>
      </w:r>
    </w:p>
    <w:p w:rsidR="00E43160" w:rsidRDefault="00E43160" w:rsidP="00E43160">
      <w:pPr>
        <w:rPr>
          <w:rFonts w:cs="Courier"/>
          <w:szCs w:val="20"/>
        </w:rPr>
      </w:pPr>
    </w:p>
    <w:p w:rsidR="00675315" w:rsidRDefault="00E43160">
      <w:pPr>
        <w:rPr>
          <w:rFonts w:cs="Tahoma"/>
          <w:szCs w:val="20"/>
        </w:rPr>
      </w:pPr>
      <w:r w:rsidRPr="00E44772">
        <w:rPr>
          <w:rFonts w:cs="Tahoma"/>
          <w:szCs w:val="20"/>
        </w:rPr>
        <w:t>For more information on this topic and to view the abstracts of previously funded projects, please visit</w:t>
      </w:r>
      <w:r w:rsidR="00C20C71">
        <w:rPr>
          <w:rFonts w:cs="Tahoma"/>
          <w:szCs w:val="20"/>
        </w:rPr>
        <w:t xml:space="preserve">: </w:t>
      </w:r>
      <w:hyperlink r:id="rId56" w:history="1">
        <w:r w:rsidR="00C20C71" w:rsidRPr="00517707">
          <w:rPr>
            <w:rStyle w:val="Hyperlink"/>
            <w:rFonts w:cs="Tahoma"/>
            <w:szCs w:val="20"/>
          </w:rPr>
          <w:t>http://ies.ed.gov/ncer/projects/program.asp?ProgID=21</w:t>
        </w:r>
      </w:hyperlink>
      <w:r w:rsidR="00C20C71">
        <w:rPr>
          <w:rFonts w:cs="Tahoma"/>
          <w:szCs w:val="20"/>
        </w:rPr>
        <w:t xml:space="preserve">. </w:t>
      </w:r>
      <w:r w:rsidRPr="00E44772">
        <w:rPr>
          <w:rFonts w:cs="Tahoma"/>
          <w:szCs w:val="20"/>
        </w:rPr>
        <w:t>Please contact the program officer for this t</w:t>
      </w:r>
      <w:r>
        <w:rPr>
          <w:rFonts w:cs="Tahoma"/>
          <w:szCs w:val="20"/>
        </w:rPr>
        <w:t>opic to discuss your choice of topic and g</w:t>
      </w:r>
      <w:r w:rsidRPr="00E44772">
        <w:rPr>
          <w:rFonts w:cs="Tahoma"/>
          <w:szCs w:val="20"/>
        </w:rPr>
        <w:t>oal and to address other questions you may have.</w:t>
      </w:r>
    </w:p>
    <w:p w:rsidR="008A1818" w:rsidRDefault="008A1818">
      <w:pPr>
        <w:spacing w:after="200" w:line="276" w:lineRule="auto"/>
        <w:rPr>
          <w:rFonts w:cs="Tahoma"/>
          <w:szCs w:val="20"/>
        </w:rPr>
      </w:pPr>
      <w:r>
        <w:rPr>
          <w:rFonts w:cs="Tahoma"/>
          <w:szCs w:val="20"/>
        </w:rPr>
        <w:br w:type="page"/>
      </w:r>
    </w:p>
    <w:p w:rsidR="00E81695" w:rsidRDefault="00893221" w:rsidP="00CD36F1">
      <w:pPr>
        <w:pStyle w:val="Heading1"/>
      </w:pPr>
      <w:bookmarkStart w:id="90" w:name="_PART_III:_GOAL"/>
      <w:bookmarkStart w:id="91" w:name="_Toc375049626"/>
      <w:bookmarkStart w:id="92" w:name="_Toc378173831"/>
      <w:bookmarkStart w:id="93" w:name="_Toc383775963"/>
      <w:bookmarkStart w:id="94" w:name="_Toc385324524"/>
      <w:bookmarkEnd w:id="90"/>
      <w:r>
        <w:lastRenderedPageBreak/>
        <w:t>PART III: GOAL REQUIREMENTS</w:t>
      </w:r>
      <w:bookmarkEnd w:id="91"/>
      <w:bookmarkEnd w:id="92"/>
      <w:bookmarkEnd w:id="93"/>
      <w:bookmarkEnd w:id="94"/>
    </w:p>
    <w:p w:rsidR="00B0636C" w:rsidRPr="00B0636C" w:rsidRDefault="00B0636C" w:rsidP="00B0636C"/>
    <w:p w:rsidR="00B0636C" w:rsidRDefault="00A420F1" w:rsidP="00F51DDD">
      <w:pPr>
        <w:pStyle w:val="Heading2"/>
        <w:numPr>
          <w:ilvl w:val="0"/>
          <w:numId w:val="123"/>
        </w:numPr>
      </w:pPr>
      <w:bookmarkStart w:id="95" w:name="_Toc378173832"/>
      <w:bookmarkStart w:id="96" w:name="_Toc383775964"/>
      <w:bookmarkStart w:id="97" w:name="_Toc254084186"/>
      <w:bookmarkStart w:id="98" w:name="_Toc318375712"/>
      <w:bookmarkStart w:id="99" w:name="_Toc355155350"/>
      <w:bookmarkStart w:id="100" w:name="_Toc375049636"/>
      <w:bookmarkStart w:id="101" w:name="_Toc385324525"/>
      <w:r>
        <w:t>APPLYING UNDER A GOAL</w:t>
      </w:r>
      <w:bookmarkEnd w:id="95"/>
      <w:bookmarkEnd w:id="96"/>
      <w:bookmarkEnd w:id="101"/>
    </w:p>
    <w:p w:rsidR="00DF52ED" w:rsidRPr="00FD7762" w:rsidRDefault="00DF52ED" w:rsidP="00DF52ED">
      <w:pPr>
        <w:spacing w:before="240"/>
      </w:pPr>
      <w:r w:rsidRPr="005B2841">
        <w:t>For the FY 201</w:t>
      </w:r>
      <w:r>
        <w:t>5</w:t>
      </w:r>
      <w:r w:rsidRPr="005B2841">
        <w:t xml:space="preserve"> Education Research </w:t>
      </w:r>
      <w:r>
        <w:t>Grants program, you must select</w:t>
      </w:r>
      <w:r w:rsidRPr="005B2841">
        <w:t xml:space="preserve"> </w:t>
      </w:r>
      <w:r>
        <w:t>one</w:t>
      </w:r>
      <w:r w:rsidRPr="005B2841">
        <w:t xml:space="preserve"> of the </w:t>
      </w:r>
      <w:r>
        <w:t>five</w:t>
      </w:r>
      <w:r w:rsidRPr="005B2841">
        <w:t xml:space="preserve"> research goals</w:t>
      </w:r>
      <w:r>
        <w:t xml:space="preserve"> described below</w:t>
      </w:r>
      <w:r w:rsidR="003625FC">
        <w:t>.</w:t>
      </w:r>
      <w:r w:rsidR="00FF040F">
        <w:rPr>
          <w:rStyle w:val="FootnoteReference"/>
        </w:rPr>
        <w:footnoteReference w:id="20"/>
      </w:r>
      <w:r w:rsidR="003625FC">
        <w:t xml:space="preserve"> </w:t>
      </w:r>
      <w:r w:rsidRPr="00C976EC">
        <w:t xml:space="preserve">The Institute strongly encourages you to contact the program officer listed under </w:t>
      </w:r>
      <w:r>
        <w:t>the</w:t>
      </w:r>
      <w:r w:rsidRPr="00C976EC">
        <w:t xml:space="preserve"> topic </w:t>
      </w:r>
      <w:r>
        <w:t>you intend to apply to in order to discuss your choice of research goal</w:t>
      </w:r>
      <w:r w:rsidRPr="00C976EC">
        <w:t>.</w:t>
      </w:r>
    </w:p>
    <w:p w:rsidR="00DF52ED" w:rsidRDefault="00DF52ED" w:rsidP="00DF52ED">
      <w:pPr>
        <w:spacing w:before="240"/>
        <w:rPr>
          <w:rFonts w:cs="Tahoma"/>
          <w:szCs w:val="20"/>
        </w:rPr>
      </w:pPr>
      <w:r w:rsidRPr="00673CFB">
        <w:rPr>
          <w:rFonts w:cs="Tahoma"/>
          <w:szCs w:val="20"/>
        </w:rPr>
        <w:t xml:space="preserve">The research goals are designed to span the range from basic research with practical implications to applied research (the latter includes development of education </w:t>
      </w:r>
      <w:hyperlink w:anchor="Intervention" w:history="1">
        <w:r w:rsidRPr="00CB72D5">
          <w:rPr>
            <w:rStyle w:val="Hyperlink"/>
            <w:rFonts w:cs="Tahoma"/>
            <w:szCs w:val="20"/>
          </w:rPr>
          <w:t>interventions</w:t>
        </w:r>
      </w:hyperlink>
      <w:r w:rsidRPr="00673CFB">
        <w:rPr>
          <w:rFonts w:cs="Tahoma"/>
          <w:szCs w:val="20"/>
        </w:rPr>
        <w:t xml:space="preserve"> and </w:t>
      </w:r>
      <w:hyperlink w:anchor="Assessment" w:history="1">
        <w:r w:rsidRPr="00CB72D5">
          <w:rPr>
            <w:rStyle w:val="Hyperlink"/>
            <w:rFonts w:cs="Tahoma"/>
            <w:szCs w:val="20"/>
          </w:rPr>
          <w:t>assessments</w:t>
        </w:r>
      </w:hyperlink>
      <w:r w:rsidRPr="00673CFB">
        <w:rPr>
          <w:rFonts w:cs="Tahoma"/>
          <w:szCs w:val="20"/>
        </w:rPr>
        <w:t xml:space="preserve"> and the evaluation of the impact of interventions when implemented under both </w:t>
      </w:r>
      <w:hyperlink w:anchor="Ideal_Conditions" w:history="1">
        <w:r w:rsidRPr="00CB72D5">
          <w:rPr>
            <w:rStyle w:val="Hyperlink"/>
            <w:rFonts w:cs="Tahoma"/>
            <w:szCs w:val="20"/>
          </w:rPr>
          <w:t>ideal conditions</w:t>
        </w:r>
      </w:hyperlink>
      <w:r w:rsidRPr="00673CFB">
        <w:rPr>
          <w:rFonts w:cs="Tahoma"/>
          <w:szCs w:val="20"/>
        </w:rPr>
        <w:t xml:space="preserve"> and conditions of </w:t>
      </w:r>
      <w:hyperlink w:anchor="Routine_Conditions" w:history="1">
        <w:r w:rsidRPr="00CB72D5">
          <w:rPr>
            <w:rStyle w:val="Hyperlink"/>
            <w:rFonts w:cs="Tahoma"/>
            <w:szCs w:val="20"/>
          </w:rPr>
          <w:t>routine practice</w:t>
        </w:r>
      </w:hyperlink>
      <w:r w:rsidRPr="00673CFB">
        <w:rPr>
          <w:rFonts w:cs="Tahoma"/>
          <w:szCs w:val="20"/>
        </w:rPr>
        <w:t>)</w:t>
      </w:r>
      <w:r w:rsidR="003625FC">
        <w:rPr>
          <w:rFonts w:cs="Tahoma"/>
          <w:szCs w:val="20"/>
        </w:rPr>
        <w:t xml:space="preserve">. </w:t>
      </w:r>
    </w:p>
    <w:p w:rsidR="00DF52ED" w:rsidRDefault="00DF52ED" w:rsidP="00F51DDD">
      <w:pPr>
        <w:pStyle w:val="ListParagraph"/>
        <w:numPr>
          <w:ilvl w:val="0"/>
          <w:numId w:val="110"/>
        </w:numPr>
        <w:spacing w:before="120" w:after="120"/>
        <w:contextualSpacing w:val="0"/>
        <w:rPr>
          <w:rFonts w:cs="Tahoma"/>
          <w:szCs w:val="20"/>
        </w:rPr>
      </w:pPr>
      <w:r w:rsidRPr="00E72EBB">
        <w:rPr>
          <w:rFonts w:cs="Tahoma"/>
          <w:szCs w:val="20"/>
        </w:rPr>
        <w:t xml:space="preserve">The Institute considers interventions to encompass the wide range of education curricula, instructional approaches, professional development, technology, and practices, programs, and policies that are implemented at the student, classroom, school, district, state, or federal level to improve student education outcomes. </w:t>
      </w:r>
    </w:p>
    <w:p w:rsidR="00DF52ED" w:rsidRPr="00CD32E5" w:rsidRDefault="00DF52ED" w:rsidP="00F51DDD">
      <w:pPr>
        <w:pStyle w:val="ListParagraph"/>
        <w:numPr>
          <w:ilvl w:val="0"/>
          <w:numId w:val="110"/>
        </w:numPr>
        <w:spacing w:before="120" w:after="120"/>
        <w:contextualSpacing w:val="0"/>
        <w:rPr>
          <w:rFonts w:cs="Tahoma"/>
          <w:szCs w:val="20"/>
        </w:rPr>
      </w:pPr>
      <w:r w:rsidRPr="00E72EBB">
        <w:rPr>
          <w:rFonts w:cs="Tahoma"/>
          <w:szCs w:val="20"/>
        </w:rPr>
        <w:t xml:space="preserve">The Institute considers assessments to include </w:t>
      </w:r>
      <w:r w:rsidR="00E751FE">
        <w:rPr>
          <w:rFonts w:cs="Tahoma"/>
          <w:szCs w:val="20"/>
        </w:rPr>
        <w:t>“</w:t>
      </w:r>
      <w:r w:rsidRPr="00E72EBB">
        <w:rPr>
          <w:rFonts w:cs="Tahoma"/>
          <w:szCs w:val="20"/>
        </w:rPr>
        <w:t>a</w:t>
      </w:r>
      <w:r w:rsidRPr="00F524A5">
        <w:t>ny systematic method of obtaining information from tests and other sources, used to draw inferences about characteristics of people, objects, or programs</w:t>
      </w:r>
      <w:r w:rsidR="00E751FE">
        <w:t>” (</w:t>
      </w:r>
      <w:r w:rsidR="00892306">
        <w:t>AERA</w:t>
      </w:r>
      <w:r w:rsidR="00E751FE">
        <w:t>, 1999).</w:t>
      </w:r>
    </w:p>
    <w:p w:rsidR="00DF52ED" w:rsidRDefault="00DF52ED" w:rsidP="00DF52ED">
      <w:pPr>
        <w:spacing w:before="240"/>
      </w:pPr>
      <w:r>
        <w:t xml:space="preserve">For each goal, the </w:t>
      </w:r>
      <w:r w:rsidR="002F5DFB">
        <w:t>P</w:t>
      </w:r>
      <w:r>
        <w:t xml:space="preserve">urpose, </w:t>
      </w:r>
      <w:r w:rsidR="002F5DFB">
        <w:t>P</w:t>
      </w:r>
      <w:r>
        <w:t xml:space="preserve">roject </w:t>
      </w:r>
      <w:r w:rsidR="002F5DFB">
        <w:t>N</w:t>
      </w:r>
      <w:r>
        <w:t xml:space="preserve">arrative </w:t>
      </w:r>
      <w:r w:rsidR="002F5DFB">
        <w:t>R</w:t>
      </w:r>
      <w:r>
        <w:t xml:space="preserve">equirements and recommendations, and </w:t>
      </w:r>
      <w:r w:rsidR="002F5DFB">
        <w:t>A</w:t>
      </w:r>
      <w:r>
        <w:t xml:space="preserve">ward </w:t>
      </w:r>
      <w:r w:rsidR="002F5DFB">
        <w:t>R</w:t>
      </w:r>
      <w:r>
        <w:t xml:space="preserve">equirements are listed. </w:t>
      </w:r>
    </w:p>
    <w:p w:rsidR="00DF52ED" w:rsidRPr="00CD32E5" w:rsidRDefault="00DF52ED" w:rsidP="00F51DDD">
      <w:pPr>
        <w:pStyle w:val="ListParagraph"/>
        <w:numPr>
          <w:ilvl w:val="0"/>
          <w:numId w:val="111"/>
        </w:numPr>
        <w:spacing w:before="120" w:after="120"/>
        <w:contextualSpacing w:val="0"/>
      </w:pPr>
      <w:r>
        <w:t xml:space="preserve">The requirements for each goal are the minimum necessary for an application to be sent forward for peer review. </w:t>
      </w:r>
      <w:r w:rsidRPr="00CD32E5">
        <w:rPr>
          <w:b/>
        </w:rPr>
        <w:t>Your application must me</w:t>
      </w:r>
      <w:r w:rsidR="0069144B">
        <w:rPr>
          <w:b/>
        </w:rPr>
        <w:t>et all</w:t>
      </w:r>
      <w:r w:rsidRPr="00CD32E5">
        <w:rPr>
          <w:b/>
        </w:rPr>
        <w:t xml:space="preserve"> </w:t>
      </w:r>
      <w:r w:rsidR="002F5DFB">
        <w:rPr>
          <w:b/>
        </w:rPr>
        <w:t>P</w:t>
      </w:r>
      <w:r w:rsidRPr="00CD32E5">
        <w:rPr>
          <w:b/>
        </w:rPr>
        <w:t xml:space="preserve">roject </w:t>
      </w:r>
      <w:r w:rsidR="002F5DFB">
        <w:rPr>
          <w:b/>
        </w:rPr>
        <w:t>N</w:t>
      </w:r>
      <w:r w:rsidRPr="00CD32E5">
        <w:rPr>
          <w:b/>
        </w:rPr>
        <w:t xml:space="preserve">arrative and </w:t>
      </w:r>
      <w:r w:rsidR="002F5DFB">
        <w:rPr>
          <w:b/>
        </w:rPr>
        <w:t>A</w:t>
      </w:r>
      <w:r w:rsidRPr="00CD32E5">
        <w:rPr>
          <w:b/>
        </w:rPr>
        <w:t xml:space="preserve">ward requirements listed for the goal you select in order </w:t>
      </w:r>
      <w:r>
        <w:rPr>
          <w:b/>
        </w:rPr>
        <w:t>for your application to be</w:t>
      </w:r>
      <w:r w:rsidRPr="00CD32E5">
        <w:rPr>
          <w:b/>
        </w:rPr>
        <w:t xml:space="preserve"> considered responsive and sent forward for peer</w:t>
      </w:r>
      <w:r>
        <w:rPr>
          <w:b/>
        </w:rPr>
        <w:t xml:space="preserve"> </w:t>
      </w:r>
      <w:r w:rsidRPr="00CD32E5">
        <w:rPr>
          <w:b/>
        </w:rPr>
        <w:t xml:space="preserve">review. </w:t>
      </w:r>
    </w:p>
    <w:p w:rsidR="00DF52ED" w:rsidRPr="00CD32E5" w:rsidRDefault="00DF52ED" w:rsidP="00F51DDD">
      <w:pPr>
        <w:pStyle w:val="ListParagraph"/>
        <w:numPr>
          <w:ilvl w:val="0"/>
          <w:numId w:val="111"/>
        </w:numPr>
        <w:spacing w:before="120" w:after="120"/>
        <w:contextualSpacing w:val="0"/>
      </w:pPr>
      <w:r>
        <w:t>In order to improve the quality of your</w:t>
      </w:r>
      <w:r w:rsidR="005C4F8D">
        <w:t xml:space="preserve"> application</w:t>
      </w:r>
      <w:r>
        <w:t xml:space="preserve">, the Institute offers recommendations following each set of Project Narrative requirements. </w:t>
      </w:r>
      <w:r w:rsidRPr="00CD32E5">
        <w:rPr>
          <w:b/>
        </w:rPr>
        <w:t xml:space="preserve">The Institute strongly </w:t>
      </w:r>
      <w:r w:rsidR="00681B10">
        <w:rPr>
          <w:b/>
        </w:rPr>
        <w:t>encourages you to</w:t>
      </w:r>
      <w:r w:rsidRPr="00CD32E5">
        <w:rPr>
          <w:b/>
        </w:rPr>
        <w:t xml:space="preserve"> incorporate the recommendations into </w:t>
      </w:r>
      <w:r>
        <w:rPr>
          <w:b/>
        </w:rPr>
        <w:t>your</w:t>
      </w:r>
      <w:r w:rsidRPr="00CD32E5">
        <w:rPr>
          <w:b/>
        </w:rPr>
        <w:t xml:space="preserve"> project narrative.</w:t>
      </w:r>
    </w:p>
    <w:p w:rsidR="00DF52ED" w:rsidRDefault="00DF52ED" w:rsidP="00DF52ED">
      <w:pPr>
        <w:spacing w:after="200" w:line="276" w:lineRule="auto"/>
        <w:rPr>
          <w:rFonts w:eastAsia="MS Gothic" w:cs="Times New Roman"/>
          <w:b/>
          <w:bCs/>
        </w:rPr>
      </w:pPr>
      <w:r>
        <w:br w:type="page"/>
      </w:r>
    </w:p>
    <w:p w:rsidR="00DF52ED" w:rsidRDefault="00DF52ED" w:rsidP="00F51DDD">
      <w:pPr>
        <w:pStyle w:val="Heading3"/>
        <w:numPr>
          <w:ilvl w:val="0"/>
          <w:numId w:val="112"/>
        </w:numPr>
      </w:pPr>
      <w:bookmarkStart w:id="102" w:name="_Toc378173833"/>
      <w:bookmarkStart w:id="103" w:name="_Toc383775965"/>
      <w:bookmarkStart w:id="104" w:name="_Toc385324526"/>
      <w:r w:rsidRPr="005B2841">
        <w:lastRenderedPageBreak/>
        <w:t>Goal One: Exploration</w:t>
      </w:r>
      <w:bookmarkEnd w:id="102"/>
      <w:bookmarkEnd w:id="103"/>
      <w:bookmarkEnd w:id="104"/>
    </w:p>
    <w:p w:rsidR="00DF52ED" w:rsidRPr="005B2841" w:rsidRDefault="00DF52ED" w:rsidP="00080FD2">
      <w:pPr>
        <w:pStyle w:val="Heading4"/>
        <w:numPr>
          <w:ilvl w:val="0"/>
          <w:numId w:val="113"/>
        </w:numPr>
      </w:pPr>
      <w:r w:rsidRPr="005B2841">
        <w:t>Purpose</w:t>
      </w:r>
    </w:p>
    <w:p w:rsidR="00DF52ED" w:rsidRDefault="00DF52ED" w:rsidP="00DF52ED">
      <w:pPr>
        <w:spacing w:before="120" w:after="120"/>
      </w:pPr>
      <w:r>
        <w:t xml:space="preserve">The Exploration goal supports projects that will identify </w:t>
      </w:r>
      <w:hyperlink w:anchor="Malleable_Factors" w:history="1">
        <w:r w:rsidRPr="00035A71">
          <w:rPr>
            <w:rStyle w:val="Hyperlink"/>
          </w:rPr>
          <w:t>malleable factors</w:t>
        </w:r>
      </w:hyperlink>
      <w:r>
        <w:t xml:space="preserve"> associated with </w:t>
      </w:r>
      <w:hyperlink w:anchor="Student_Education_Outcomes" w:history="1">
        <w:r w:rsidRPr="00051AF1">
          <w:rPr>
            <w:rStyle w:val="Hyperlink"/>
          </w:rPr>
          <w:t>student education outcomes</w:t>
        </w:r>
      </w:hyperlink>
      <w:r>
        <w:t xml:space="preserve"> and/or the factors and conditions that </w:t>
      </w:r>
      <w:hyperlink w:anchor="Mediators" w:history="1">
        <w:r w:rsidRPr="00035A71">
          <w:rPr>
            <w:rStyle w:val="Hyperlink"/>
          </w:rPr>
          <w:t>mediate</w:t>
        </w:r>
      </w:hyperlink>
      <w:r>
        <w:t xml:space="preserve"> or </w:t>
      </w:r>
      <w:hyperlink w:anchor="Moderators" w:history="1">
        <w:r w:rsidRPr="00035A71">
          <w:rPr>
            <w:rStyle w:val="Hyperlink"/>
          </w:rPr>
          <w:t>moderate</w:t>
        </w:r>
      </w:hyperlink>
      <w:r>
        <w:t xml:space="preserve"> that relationship. Exploration projects are</w:t>
      </w:r>
      <w:r w:rsidR="00E00BC0">
        <w:t xml:space="preserve"> intended to build and inform</w:t>
      </w:r>
      <w:r>
        <w:t xml:space="preserve"> </w:t>
      </w:r>
      <w:r w:rsidR="00051AF1">
        <w:t xml:space="preserve">theoretical foundations </w:t>
      </w:r>
      <w:r w:rsidR="002F5DFB">
        <w:t>to support</w:t>
      </w:r>
      <w:r>
        <w:t xml:space="preserve"> </w:t>
      </w:r>
      <w:r w:rsidR="00A254DA">
        <w:t>(</w:t>
      </w:r>
      <w:r w:rsidR="00E00BC0">
        <w:t xml:space="preserve">1) </w:t>
      </w:r>
      <w:r>
        <w:t xml:space="preserve">the development of </w:t>
      </w:r>
      <w:hyperlink w:anchor="Intervention" w:history="1">
        <w:r w:rsidRPr="00051AF1">
          <w:rPr>
            <w:rStyle w:val="Hyperlink"/>
          </w:rPr>
          <w:t>interventions</w:t>
        </w:r>
      </w:hyperlink>
      <w:r>
        <w:t xml:space="preserve"> (see </w:t>
      </w:r>
      <w:hyperlink w:anchor="_Goal_Two:_Development" w:history="1">
        <w:r w:rsidRPr="00E134D8">
          <w:rPr>
            <w:rStyle w:val="Hyperlink"/>
          </w:rPr>
          <w:t>Goal Two: Development and Innovation</w:t>
        </w:r>
      </w:hyperlink>
      <w:r>
        <w:t xml:space="preserve">) or the evaluation of </w:t>
      </w:r>
      <w:r w:rsidRPr="00051AF1">
        <w:t>interventions</w:t>
      </w:r>
      <w:r>
        <w:t xml:space="preserve"> (see </w:t>
      </w:r>
      <w:hyperlink w:anchor="_Goal_Three:_Efficacy" w:history="1">
        <w:r w:rsidRPr="00E134D8">
          <w:rPr>
            <w:rStyle w:val="Hyperlink"/>
          </w:rPr>
          <w:t>Goal Three: Efficacy and Replication</w:t>
        </w:r>
      </w:hyperlink>
      <w:r>
        <w:t xml:space="preserve">) or </w:t>
      </w:r>
      <w:r w:rsidR="00A254DA">
        <w:t>(</w:t>
      </w:r>
      <w:r>
        <w:t xml:space="preserve">2) </w:t>
      </w:r>
      <w:hyperlink w:anchor="Assessment_Framework" w:history="1">
        <w:r w:rsidRPr="00035A71">
          <w:rPr>
            <w:rStyle w:val="Hyperlink"/>
          </w:rPr>
          <w:t>assessment frameworks</w:t>
        </w:r>
      </w:hyperlink>
      <w:r>
        <w:t xml:space="preserve"> for the development and </w:t>
      </w:r>
      <w:hyperlink w:anchor="Validity" w:history="1">
        <w:r w:rsidRPr="00CB72D5">
          <w:rPr>
            <w:rStyle w:val="Hyperlink"/>
          </w:rPr>
          <w:t>validation</w:t>
        </w:r>
      </w:hyperlink>
      <w:r>
        <w:t xml:space="preserve"> of </w:t>
      </w:r>
      <w:hyperlink w:anchor="Assessment" w:history="1">
        <w:r w:rsidRPr="00051AF1">
          <w:rPr>
            <w:rStyle w:val="Hyperlink"/>
          </w:rPr>
          <w:t>assessments</w:t>
        </w:r>
      </w:hyperlink>
      <w:r>
        <w:t xml:space="preserve"> (see </w:t>
      </w:r>
      <w:hyperlink w:anchor="_Goal_Five:_Measurement" w:history="1">
        <w:r w:rsidRPr="00E134D8">
          <w:rPr>
            <w:rStyle w:val="Hyperlink"/>
          </w:rPr>
          <w:t>Goal Five: Measurement</w:t>
        </w:r>
      </w:hyperlink>
      <w:r>
        <w:t>).</w:t>
      </w:r>
    </w:p>
    <w:p w:rsidR="00DF52ED" w:rsidRDefault="005221EE" w:rsidP="00DF52ED">
      <w:pPr>
        <w:spacing w:before="120" w:after="120"/>
      </w:pPr>
      <w:r>
        <w:rPr>
          <w:noProof/>
        </w:rPr>
        <mc:AlternateContent>
          <mc:Choice Requires="wps">
            <w:drawing>
              <wp:anchor distT="91440" distB="91440" distL="114300" distR="114300" simplePos="0" relativeHeight="251668480" behindDoc="0" locked="0" layoutInCell="0" allowOverlap="1">
                <wp:simplePos x="0" y="0"/>
                <wp:positionH relativeFrom="margin">
                  <wp:posOffset>3541395</wp:posOffset>
                </wp:positionH>
                <wp:positionV relativeFrom="margin">
                  <wp:posOffset>2009140</wp:posOffset>
                </wp:positionV>
                <wp:extent cx="2219325" cy="1457960"/>
                <wp:effectExtent l="0" t="0" r="66675" b="66040"/>
                <wp:wrapSquare wrapText="bothSides"/>
                <wp:docPr id="33"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19325" cy="1457960"/>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5921" dir="2700000" sx="100500" sy="100500" algn="tl" rotWithShape="0">
                            <a:srgbClr val="808080">
                              <a:alpha val="39999"/>
                            </a:srgbClr>
                          </a:outerShdw>
                        </a:effectLst>
                      </wps:spPr>
                      <wps:txbx>
                        <w:txbxContent>
                          <w:p w:rsidR="008F1B3D" w:rsidRPr="00C31C7D" w:rsidRDefault="008F1B3D" w:rsidP="00DF52ED">
                            <w:pPr>
                              <w:jc w:val="center"/>
                              <w:rPr>
                                <w:i/>
                              </w:rPr>
                            </w:pPr>
                            <w:r w:rsidRPr="00C31C7D">
                              <w:rPr>
                                <w:b/>
                                <w:i/>
                              </w:rPr>
                              <w:t>Malleable factors</w:t>
                            </w:r>
                          </w:p>
                          <w:p w:rsidR="008F1B3D" w:rsidRPr="00C31C7D" w:rsidRDefault="008F1B3D" w:rsidP="00DF52ED">
                            <w:pPr>
                              <w:jc w:val="center"/>
                              <w:rPr>
                                <w:sz w:val="10"/>
                                <w:szCs w:val="10"/>
                              </w:rPr>
                            </w:pPr>
                          </w:p>
                          <w:p w:rsidR="008F1B3D" w:rsidRDefault="008F1B3D" w:rsidP="00DF52ED">
                            <w:pPr>
                              <w:jc w:val="center"/>
                              <w:rPr>
                                <w:color w:val="4F81BD" w:themeColor="accent1"/>
                                <w:szCs w:val="20"/>
                              </w:rPr>
                            </w:pPr>
                            <w:proofErr w:type="gramStart"/>
                            <w:r>
                              <w:t>T</w:t>
                            </w:r>
                            <w:r w:rsidRPr="004B5F16">
                              <w:t>hings that can be changed by the education system</w:t>
                            </w:r>
                            <w:r w:rsidRPr="009E215A">
                              <w:t xml:space="preserve"> </w:t>
                            </w:r>
                            <w:r>
                              <w:t>to improve student education outcomes.</w:t>
                            </w:r>
                            <w:proofErr w:type="gramEnd"/>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278.85pt;margin-top:158.2pt;width:174.75pt;height:114.8pt;flip:x;z-index:25166848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HitrgIAAIsFAAAOAAAAZHJzL2Uyb0RvYy54bWysVNtu1DAQfUfiHyy/09y67e6q2apqKSAV&#10;qCiIZ8d2EgvHNrZ3k/brGdtLukt5QiSS5fHl+MzMmbm4nAaJdtw6oVWNi5McI66oZkJ1Nf729fbN&#10;EiPniWJEasVr/Mgdvty8fnUxmjUvda8l4xYBiHLr0dS4996ss8zRng/EnWjDFWy22g7Eg2m7jFky&#10;AvogszLPz7JRW2asptw5WL1Jm3gT8duWU/+5bR33SNYYuPk42jg2Ycw2F2TdWWJ6Qfc0yD+wGIhQ&#10;8OgMdUM8QVsrXkANglrtdOtPqB4y3baC8ugDeFPkf3jz0BPDoy8QHGfmMLn/B0s/7e4tEqzGVYWR&#10;IgPk6AtEjahOclStzkKERuPWcPDB3NvgozN3mv5wSOnrHs7xK2v12HPCgFcRzmdHF4Lh4Cpqxo+a&#10;AT7Zeh2DNbV2QK0U5n24GKAhIGiK2Xmcs8MnjygslmWxqsoFRhT2itPF+eos5i8j6wAUrhvr/Duu&#10;BxQmNbbgSIQluzvnA7HnI9ERLQW7FVJGI0iOX0uLdgTE0nSJkdwOwDqtFXn4kmZgHZSV1n/TiKoN&#10;EPEld4guFRqB9Spf5JHR0eZ8L8H56eXTi7+/PC+DZzPKy9cH4aHKpBhqvDzwIeTsrWKxBjwRMs0B&#10;SqoQER7rByIXDL0FiIeejYiJENtqsSoLDAYUU3meQJGDNEGQgBVUfcjSfk5kB93BS4ys9t+F76Oy&#10;Q4Zj5G3XzHFf5uFPWZOmJykk1Qq+KC3wMx2PXs6sonVAOEowqC6p10/NtBdyo9kjiBGIRJ1B74JJ&#10;r+0TRiP0gRq7n1tiOUbygwJBl+enVRk6x5Flj6zmyCKKAlyNqbcYJePap5azNVZ0PbyXEqz0FZRC&#10;K6I0Q5kkbuBLMKDio1f77hRayqEdTz330M0vAAAA//8DAFBLAwQUAAYACAAAACEAgS8utN8AAAAL&#10;AQAADwAAAGRycy9kb3ducmV2LnhtbEyPy07DMBBF90j8gzVI7KjdR5IS4lSIx4IdhKrraewmKfE4&#10;it02/D3DCpaje3TvmWIzuV6c7Rg6TxrmMwXCUu1NR42G7efr3RpEiEgGe09Ww7cNsCmvrwrMjb/Q&#10;hz1XsRFcQiFHDW2MQy5lqFvrMMz8YImzgx8dRj7HRpoRL1zuerlQKpUOO+KFFgf71Nr6qzo5Dc+7&#10;3csxQTwcl+6N3s26a7au0vr2Znp8ABHtFP9g+NVndSjZae9PZILoNSRJljGqYTlPVyCYuFfZAsSe&#10;o1WqQJaF/P9D+QMAAP//AwBQSwECLQAUAAYACAAAACEAtoM4kv4AAADhAQAAEwAAAAAAAAAAAAAA&#10;AAAAAAAAW0NvbnRlbnRfVHlwZXNdLnhtbFBLAQItABQABgAIAAAAIQA4/SH/1gAAAJQBAAALAAAA&#10;AAAAAAAAAAAAAC8BAABfcmVscy8ucmVsc1BLAQItABQABgAIAAAAIQB5RHitrgIAAIsFAAAOAAAA&#10;AAAAAAAAAAAAAC4CAABkcnMvZTJvRG9jLnhtbFBLAQItABQABgAIAAAAIQCBLy603wAAAAsBAAAP&#10;AAAAAAAAAAAAAAAAAAgFAABkcnMvZG93bnJldi54bWxQSwUGAAAAAAQABADzAAAAFAYAAAAA&#10;" o:allowincell="f" fillcolor="white [3212]" strokecolor="gray [1629]" strokeweight="1.5pt">
                <v:shadow on="t" type="perspective" opacity="26213f" origin="-.5,-.5" matrix="65864f,,,65864f"/>
                <v:textbox inset="21.6pt,21.6pt,21.6pt,21.6pt">
                  <w:txbxContent>
                    <w:p w:rsidR="008F1B3D" w:rsidRPr="00C31C7D" w:rsidRDefault="008F1B3D" w:rsidP="00DF52ED">
                      <w:pPr>
                        <w:jc w:val="center"/>
                        <w:rPr>
                          <w:i/>
                        </w:rPr>
                      </w:pPr>
                      <w:r w:rsidRPr="00C31C7D">
                        <w:rPr>
                          <w:b/>
                          <w:i/>
                        </w:rPr>
                        <w:t>Malleable factors</w:t>
                      </w:r>
                    </w:p>
                    <w:p w:rsidR="008F1B3D" w:rsidRPr="00C31C7D" w:rsidRDefault="008F1B3D" w:rsidP="00DF52ED">
                      <w:pPr>
                        <w:jc w:val="center"/>
                        <w:rPr>
                          <w:sz w:val="10"/>
                          <w:szCs w:val="10"/>
                        </w:rPr>
                      </w:pPr>
                    </w:p>
                    <w:p w:rsidR="008F1B3D" w:rsidRDefault="008F1B3D" w:rsidP="00DF52ED">
                      <w:pPr>
                        <w:jc w:val="center"/>
                        <w:rPr>
                          <w:color w:val="4F81BD" w:themeColor="accent1"/>
                          <w:szCs w:val="20"/>
                        </w:rPr>
                      </w:pPr>
                      <w:r>
                        <w:t>T</w:t>
                      </w:r>
                      <w:r w:rsidRPr="004B5F16">
                        <w:t>hings that can be changed by the education system</w:t>
                      </w:r>
                      <w:r w:rsidRPr="009E215A">
                        <w:t xml:space="preserve"> </w:t>
                      </w:r>
                      <w:r>
                        <w:t>to improve student education outcomes.</w:t>
                      </w:r>
                    </w:p>
                  </w:txbxContent>
                </v:textbox>
                <w10:wrap type="square" anchorx="margin" anchory="margin"/>
              </v:rect>
            </w:pict>
          </mc:Fallback>
        </mc:AlternateContent>
      </w:r>
      <w:r w:rsidR="00DF52ED" w:rsidRPr="005B2841">
        <w:t>Proj</w:t>
      </w:r>
      <w:r w:rsidR="00DF52ED">
        <w:t xml:space="preserve">ects under the Exploration goal must analyze primary data, secondary data, or both and will result in </w:t>
      </w:r>
      <w:r w:rsidR="004705F7">
        <w:t xml:space="preserve">a conceptual framework that </w:t>
      </w:r>
      <w:r w:rsidR="002F5DFB">
        <w:t>identifies</w:t>
      </w:r>
      <w:r w:rsidR="004705F7">
        <w:t xml:space="preserve"> the</w:t>
      </w:r>
      <w:r w:rsidR="00DF52ED">
        <w:t xml:space="preserve"> following:</w:t>
      </w:r>
      <w:r w:rsidR="00DF52ED">
        <w:rPr>
          <w:rStyle w:val="FootnoteReference"/>
        </w:rPr>
        <w:footnoteReference w:id="21"/>
      </w:r>
      <w:r w:rsidR="00DF52ED" w:rsidRPr="005B2841">
        <w:t xml:space="preserve"> </w:t>
      </w:r>
    </w:p>
    <w:p w:rsidR="00DF52ED" w:rsidRDefault="00DF52ED" w:rsidP="00F51DDD">
      <w:pPr>
        <w:pStyle w:val="ListParagraph"/>
        <w:numPr>
          <w:ilvl w:val="0"/>
          <w:numId w:val="11"/>
        </w:numPr>
        <w:spacing w:before="120" w:after="120"/>
        <w:contextualSpacing w:val="0"/>
      </w:pPr>
      <w:r>
        <w:t>A relationship</w:t>
      </w:r>
      <w:r w:rsidRPr="005B2841">
        <w:t xml:space="preserve"> between </w:t>
      </w:r>
      <w:r>
        <w:t xml:space="preserve">a </w:t>
      </w:r>
      <w:r w:rsidRPr="00F42B32">
        <w:t>malleable factor</w:t>
      </w:r>
      <w:r w:rsidRPr="005B2841">
        <w:t xml:space="preserve"> and </w:t>
      </w:r>
      <w:r>
        <w:t xml:space="preserve">a student </w:t>
      </w:r>
      <w:r w:rsidRPr="005B2841">
        <w:t>education outcome</w:t>
      </w:r>
      <w:r>
        <w:t>, or</w:t>
      </w:r>
    </w:p>
    <w:p w:rsidR="00DF52ED" w:rsidRDefault="00DF52ED" w:rsidP="00F51DDD">
      <w:pPr>
        <w:pStyle w:val="ListParagraph"/>
        <w:numPr>
          <w:ilvl w:val="0"/>
          <w:numId w:val="11"/>
        </w:numPr>
        <w:spacing w:before="120" w:after="120"/>
        <w:contextualSpacing w:val="0"/>
      </w:pPr>
      <w:r>
        <w:t>Factors that mediate or moderate this relationship, or</w:t>
      </w:r>
    </w:p>
    <w:p w:rsidR="00DF52ED" w:rsidRDefault="00DF52ED" w:rsidP="00F51DDD">
      <w:pPr>
        <w:pStyle w:val="ListParagraph"/>
        <w:numPr>
          <w:ilvl w:val="0"/>
          <w:numId w:val="11"/>
        </w:numPr>
        <w:spacing w:before="120" w:after="120"/>
        <w:contextualSpacing w:val="0"/>
      </w:pPr>
      <w:r>
        <w:t>Both a relationship</w:t>
      </w:r>
      <w:r w:rsidRPr="005B2841">
        <w:t xml:space="preserve"> between </w:t>
      </w:r>
      <w:r>
        <w:t xml:space="preserve">a </w:t>
      </w:r>
      <w:r w:rsidRPr="00F42B32">
        <w:t>malleable factor</w:t>
      </w:r>
      <w:r w:rsidRPr="005B2841">
        <w:t xml:space="preserve"> and </w:t>
      </w:r>
      <w:r>
        <w:t xml:space="preserve">a student </w:t>
      </w:r>
      <w:r w:rsidRPr="005B2841">
        <w:t>education outcome</w:t>
      </w:r>
      <w:r>
        <w:t xml:space="preserve"> </w:t>
      </w:r>
      <w:r w:rsidRPr="00753F2B">
        <w:rPr>
          <w:i/>
        </w:rPr>
        <w:t>and</w:t>
      </w:r>
      <w:r>
        <w:t xml:space="preserve"> the factors that mediate or moderate this relationship.</w:t>
      </w:r>
    </w:p>
    <w:p w:rsidR="00DF52ED" w:rsidRPr="005B2841" w:rsidRDefault="00DF52ED" w:rsidP="00080FD2">
      <w:pPr>
        <w:pStyle w:val="Heading4"/>
      </w:pPr>
      <w:r>
        <w:t>Requirements and Recommendations</w:t>
      </w:r>
    </w:p>
    <w:p w:rsidR="00DF52ED" w:rsidRDefault="00DF52ED" w:rsidP="00DF52ED">
      <w:pPr>
        <w:pStyle w:val="ListParagraph"/>
        <w:spacing w:before="120" w:after="120"/>
        <w:ind w:left="0"/>
      </w:pPr>
      <w:r>
        <w:t xml:space="preserve">Applications under the Exploration goal </w:t>
      </w:r>
      <w:r w:rsidRPr="00955EBE">
        <w:rPr>
          <w:b/>
        </w:rPr>
        <w:t xml:space="preserve">must meet the </w:t>
      </w:r>
      <w:r>
        <w:rPr>
          <w:b/>
        </w:rPr>
        <w:t xml:space="preserve">requirements </w:t>
      </w:r>
      <w:r w:rsidRPr="00780972">
        <w:rPr>
          <w:b/>
        </w:rPr>
        <w:t>set out under</w:t>
      </w:r>
      <w:r>
        <w:rPr>
          <w:b/>
        </w:rPr>
        <w:t xml:space="preserve"> </w:t>
      </w:r>
      <w:r w:rsidRPr="00955EBE">
        <w:rPr>
          <w:b/>
        </w:rPr>
        <w:t>(</w:t>
      </w:r>
      <w:r>
        <w:rPr>
          <w:b/>
        </w:rPr>
        <w:t>1</w:t>
      </w:r>
      <w:r w:rsidRPr="00955EBE">
        <w:rPr>
          <w:b/>
        </w:rPr>
        <w:t>) Project Narrative and (</w:t>
      </w:r>
      <w:r>
        <w:rPr>
          <w:b/>
        </w:rPr>
        <w:t>2</w:t>
      </w:r>
      <w:r w:rsidRPr="00955EBE">
        <w:rPr>
          <w:b/>
        </w:rPr>
        <w:t>) Award</w:t>
      </w:r>
      <w:r>
        <w:rPr>
          <w:b/>
        </w:rPr>
        <w:t>s</w:t>
      </w:r>
      <w:r w:rsidRPr="00955EBE">
        <w:rPr>
          <w:b/>
        </w:rPr>
        <w:t xml:space="preserve"> </w:t>
      </w:r>
      <w:r>
        <w:t>in order to be responsive and sent forward for scientific peer review</w:t>
      </w:r>
      <w:r w:rsidR="003625FC">
        <w:t xml:space="preserve">. </w:t>
      </w:r>
      <w:r>
        <w:t>The requirements are the minimum necessary for an application to be sent forward for peer review.</w:t>
      </w:r>
    </w:p>
    <w:p w:rsidR="00DF52ED" w:rsidRDefault="00DF52ED" w:rsidP="00DF52ED">
      <w:pPr>
        <w:pStyle w:val="ListParagraph"/>
        <w:spacing w:before="240" w:after="240"/>
        <w:ind w:left="0"/>
        <w:contextualSpacing w:val="0"/>
      </w:pPr>
      <w:r>
        <w:t>In order to improve the quality of your application, the Institute offers recommendations following each set of Project Narrative requirements.</w:t>
      </w:r>
    </w:p>
    <w:p w:rsidR="00DF52ED" w:rsidRPr="005B2841" w:rsidRDefault="00DF52ED" w:rsidP="00431F9E">
      <w:pPr>
        <w:pStyle w:val="Heading5"/>
        <w:numPr>
          <w:ilvl w:val="0"/>
          <w:numId w:val="114"/>
        </w:numPr>
      </w:pPr>
      <w:r w:rsidRPr="005B2841">
        <w:t xml:space="preserve">Project Narrative  </w:t>
      </w:r>
    </w:p>
    <w:p w:rsidR="00DF52ED" w:rsidRDefault="00DF52ED" w:rsidP="00DF52ED">
      <w:pPr>
        <w:spacing w:before="120" w:after="120"/>
        <w:ind w:left="360"/>
      </w:pPr>
      <w:r w:rsidRPr="005517EC">
        <w:t>The 25-page project narrative for an Exploration project application</w:t>
      </w:r>
      <w:r>
        <w:rPr>
          <w:b/>
        </w:rPr>
        <w:t xml:space="preserve"> </w:t>
      </w:r>
      <w:r w:rsidRPr="004B5F16">
        <w:rPr>
          <w:b/>
        </w:rPr>
        <w:t xml:space="preserve">must </w:t>
      </w:r>
      <w:r w:rsidRPr="00780972">
        <w:t>include four sections</w:t>
      </w:r>
      <w:r>
        <w:t xml:space="preserve"> – Significance, Research Plan, Personnel, and Resources.</w:t>
      </w:r>
    </w:p>
    <w:p w:rsidR="00DF52ED" w:rsidRPr="00AF47F0" w:rsidRDefault="00DF52ED" w:rsidP="00F51DDD">
      <w:pPr>
        <w:pStyle w:val="ListParagraph"/>
        <w:keepNext/>
        <w:numPr>
          <w:ilvl w:val="0"/>
          <w:numId w:val="80"/>
        </w:numPr>
        <w:spacing w:before="240" w:after="240"/>
      </w:pPr>
      <w:r w:rsidRPr="00A16E41">
        <w:rPr>
          <w:b/>
        </w:rPr>
        <w:t>Significance</w:t>
      </w:r>
      <w:r w:rsidRPr="005B2841">
        <w:t xml:space="preserve"> </w:t>
      </w:r>
      <w:r>
        <w:t>– The purpose of this section is to</w:t>
      </w:r>
      <w:r w:rsidRPr="005B2841">
        <w:t xml:space="preserve"> explain why it is important to study these </w:t>
      </w:r>
      <w:r>
        <w:t xml:space="preserve">particular </w:t>
      </w:r>
      <w:r w:rsidRPr="005B2841">
        <w:t xml:space="preserve">malleable factors and their potential association with </w:t>
      </w:r>
      <w:r>
        <w:t>student education outcomes.</w:t>
      </w:r>
    </w:p>
    <w:p w:rsidR="00DF52ED" w:rsidRDefault="00DF52ED" w:rsidP="00DF52ED">
      <w:pPr>
        <w:keepNext/>
        <w:spacing w:before="120" w:after="120"/>
        <w:ind w:left="1080"/>
      </w:pPr>
      <w:r w:rsidRPr="00780972">
        <w:rPr>
          <w:b/>
        </w:rPr>
        <w:t>Requirements:</w:t>
      </w:r>
      <w:r>
        <w:rPr>
          <w:b/>
        </w:rPr>
        <w:t xml:space="preserve">  </w:t>
      </w:r>
      <w:r w:rsidRPr="00753F2B">
        <w:t>I</w:t>
      </w:r>
      <w:r w:rsidRPr="00780972">
        <w:t xml:space="preserve">n order </w:t>
      </w:r>
      <w:r w:rsidRPr="00753F2B">
        <w:t xml:space="preserve">to be responsive and sent forward for </w:t>
      </w:r>
      <w:r>
        <w:t xml:space="preserve">peer </w:t>
      </w:r>
      <w:r w:rsidRPr="00753F2B">
        <w:t>review</w:t>
      </w:r>
      <w:r>
        <w:t xml:space="preserve">, </w:t>
      </w:r>
      <w:r w:rsidRPr="00780972">
        <w:t>applications under the Exploration goal</w:t>
      </w:r>
      <w:r>
        <w:t xml:space="preserve"> </w:t>
      </w:r>
      <w:r>
        <w:rPr>
          <w:b/>
        </w:rPr>
        <w:t>must</w:t>
      </w:r>
      <w:r w:rsidRPr="00780972">
        <w:t xml:space="preserve"> include a Sign</w:t>
      </w:r>
      <w:r>
        <w:t>ificance section that describes the following:</w:t>
      </w:r>
    </w:p>
    <w:p w:rsidR="00DF52ED" w:rsidRPr="00AF47F0" w:rsidRDefault="00DF52ED" w:rsidP="00F51DDD">
      <w:pPr>
        <w:pStyle w:val="ListParagraph"/>
        <w:numPr>
          <w:ilvl w:val="0"/>
          <w:numId w:val="82"/>
        </w:numPr>
        <w:spacing w:before="120" w:after="120"/>
        <w:ind w:left="1890" w:hanging="450"/>
        <w:contextualSpacing w:val="0"/>
      </w:pPr>
      <w:r>
        <w:t>R</w:t>
      </w:r>
      <w:r w:rsidRPr="00780972">
        <w:t xml:space="preserve">esearch </w:t>
      </w:r>
      <w:r>
        <w:t>a</w:t>
      </w:r>
      <w:r w:rsidRPr="00780972">
        <w:t>ims that focus on malleable factors under the control of the education system</w:t>
      </w:r>
      <w:r>
        <w:t xml:space="preserve"> and </w:t>
      </w:r>
      <w:r w:rsidR="00EE5CFE">
        <w:t xml:space="preserve">the relationship between these factors and </w:t>
      </w:r>
      <w:r>
        <w:t>student education outcomes.</w:t>
      </w:r>
    </w:p>
    <w:p w:rsidR="00DF52ED" w:rsidRDefault="00DF52ED" w:rsidP="00DF52ED">
      <w:pPr>
        <w:spacing w:before="240" w:after="120"/>
        <w:ind w:left="1080"/>
      </w:pPr>
      <w:r w:rsidRPr="00780972">
        <w:rPr>
          <w:b/>
        </w:rPr>
        <w:t>Recommendations:</w:t>
      </w:r>
      <w:r>
        <w:rPr>
          <w:b/>
        </w:rPr>
        <w:t xml:space="preserve">  </w:t>
      </w:r>
      <w:r w:rsidRPr="00780972">
        <w:t>In order to address the above requirements, the Institute recommends that you include the following in your Significance section to provide a compelling rationale for the proposed exploratory work.</w:t>
      </w:r>
    </w:p>
    <w:p w:rsidR="00DF52ED" w:rsidRPr="00EA655C" w:rsidRDefault="00DF52ED" w:rsidP="00DF52ED">
      <w:pPr>
        <w:spacing w:before="240" w:after="120"/>
        <w:ind w:left="1440"/>
        <w:rPr>
          <w:i/>
        </w:rPr>
      </w:pPr>
      <w:r w:rsidRPr="00EA655C">
        <w:rPr>
          <w:i/>
        </w:rPr>
        <w:lastRenderedPageBreak/>
        <w:t>Project Aims</w:t>
      </w:r>
      <w:r>
        <w:rPr>
          <w:i/>
        </w:rPr>
        <w:t>:</w:t>
      </w:r>
    </w:p>
    <w:p w:rsidR="00DF52ED" w:rsidRDefault="00DF52ED" w:rsidP="00F51DDD">
      <w:pPr>
        <w:pStyle w:val="ListParagraph"/>
        <w:numPr>
          <w:ilvl w:val="0"/>
          <w:numId w:val="73"/>
        </w:numPr>
        <w:spacing w:before="120" w:after="120"/>
        <w:ind w:left="1800"/>
        <w:contextualSpacing w:val="0"/>
      </w:pPr>
      <w:r w:rsidRPr="00780972">
        <w:t>Include a descri</w:t>
      </w:r>
      <w:r>
        <w:t xml:space="preserve">ption of the malleable factors, </w:t>
      </w:r>
      <w:r w:rsidRPr="00780972">
        <w:t>the relationships you expect them to have with specific student education outcomes</w:t>
      </w:r>
      <w:r>
        <w:t>, and any</w:t>
      </w:r>
      <w:r w:rsidRPr="00780972">
        <w:t xml:space="preserve"> mediators </w:t>
      </w:r>
      <w:r>
        <w:t>or moderators you will be studying</w:t>
      </w:r>
      <w:r w:rsidR="003625FC">
        <w:t xml:space="preserve">. </w:t>
      </w:r>
    </w:p>
    <w:p w:rsidR="00DF52ED" w:rsidRPr="00EA655C" w:rsidRDefault="00DF52ED" w:rsidP="00DF52ED">
      <w:pPr>
        <w:pStyle w:val="ListParagraph"/>
        <w:spacing w:before="240" w:after="120"/>
        <w:ind w:left="1440"/>
        <w:contextualSpacing w:val="0"/>
        <w:rPr>
          <w:i/>
        </w:rPr>
      </w:pPr>
      <w:r>
        <w:rPr>
          <w:i/>
        </w:rPr>
        <w:t>Rationale:</w:t>
      </w:r>
    </w:p>
    <w:p w:rsidR="00DF52ED" w:rsidRPr="00780972" w:rsidRDefault="00DF52ED" w:rsidP="00F51DDD">
      <w:pPr>
        <w:pStyle w:val="ListParagraph"/>
        <w:numPr>
          <w:ilvl w:val="0"/>
          <w:numId w:val="73"/>
        </w:numPr>
        <w:spacing w:before="120" w:after="120"/>
        <w:ind w:left="1800"/>
        <w:contextualSpacing w:val="0"/>
      </w:pPr>
      <w:r w:rsidRPr="00780972">
        <w:t>Include your theory for and evi</w:t>
      </w:r>
      <w:r>
        <w:t>dence that the malleable factor</w:t>
      </w:r>
      <w:r w:rsidRPr="00780972">
        <w:t>s may be associated with beneficial student education outcomes or that the mediators and moderators may influence such an association</w:t>
      </w:r>
      <w:r w:rsidR="003625FC">
        <w:t xml:space="preserve">. </w:t>
      </w:r>
    </w:p>
    <w:p w:rsidR="00DF52ED" w:rsidRPr="00EA655C" w:rsidRDefault="00DF52ED" w:rsidP="00DF52ED">
      <w:pPr>
        <w:spacing w:before="240" w:after="120"/>
        <w:ind w:left="1440"/>
        <w:rPr>
          <w:i/>
        </w:rPr>
      </w:pPr>
      <w:r>
        <w:rPr>
          <w:i/>
        </w:rPr>
        <w:t>Practical Importance:</w:t>
      </w:r>
    </w:p>
    <w:p w:rsidR="00DF52ED" w:rsidRDefault="00DF52ED" w:rsidP="00F51DDD">
      <w:pPr>
        <w:pStyle w:val="ListParagraph"/>
        <w:numPr>
          <w:ilvl w:val="0"/>
          <w:numId w:val="73"/>
        </w:numPr>
        <w:spacing w:before="120" w:after="120"/>
        <w:ind w:left="1800"/>
        <w:contextualSpacing w:val="0"/>
      </w:pPr>
      <w:r w:rsidRPr="00780972">
        <w:t>Discuss how the results will go beyond what is already known and how the results will be important both to the field of education research and to education practice and education stakeholders (e.g., practitioners and policymakers). If you are studying an existing intervention</w:t>
      </w:r>
      <w:r w:rsidR="004705F7">
        <w:t xml:space="preserve"> </w:t>
      </w:r>
      <w:r w:rsidR="004705F7" w:rsidRPr="00780972">
        <w:t>(or a majo</w:t>
      </w:r>
      <w:r w:rsidR="004705F7">
        <w:t>r component of an intervention)</w:t>
      </w:r>
      <w:r w:rsidRPr="00780972">
        <w:t>, discuss how widely the intervention is used and why an Exploration study, in contrast to an Efficacy/Replication evaluation, w</w:t>
      </w:r>
      <w:r w:rsidR="004705F7">
        <w:t>ill have practical importance.</w:t>
      </w:r>
    </w:p>
    <w:p w:rsidR="00DF52ED" w:rsidRPr="00EA655C" w:rsidRDefault="00DF52ED" w:rsidP="00DF52ED">
      <w:pPr>
        <w:spacing w:before="240" w:after="120"/>
        <w:ind w:left="1440"/>
        <w:rPr>
          <w:i/>
        </w:rPr>
      </w:pPr>
      <w:r>
        <w:rPr>
          <w:i/>
        </w:rPr>
        <w:t>Future Work:</w:t>
      </w:r>
    </w:p>
    <w:p w:rsidR="00DF52ED" w:rsidRPr="00780972" w:rsidRDefault="00DF52ED" w:rsidP="00F51DDD">
      <w:pPr>
        <w:pStyle w:val="ListParagraph"/>
        <w:numPr>
          <w:ilvl w:val="0"/>
          <w:numId w:val="73"/>
        </w:numPr>
        <w:spacing w:before="120" w:after="120"/>
        <w:ind w:left="1800"/>
        <w:contextualSpacing w:val="0"/>
      </w:pPr>
      <w:r w:rsidRPr="00780972">
        <w:t>Discuss how the results of this work will inform the future development o</w:t>
      </w:r>
      <w:r>
        <w:t>f an intervention or assessment</w:t>
      </w:r>
      <w:r w:rsidRPr="00780972">
        <w:t xml:space="preserve"> or the future decision to evaluate an intervention.</w:t>
      </w:r>
    </w:p>
    <w:p w:rsidR="00DF52ED" w:rsidRPr="00EA655C" w:rsidRDefault="00DF52ED" w:rsidP="00DF52ED">
      <w:pPr>
        <w:pStyle w:val="ListParagraph"/>
        <w:spacing w:before="240" w:after="240"/>
      </w:pPr>
    </w:p>
    <w:p w:rsidR="00DF52ED" w:rsidRDefault="00DF52ED" w:rsidP="00F51DDD">
      <w:pPr>
        <w:pStyle w:val="ListParagraph"/>
        <w:numPr>
          <w:ilvl w:val="0"/>
          <w:numId w:val="80"/>
        </w:numPr>
        <w:spacing w:before="240" w:after="240"/>
      </w:pPr>
      <w:r w:rsidRPr="00A16E41">
        <w:rPr>
          <w:b/>
        </w:rPr>
        <w:t>Research Plan</w:t>
      </w:r>
      <w:r w:rsidRPr="005B2841">
        <w:t xml:space="preserve"> </w:t>
      </w:r>
      <w:r>
        <w:t xml:space="preserve">– The purpose of this section is </w:t>
      </w:r>
      <w:r w:rsidRPr="005B2841">
        <w:t xml:space="preserve">to </w:t>
      </w:r>
      <w:r>
        <w:t>describe</w:t>
      </w:r>
      <w:r w:rsidRPr="005B2841">
        <w:t xml:space="preserve"> the methodology you will use to study these </w:t>
      </w:r>
      <w:r>
        <w:t xml:space="preserve">particular </w:t>
      </w:r>
      <w:r w:rsidRPr="005B2841">
        <w:t xml:space="preserve">malleable factors </w:t>
      </w:r>
      <w:r w:rsidR="004705F7">
        <w:t xml:space="preserve">(and mediators or moderators, if applicable) </w:t>
      </w:r>
      <w:r w:rsidRPr="005B2841">
        <w:t xml:space="preserve">and their potential association with better </w:t>
      </w:r>
      <w:r>
        <w:t xml:space="preserve">student </w:t>
      </w:r>
      <w:r w:rsidRPr="005B2841">
        <w:t>education outcomes</w:t>
      </w:r>
      <w:r w:rsidR="00A254DA">
        <w:t xml:space="preserve">. Include a description of </w:t>
      </w:r>
      <w:r>
        <w:t>your</w:t>
      </w:r>
      <w:r w:rsidRPr="00A16E41">
        <w:rPr>
          <w:b/>
        </w:rPr>
        <w:t xml:space="preserve"> </w:t>
      </w:r>
      <w:r w:rsidRPr="00C532CA">
        <w:t xml:space="preserve">research design, sample, measures, data analysis procedures, and </w:t>
      </w:r>
      <w:r>
        <w:t xml:space="preserve">plan to disseminate the project’s </w:t>
      </w:r>
      <w:r w:rsidRPr="009E215A">
        <w:t xml:space="preserve">findings. </w:t>
      </w:r>
    </w:p>
    <w:p w:rsidR="00DF52ED" w:rsidRPr="00EA655C" w:rsidRDefault="00DF52ED" w:rsidP="00DF52ED">
      <w:pPr>
        <w:pStyle w:val="ListParagraph"/>
        <w:spacing w:before="240" w:after="240"/>
      </w:pPr>
    </w:p>
    <w:p w:rsidR="00535906" w:rsidRDefault="00DF52ED" w:rsidP="00535906">
      <w:pPr>
        <w:pStyle w:val="ListParagraph"/>
        <w:spacing w:before="120" w:after="240"/>
        <w:contextualSpacing w:val="0"/>
      </w:pPr>
      <w:r w:rsidRPr="005B2841">
        <w:t>A variety of methodological approaches are appropriate under the Exploration goal including, but not limited to</w:t>
      </w:r>
      <w:r>
        <w:t>,</w:t>
      </w:r>
      <w:r w:rsidRPr="005B2841">
        <w:t xml:space="preserve"> the following:</w:t>
      </w:r>
      <w:r>
        <w:t xml:space="preserve"> </w:t>
      </w:r>
      <w:r w:rsidR="00A254DA">
        <w:t>(</w:t>
      </w:r>
      <w:r>
        <w:t>1) p</w:t>
      </w:r>
      <w:r w:rsidRPr="005B2841">
        <w:t xml:space="preserve">rimary data collection </w:t>
      </w:r>
      <w:r w:rsidR="00FD7848">
        <w:t>and</w:t>
      </w:r>
      <w:r w:rsidRPr="005B2841">
        <w:t xml:space="preserve"> analyses, </w:t>
      </w:r>
      <w:r w:rsidR="00A254DA">
        <w:t>(</w:t>
      </w:r>
      <w:r>
        <w:t xml:space="preserve">2) </w:t>
      </w:r>
      <w:r w:rsidRPr="005B2841">
        <w:t xml:space="preserve">secondary data analyses, </w:t>
      </w:r>
      <w:r w:rsidR="00A254DA">
        <w:t>(</w:t>
      </w:r>
      <w:r>
        <w:t>3) m</w:t>
      </w:r>
      <w:r w:rsidRPr="005B2841">
        <w:t>eta-analyses that go beyond a simple identification of the mean effect of interventions</w:t>
      </w:r>
      <w:r w:rsidR="002F5DFB">
        <w:t xml:space="preserve"> (</w:t>
      </w:r>
      <w:proofErr w:type="spellStart"/>
      <w:r w:rsidR="002F5DFB">
        <w:t>Shadish</w:t>
      </w:r>
      <w:proofErr w:type="spellEnd"/>
      <w:r w:rsidR="002F5DFB">
        <w:t>, 1996)</w:t>
      </w:r>
      <w:r>
        <w:t>,</w:t>
      </w:r>
      <w:r w:rsidRPr="005B2841">
        <w:t xml:space="preserve"> </w:t>
      </w:r>
      <w:r>
        <w:t xml:space="preserve">or </w:t>
      </w:r>
      <w:r w:rsidR="00A254DA">
        <w:t>(</w:t>
      </w:r>
      <w:r>
        <w:t>4) some combination of these three approaches.</w:t>
      </w:r>
    </w:p>
    <w:p w:rsidR="00DF52ED" w:rsidRDefault="00DF52ED" w:rsidP="00535906">
      <w:pPr>
        <w:pStyle w:val="ListParagraph"/>
        <w:keepNext/>
        <w:keepLines/>
        <w:spacing w:before="120" w:after="120"/>
        <w:ind w:left="1080"/>
        <w:contextualSpacing w:val="0"/>
      </w:pPr>
      <w:r w:rsidRPr="00780972">
        <w:rPr>
          <w:b/>
        </w:rPr>
        <w:t>Requirements:</w:t>
      </w:r>
      <w:r>
        <w:rPr>
          <w:b/>
        </w:rPr>
        <w:t xml:space="preserve">  </w:t>
      </w:r>
      <w:r>
        <w:t>I</w:t>
      </w:r>
      <w:r w:rsidRPr="00780972">
        <w:t xml:space="preserve">n order to be responsive and sent forward for </w:t>
      </w:r>
      <w:r>
        <w:t>peer review,</w:t>
      </w:r>
      <w:r w:rsidRPr="00780972">
        <w:t xml:space="preserve"> </w:t>
      </w:r>
      <w:r>
        <w:t>applications</w:t>
      </w:r>
      <w:r w:rsidRPr="00780972">
        <w:t xml:space="preserve"> under the Exploration goal</w:t>
      </w:r>
      <w:r>
        <w:t xml:space="preserve"> </w:t>
      </w:r>
      <w:r>
        <w:rPr>
          <w:b/>
        </w:rPr>
        <w:t>must</w:t>
      </w:r>
      <w:r w:rsidRPr="00780972">
        <w:t xml:space="preserve"> include a Resea</w:t>
      </w:r>
      <w:r>
        <w:t>rch Plan section that describes the following:</w:t>
      </w:r>
    </w:p>
    <w:p w:rsidR="00DF52ED" w:rsidRDefault="002F5DFB" w:rsidP="00F51DDD">
      <w:pPr>
        <w:pStyle w:val="ListParagraph"/>
        <w:keepNext/>
        <w:keepLines/>
        <w:numPr>
          <w:ilvl w:val="0"/>
          <w:numId w:val="81"/>
        </w:numPr>
        <w:spacing w:before="120" w:after="120"/>
        <w:ind w:left="1890" w:hanging="450"/>
        <w:contextualSpacing w:val="0"/>
      </w:pPr>
      <w:r>
        <w:t>A r</w:t>
      </w:r>
      <w:r w:rsidR="00DF52ED">
        <w:t>esearch design</w:t>
      </w:r>
      <w:r w:rsidR="00F84C7B">
        <w:t xml:space="preserve"> (including sample and measures)</w:t>
      </w:r>
      <w:r w:rsidR="00DF52ED">
        <w:t>,</w:t>
      </w:r>
      <w:r w:rsidR="00DF52ED" w:rsidRPr="00780972">
        <w:t xml:space="preserve"> </w:t>
      </w:r>
    </w:p>
    <w:p w:rsidR="00DF52ED" w:rsidRDefault="00DF52ED" w:rsidP="00F51DDD">
      <w:pPr>
        <w:pStyle w:val="ListParagraph"/>
        <w:keepNext/>
        <w:keepLines/>
        <w:numPr>
          <w:ilvl w:val="0"/>
          <w:numId w:val="81"/>
        </w:numPr>
        <w:spacing w:before="120" w:after="120"/>
        <w:ind w:left="1890" w:hanging="450"/>
        <w:contextualSpacing w:val="0"/>
      </w:pPr>
      <w:r>
        <w:t>D</w:t>
      </w:r>
      <w:r w:rsidRPr="00780972">
        <w:t>ata analysis procedures</w:t>
      </w:r>
      <w:r>
        <w:t>, and</w:t>
      </w:r>
      <w:r w:rsidRPr="00780972">
        <w:t xml:space="preserve"> </w:t>
      </w:r>
    </w:p>
    <w:p w:rsidR="00DF52ED" w:rsidRPr="00780972" w:rsidRDefault="00DF52ED" w:rsidP="00F51DDD">
      <w:pPr>
        <w:pStyle w:val="ListParagraph"/>
        <w:keepLines/>
        <w:numPr>
          <w:ilvl w:val="0"/>
          <w:numId w:val="81"/>
        </w:numPr>
        <w:spacing w:before="120" w:after="240"/>
        <w:ind w:left="1890" w:hanging="450"/>
        <w:contextualSpacing w:val="0"/>
      </w:pPr>
      <w:r>
        <w:t>A plan for dissemination.</w:t>
      </w:r>
    </w:p>
    <w:p w:rsidR="00DF52ED" w:rsidRDefault="00DF52ED" w:rsidP="00DF52ED">
      <w:pPr>
        <w:spacing w:before="120" w:after="120"/>
        <w:ind w:left="1080"/>
      </w:pPr>
      <w:r>
        <w:rPr>
          <w:b/>
        </w:rPr>
        <w:t xml:space="preserve">Recommendations:  </w:t>
      </w:r>
      <w:r>
        <w:t>In order to address the above requirements, the Institute recommends that you include the following in your Research Plan section to strengthen the methodological rigor of the proposed exploratory work and to optimize the</w:t>
      </w:r>
      <w:r>
        <w:rPr>
          <w:rFonts w:cs="Tahoma"/>
          <w:szCs w:val="20"/>
        </w:rPr>
        <w:t xml:space="preserve"> dissemination plan</w:t>
      </w:r>
      <w:r>
        <w:t>.</w:t>
      </w:r>
    </w:p>
    <w:p w:rsidR="00DF52ED" w:rsidRPr="00780972" w:rsidRDefault="00DF52ED" w:rsidP="00DF52ED">
      <w:pPr>
        <w:spacing w:before="240" w:after="120"/>
        <w:ind w:left="1080"/>
        <w:rPr>
          <w:i/>
        </w:rPr>
      </w:pPr>
      <w:r w:rsidRPr="00780972">
        <w:rPr>
          <w:i/>
        </w:rPr>
        <w:t xml:space="preserve">Research Design: </w:t>
      </w:r>
    </w:p>
    <w:p w:rsidR="00DF52ED" w:rsidRDefault="00DF52ED" w:rsidP="00F51DDD">
      <w:pPr>
        <w:pStyle w:val="ListParagraph"/>
        <w:numPr>
          <w:ilvl w:val="0"/>
          <w:numId w:val="74"/>
        </w:numPr>
        <w:spacing w:before="120" w:after="120"/>
        <w:contextualSpacing w:val="0"/>
      </w:pPr>
      <w:r>
        <w:t xml:space="preserve">Describe your research </w:t>
      </w:r>
      <w:r w:rsidRPr="005B2841">
        <w:t xml:space="preserve">design </w:t>
      </w:r>
      <w:r>
        <w:t xml:space="preserve">with enough detail to </w:t>
      </w:r>
      <w:r w:rsidRPr="005B2841">
        <w:t xml:space="preserve">show how it is appropriate for </w:t>
      </w:r>
      <w:r>
        <w:t>addressing your research aims</w:t>
      </w:r>
      <w:r w:rsidRPr="005B2841">
        <w:t>.</w:t>
      </w:r>
    </w:p>
    <w:p w:rsidR="00AC7E95" w:rsidRDefault="00AC7E95" w:rsidP="00F51DDD">
      <w:pPr>
        <w:pStyle w:val="ListParagraph"/>
        <w:numPr>
          <w:ilvl w:val="0"/>
          <w:numId w:val="74"/>
        </w:numPr>
        <w:spacing w:before="120" w:after="120"/>
        <w:contextualSpacing w:val="0"/>
      </w:pPr>
      <w:r w:rsidRPr="004E6B28">
        <w:lastRenderedPageBreak/>
        <w:t xml:space="preserve">For Exploration projects involving primary data collection, you may propose to do some </w:t>
      </w:r>
      <w:hyperlink w:anchor="Laboratory_Research" w:history="1">
        <w:r w:rsidR="00B67211">
          <w:rPr>
            <w:rStyle w:val="Hyperlink"/>
          </w:rPr>
          <w:t>l</w:t>
        </w:r>
        <w:r w:rsidRPr="006175CC">
          <w:rPr>
            <w:rStyle w:val="Hyperlink"/>
          </w:rPr>
          <w:t>aboratory research</w:t>
        </w:r>
      </w:hyperlink>
      <w:r w:rsidRPr="004E6B28">
        <w:t xml:space="preserve"> </w:t>
      </w:r>
      <w:r w:rsidR="00B67211">
        <w:t>as long as it</w:t>
      </w:r>
      <w:r w:rsidRPr="004E6B28">
        <w:t xml:space="preserve"> adhere</w:t>
      </w:r>
      <w:r w:rsidR="00B67211">
        <w:t>s</w:t>
      </w:r>
      <w:r w:rsidRPr="004E6B28">
        <w:t xml:space="preserve"> to the sample and outcome</w:t>
      </w:r>
      <w:r w:rsidR="002F5DFB">
        <w:t>s</w:t>
      </w:r>
      <w:r w:rsidRPr="004E6B28">
        <w:t xml:space="preserve"> requirements outlined </w:t>
      </w:r>
      <w:r w:rsidR="002F5DFB">
        <w:t>for</w:t>
      </w:r>
      <w:r w:rsidRPr="004E6B28">
        <w:t xml:space="preserve"> the topic you select. </w:t>
      </w:r>
    </w:p>
    <w:p w:rsidR="00E751FE" w:rsidRPr="005B2841" w:rsidRDefault="0038585B" w:rsidP="00F51DDD">
      <w:pPr>
        <w:pStyle w:val="ListParagraph"/>
        <w:numPr>
          <w:ilvl w:val="1"/>
          <w:numId w:val="74"/>
        </w:numPr>
        <w:spacing w:before="120" w:after="120"/>
        <w:contextualSpacing w:val="0"/>
      </w:pPr>
      <w:r>
        <w:t xml:space="preserve">If you propose laboratory research, </w:t>
      </w:r>
      <w:r w:rsidR="00944516">
        <w:t>j</w:t>
      </w:r>
      <w:r w:rsidR="00DF5D0B">
        <w:t>ustify</w:t>
      </w:r>
      <w:r w:rsidR="00E751FE" w:rsidRPr="004E6B28">
        <w:t xml:space="preserve"> the amount </w:t>
      </w:r>
      <w:r w:rsidR="00AC7E95">
        <w:t xml:space="preserve">that </w:t>
      </w:r>
      <w:r w:rsidR="00E751FE" w:rsidRPr="004E6B28">
        <w:t xml:space="preserve">you are choosing to do and describe how it will provide relevant evidence for identifying malleable factors that could improve education outcomes in </w:t>
      </w:r>
      <w:hyperlink w:anchor="Authentic_Education_Setting" w:history="1">
        <w:r w:rsidR="00E751FE" w:rsidRPr="00A254DA">
          <w:rPr>
            <w:rStyle w:val="Hyperlink"/>
          </w:rPr>
          <w:t>authentic education settings</w:t>
        </w:r>
      </w:hyperlink>
      <w:r w:rsidR="00E751FE" w:rsidRPr="004E6B28">
        <w:t xml:space="preserve">. In addition, the materials and procedures should allow for generalizability to </w:t>
      </w:r>
      <w:r w:rsidR="00E751FE" w:rsidRPr="00A254DA">
        <w:t>authentic education settings</w:t>
      </w:r>
      <w:r w:rsidR="00E751FE" w:rsidRPr="004E6B28">
        <w:t>.</w:t>
      </w:r>
    </w:p>
    <w:p w:rsidR="00DF52ED" w:rsidRPr="00780972" w:rsidRDefault="00DF52ED" w:rsidP="00DF52ED">
      <w:pPr>
        <w:spacing w:before="240" w:after="120"/>
        <w:ind w:left="1080"/>
        <w:rPr>
          <w:i/>
        </w:rPr>
      </w:pPr>
      <w:r w:rsidRPr="00780972">
        <w:rPr>
          <w:i/>
        </w:rPr>
        <w:t xml:space="preserve">Sample:  </w:t>
      </w:r>
    </w:p>
    <w:p w:rsidR="00DF52ED" w:rsidRDefault="00944516" w:rsidP="00F51DDD">
      <w:pPr>
        <w:pStyle w:val="ListParagraph"/>
        <w:numPr>
          <w:ilvl w:val="0"/>
          <w:numId w:val="74"/>
        </w:numPr>
        <w:spacing w:before="120" w:after="120"/>
        <w:contextualSpacing w:val="0"/>
      </w:pPr>
      <w:r>
        <w:t xml:space="preserve">Consider </w:t>
      </w:r>
      <w:r w:rsidR="00DF52ED">
        <w:t>your</w:t>
      </w:r>
      <w:r w:rsidR="00DF52ED" w:rsidRPr="005B2841">
        <w:t xml:space="preserve"> sample </w:t>
      </w:r>
      <w:r w:rsidR="00DF52ED">
        <w:t xml:space="preserve">and </w:t>
      </w:r>
      <w:r w:rsidR="00DF52ED" w:rsidRPr="005B2841">
        <w:t>its relation to addressing the overall aims of the project (e.g., what population the sample represents)</w:t>
      </w:r>
      <w:r w:rsidR="003625FC">
        <w:t xml:space="preserve">. </w:t>
      </w:r>
    </w:p>
    <w:p w:rsidR="00DF52ED" w:rsidRDefault="00DF52ED" w:rsidP="00F51DDD">
      <w:pPr>
        <w:pStyle w:val="ListParagraph"/>
        <w:numPr>
          <w:ilvl w:val="0"/>
          <w:numId w:val="74"/>
        </w:numPr>
        <w:spacing w:before="120" w:after="120"/>
        <w:contextualSpacing w:val="0"/>
      </w:pPr>
      <w:r>
        <w:t>For p</w:t>
      </w:r>
      <w:r w:rsidRPr="00753F2B">
        <w:t>rimary data collection and secondary data analysis</w:t>
      </w:r>
      <w:r w:rsidR="000B1C87">
        <w:t>,</w:t>
      </w:r>
      <w:r>
        <w:t xml:space="preserve"> include the following:</w:t>
      </w:r>
    </w:p>
    <w:p w:rsidR="00DF52ED" w:rsidRDefault="00DF52ED" w:rsidP="00F51DDD">
      <w:pPr>
        <w:pStyle w:val="ListParagraph"/>
        <w:numPr>
          <w:ilvl w:val="1"/>
          <w:numId w:val="74"/>
        </w:numPr>
        <w:spacing w:before="120" w:after="120"/>
        <w:contextualSpacing w:val="0"/>
      </w:pPr>
      <w:r>
        <w:t>Describe</w:t>
      </w:r>
      <w:r w:rsidRPr="005B2841">
        <w:t xml:space="preserve"> the </w:t>
      </w:r>
      <w:r>
        <w:t xml:space="preserve">base </w:t>
      </w:r>
      <w:r w:rsidRPr="005B2841">
        <w:t>population</w:t>
      </w:r>
      <w:r>
        <w:t xml:space="preserve">, </w:t>
      </w:r>
      <w:r w:rsidRPr="005B2841">
        <w:t>the sample</w:t>
      </w:r>
      <w:r>
        <w:t>,</w:t>
      </w:r>
      <w:r w:rsidRPr="005B2841">
        <w:t xml:space="preserve"> and the sampling procedures</w:t>
      </w:r>
      <w:r>
        <w:t xml:space="preserve"> (</w:t>
      </w:r>
      <w:r w:rsidRPr="005B2841">
        <w:t xml:space="preserve">including justification for </w:t>
      </w:r>
      <w:r>
        <w:t xml:space="preserve">any </w:t>
      </w:r>
      <w:r w:rsidRPr="005B2841">
        <w:t>exc</w:t>
      </w:r>
      <w:r>
        <w:t>lusion and inclusion criteria).</w:t>
      </w:r>
    </w:p>
    <w:p w:rsidR="00DF52ED" w:rsidRDefault="00DF52ED" w:rsidP="00F51DDD">
      <w:pPr>
        <w:pStyle w:val="ListParagraph"/>
        <w:numPr>
          <w:ilvl w:val="1"/>
          <w:numId w:val="74"/>
        </w:numPr>
        <w:spacing w:before="120" w:after="120"/>
        <w:contextualSpacing w:val="0"/>
      </w:pPr>
      <w:r w:rsidRPr="00753F2B">
        <w:t>For all quantitative inferential analyses</w:t>
      </w:r>
      <w:r w:rsidRPr="005B2841">
        <w:t xml:space="preserve">, demonstrate that the sample provides sufficient power to address </w:t>
      </w:r>
      <w:r>
        <w:t>your</w:t>
      </w:r>
      <w:r w:rsidRPr="005B2841">
        <w:t xml:space="preserve"> research </w:t>
      </w:r>
      <w:r>
        <w:t>aims.</w:t>
      </w:r>
    </w:p>
    <w:p w:rsidR="00DF52ED" w:rsidRDefault="00DF52ED" w:rsidP="00F51DDD">
      <w:pPr>
        <w:pStyle w:val="ListParagraph"/>
        <w:numPr>
          <w:ilvl w:val="0"/>
          <w:numId w:val="74"/>
        </w:numPr>
        <w:spacing w:before="120" w:after="120"/>
        <w:contextualSpacing w:val="0"/>
      </w:pPr>
      <w:r w:rsidRPr="00753F2B">
        <w:t xml:space="preserve">For </w:t>
      </w:r>
      <w:r>
        <w:t xml:space="preserve">longitudinal studies using </w:t>
      </w:r>
      <w:r w:rsidRPr="00753F2B">
        <w:t>primary data collection</w:t>
      </w:r>
      <w:r>
        <w:t>, d</w:t>
      </w:r>
      <w:r w:rsidRPr="005B2841">
        <w:t>escribe strategies to reduce attrition</w:t>
      </w:r>
      <w:r>
        <w:t>.</w:t>
      </w:r>
      <w:r w:rsidRPr="005B2841">
        <w:t xml:space="preserve"> </w:t>
      </w:r>
    </w:p>
    <w:p w:rsidR="00DF52ED" w:rsidRDefault="00DF52ED" w:rsidP="00F51DDD">
      <w:pPr>
        <w:pStyle w:val="ListParagraph"/>
        <w:numPr>
          <w:ilvl w:val="0"/>
          <w:numId w:val="74"/>
        </w:numPr>
        <w:spacing w:before="120" w:after="120"/>
        <w:contextualSpacing w:val="0"/>
      </w:pPr>
      <w:r w:rsidRPr="00323976">
        <w:t xml:space="preserve">If you intend to link multiple data sets, </w:t>
      </w:r>
      <w:r w:rsidRPr="005B2841">
        <w:t>provide sufficient detail for reviewers to be able to judge the f</w:t>
      </w:r>
      <w:r>
        <w:t>easibility of the linking plan.</w:t>
      </w:r>
    </w:p>
    <w:p w:rsidR="00DF52ED" w:rsidRDefault="00DF52ED" w:rsidP="00F51DDD">
      <w:pPr>
        <w:pStyle w:val="ListParagraph"/>
        <w:numPr>
          <w:ilvl w:val="0"/>
          <w:numId w:val="74"/>
        </w:numPr>
        <w:spacing w:before="120" w:after="120"/>
        <w:contextualSpacing w:val="0"/>
      </w:pPr>
      <w:r>
        <w:t>For meta-analysis, include the following:</w:t>
      </w:r>
    </w:p>
    <w:p w:rsidR="00DF52ED" w:rsidRDefault="00DF52ED" w:rsidP="00F51DDD">
      <w:pPr>
        <w:pStyle w:val="ListParagraph"/>
        <w:numPr>
          <w:ilvl w:val="1"/>
          <w:numId w:val="74"/>
        </w:numPr>
        <w:spacing w:before="120" w:after="120"/>
        <w:contextualSpacing w:val="0"/>
      </w:pPr>
      <w:r>
        <w:t>D</w:t>
      </w:r>
      <w:r w:rsidRPr="005B2841">
        <w:t>escribe</w:t>
      </w:r>
      <w:r>
        <w:t xml:space="preserve"> and justify</w:t>
      </w:r>
      <w:r w:rsidRPr="005B2841">
        <w:t xml:space="preserve"> the criteria for including or excluding studies</w:t>
      </w:r>
      <w:r>
        <w:t>.</w:t>
      </w:r>
    </w:p>
    <w:p w:rsidR="00DF52ED" w:rsidRDefault="00DF52ED" w:rsidP="00F51DDD">
      <w:pPr>
        <w:pStyle w:val="ListParagraph"/>
        <w:numPr>
          <w:ilvl w:val="1"/>
          <w:numId w:val="74"/>
        </w:numPr>
        <w:spacing w:before="120" w:after="120"/>
        <w:contextualSpacing w:val="0"/>
      </w:pPr>
      <w:r>
        <w:t xml:space="preserve">Describe </w:t>
      </w:r>
      <w:r w:rsidRPr="005B2841">
        <w:t xml:space="preserve">the search procedures for ensuring that a high proportion of eligible studies </w:t>
      </w:r>
      <w:r>
        <w:t xml:space="preserve">(both </w:t>
      </w:r>
      <w:r w:rsidRPr="005B2841">
        <w:t>published and unpublished</w:t>
      </w:r>
      <w:r>
        <w:t>)</w:t>
      </w:r>
      <w:r w:rsidRPr="005B2841">
        <w:t xml:space="preserve"> will be located and retrieved</w:t>
      </w:r>
      <w:r>
        <w:t>.</w:t>
      </w:r>
    </w:p>
    <w:p w:rsidR="00DF52ED" w:rsidRDefault="00DF52ED" w:rsidP="00F51DDD">
      <w:pPr>
        <w:pStyle w:val="ListParagraph"/>
        <w:numPr>
          <w:ilvl w:val="1"/>
          <w:numId w:val="74"/>
        </w:numPr>
        <w:spacing w:before="120" w:after="120"/>
        <w:contextualSpacing w:val="0"/>
      </w:pPr>
      <w:r>
        <w:t xml:space="preserve">Describe </w:t>
      </w:r>
      <w:r w:rsidRPr="005B2841">
        <w:t xml:space="preserve">the coding scheme and procedures that will be used to extract data from the respective studies and the procedures for ensuring the reliability of the coding. </w:t>
      </w:r>
    </w:p>
    <w:p w:rsidR="00DF52ED" w:rsidRPr="005B2841" w:rsidRDefault="00DF52ED" w:rsidP="00F51DDD">
      <w:pPr>
        <w:pStyle w:val="ListParagraph"/>
        <w:numPr>
          <w:ilvl w:val="1"/>
          <w:numId w:val="74"/>
        </w:numPr>
        <w:spacing w:before="120" w:after="120"/>
        <w:contextualSpacing w:val="0"/>
      </w:pPr>
      <w:r>
        <w:t>D</w:t>
      </w:r>
      <w:r w:rsidRPr="005B2841">
        <w:t>emonstrate that sufficient numbers of studies are available to support the meta-analysis and that the relevant information is reported frequently enough and in a form that allows an adequate data set to be constructed.</w:t>
      </w:r>
    </w:p>
    <w:p w:rsidR="00DF52ED" w:rsidRPr="00780972" w:rsidRDefault="00DF52ED" w:rsidP="00DF52ED">
      <w:pPr>
        <w:spacing w:before="240" w:after="120"/>
        <w:ind w:left="1080"/>
        <w:rPr>
          <w:i/>
        </w:rPr>
      </w:pPr>
      <w:r w:rsidRPr="00780972">
        <w:rPr>
          <w:i/>
        </w:rPr>
        <w:t>Measures:</w:t>
      </w:r>
    </w:p>
    <w:p w:rsidR="00DF52ED" w:rsidRDefault="00DF52ED" w:rsidP="00F51DDD">
      <w:pPr>
        <w:pStyle w:val="ListParagraph"/>
        <w:numPr>
          <w:ilvl w:val="0"/>
          <w:numId w:val="75"/>
        </w:numPr>
        <w:spacing w:before="120" w:after="120"/>
        <w:contextualSpacing w:val="0"/>
      </w:pPr>
      <w:r>
        <w:t>D</w:t>
      </w:r>
      <w:r w:rsidRPr="005B2841">
        <w:t xml:space="preserve">escribe the </w:t>
      </w:r>
      <w:r w:rsidR="00F84C7B">
        <w:t xml:space="preserve">measures and </w:t>
      </w:r>
      <w:r w:rsidR="00F84C7B" w:rsidRPr="005B2841">
        <w:t xml:space="preserve">key </w:t>
      </w:r>
      <w:r w:rsidR="00F84C7B">
        <w:t>variables</w:t>
      </w:r>
      <w:r w:rsidRPr="005B2841">
        <w:t xml:space="preserve"> you will be using in the study. For the outcome measures, discuss their validity and reliability for the intended purpose and population</w:t>
      </w:r>
      <w:r>
        <w:t xml:space="preserve">. </w:t>
      </w:r>
    </w:p>
    <w:p w:rsidR="00DF52ED" w:rsidRDefault="00DF52ED" w:rsidP="00F51DDD">
      <w:pPr>
        <w:pStyle w:val="ListParagraph"/>
        <w:numPr>
          <w:ilvl w:val="0"/>
          <w:numId w:val="75"/>
        </w:numPr>
        <w:spacing w:before="120" w:after="120"/>
        <w:contextualSpacing w:val="0"/>
      </w:pPr>
      <w:r>
        <w:t>For secondary data, note</w:t>
      </w:r>
      <w:r w:rsidRPr="005B2841">
        <w:t xml:space="preserve"> the response rate or amount of missing data for </w:t>
      </w:r>
      <w:r>
        <w:t>the</w:t>
      </w:r>
      <w:r w:rsidRPr="005B2841">
        <w:t xml:space="preserve"> measures</w:t>
      </w:r>
      <w:r w:rsidR="003625FC">
        <w:t xml:space="preserve">. </w:t>
      </w:r>
    </w:p>
    <w:p w:rsidR="00F84C7B" w:rsidRDefault="00F84C7B" w:rsidP="00F84C7B">
      <w:pPr>
        <w:pStyle w:val="ListParagraph"/>
        <w:numPr>
          <w:ilvl w:val="1"/>
          <w:numId w:val="75"/>
        </w:numPr>
        <w:spacing w:before="120" w:after="120"/>
        <w:contextualSpacing w:val="0"/>
      </w:pPr>
      <w:r>
        <w:t>If the data will be transformed to create any of the key variables, describe this process.</w:t>
      </w:r>
    </w:p>
    <w:p w:rsidR="00DF52ED" w:rsidRDefault="00DF52ED" w:rsidP="00F51DDD">
      <w:pPr>
        <w:pStyle w:val="ListParagraph"/>
        <w:numPr>
          <w:ilvl w:val="0"/>
          <w:numId w:val="75"/>
        </w:numPr>
        <w:spacing w:before="120" w:after="120"/>
        <w:contextualSpacing w:val="0"/>
      </w:pPr>
      <w:r>
        <w:t>For primary data collection, include the following:</w:t>
      </w:r>
    </w:p>
    <w:p w:rsidR="00DF52ED" w:rsidRDefault="00DF52ED" w:rsidP="00F51DDD">
      <w:pPr>
        <w:pStyle w:val="ListParagraph"/>
        <w:numPr>
          <w:ilvl w:val="1"/>
          <w:numId w:val="75"/>
        </w:numPr>
        <w:spacing w:before="120" w:after="120"/>
        <w:contextualSpacing w:val="0"/>
      </w:pPr>
      <w:r>
        <w:t>D</w:t>
      </w:r>
      <w:r w:rsidRPr="005B2841">
        <w:t>escribe the data to be collected</w:t>
      </w:r>
      <w:r>
        <w:t xml:space="preserve"> and</w:t>
      </w:r>
      <w:r w:rsidRPr="005B2841">
        <w:t xml:space="preserve"> the procedures for data collection</w:t>
      </w:r>
      <w:r>
        <w:t xml:space="preserve">. </w:t>
      </w:r>
    </w:p>
    <w:p w:rsidR="00DF52ED" w:rsidRDefault="00DF52ED" w:rsidP="00F51DDD">
      <w:pPr>
        <w:pStyle w:val="ListParagraph"/>
        <w:numPr>
          <w:ilvl w:val="1"/>
          <w:numId w:val="75"/>
        </w:numPr>
        <w:spacing w:before="120" w:after="120"/>
        <w:contextualSpacing w:val="0"/>
      </w:pPr>
      <w:r>
        <w:t xml:space="preserve">If the data will be transformed to create any of the key variables, describe this process. </w:t>
      </w:r>
    </w:p>
    <w:p w:rsidR="00F84C7B" w:rsidRDefault="00DF52ED" w:rsidP="00F51DDD">
      <w:pPr>
        <w:pStyle w:val="ListParagraph"/>
        <w:numPr>
          <w:ilvl w:val="1"/>
          <w:numId w:val="75"/>
        </w:numPr>
        <w:spacing w:before="120" w:after="120"/>
        <w:contextualSpacing w:val="0"/>
      </w:pPr>
      <w:r w:rsidRPr="005B2841">
        <w:t xml:space="preserve">If observational data </w:t>
      </w:r>
      <w:r w:rsidR="002F5DFB">
        <w:t xml:space="preserve">or qualitative data </w:t>
      </w:r>
      <w:r w:rsidRPr="005B2841">
        <w:t>are to be collected</w:t>
      </w:r>
      <w:r w:rsidR="002F5DFB">
        <w:t xml:space="preserve"> and analyzed statistically</w:t>
      </w:r>
      <w:r w:rsidRPr="005B2841">
        <w:t>, describe how the data will be collected and coded</w:t>
      </w:r>
      <w:r>
        <w:t xml:space="preserve"> </w:t>
      </w:r>
      <w:r w:rsidRPr="005B2841">
        <w:t xml:space="preserve">(including the </w:t>
      </w:r>
      <w:r w:rsidRPr="005B2841">
        <w:lastRenderedPageBreak/>
        <w:t>procedures for monitoring and maintaining inter-</w:t>
      </w:r>
      <w:r>
        <w:t>rater</w:t>
      </w:r>
      <w:r w:rsidRPr="005B2841">
        <w:t xml:space="preserve"> reliability)</w:t>
      </w:r>
      <w:r w:rsidR="00F84C7B">
        <w:t>, and</w:t>
      </w:r>
      <w:r w:rsidR="00F84C7B" w:rsidRPr="005B2841">
        <w:t xml:space="preserve"> describe the mechanism for quantifying the data</w:t>
      </w:r>
      <w:r w:rsidR="002F5DFB">
        <w:t xml:space="preserve"> if one is needed</w:t>
      </w:r>
      <w:r w:rsidRPr="005B2841">
        <w:t xml:space="preserve">. </w:t>
      </w:r>
    </w:p>
    <w:p w:rsidR="00DF52ED" w:rsidRDefault="00DF52ED" w:rsidP="00F51DDD">
      <w:pPr>
        <w:pStyle w:val="ListParagraph"/>
        <w:numPr>
          <w:ilvl w:val="0"/>
          <w:numId w:val="75"/>
        </w:numPr>
        <w:spacing w:before="120" w:after="120"/>
        <w:contextualSpacing w:val="0"/>
      </w:pPr>
      <w:r>
        <w:t>For</w:t>
      </w:r>
      <w:r w:rsidRPr="005B2841">
        <w:t xml:space="preserve"> meta-analysis</w:t>
      </w:r>
      <w:r>
        <w:t>, include the following:</w:t>
      </w:r>
    </w:p>
    <w:p w:rsidR="00DF52ED" w:rsidRDefault="00DF52ED" w:rsidP="00F51DDD">
      <w:pPr>
        <w:pStyle w:val="ListParagraph"/>
        <w:numPr>
          <w:ilvl w:val="1"/>
          <w:numId w:val="75"/>
        </w:numPr>
        <w:spacing w:before="120" w:after="120"/>
        <w:contextualSpacing w:val="0"/>
      </w:pPr>
      <w:r>
        <w:t>D</w:t>
      </w:r>
      <w:r w:rsidRPr="005B2841">
        <w:t xml:space="preserve">efine the effect size statistics to be used, along with the associated weighting function, procedures for handling outliers, </w:t>
      </w:r>
      <w:r>
        <w:t xml:space="preserve">and </w:t>
      </w:r>
      <w:r w:rsidRPr="005B2841">
        <w:t>any adjustments to be applied (e.g., reliability corrections)</w:t>
      </w:r>
      <w:r>
        <w:t>.</w:t>
      </w:r>
    </w:p>
    <w:p w:rsidR="00DF52ED" w:rsidRPr="005B2841" w:rsidRDefault="00DF52ED" w:rsidP="00F51DDD">
      <w:pPr>
        <w:pStyle w:val="ListParagraph"/>
        <w:numPr>
          <w:ilvl w:val="1"/>
          <w:numId w:val="75"/>
        </w:numPr>
        <w:spacing w:before="120" w:after="120"/>
        <w:contextualSpacing w:val="0"/>
      </w:pPr>
      <w:r>
        <w:t xml:space="preserve">Describe </w:t>
      </w:r>
      <w:r w:rsidRPr="005B2841">
        <w:t xml:space="preserve">the procedures </w:t>
      </w:r>
      <w:r>
        <w:t>f</w:t>
      </w:r>
      <w:r w:rsidRPr="005B2841">
        <w:t xml:space="preserve">or examining and dealing with effect size heterogeneity. </w:t>
      </w:r>
    </w:p>
    <w:p w:rsidR="00DF52ED" w:rsidRPr="00780972" w:rsidRDefault="00DF52ED" w:rsidP="00DF52ED">
      <w:pPr>
        <w:spacing w:before="240" w:after="120"/>
        <w:ind w:left="1080"/>
        <w:rPr>
          <w:i/>
        </w:rPr>
      </w:pPr>
      <w:r w:rsidRPr="00780972">
        <w:rPr>
          <w:i/>
        </w:rPr>
        <w:t>Data Analysis:</w:t>
      </w:r>
    </w:p>
    <w:p w:rsidR="00DF52ED" w:rsidRDefault="00DF52ED" w:rsidP="00F51DDD">
      <w:pPr>
        <w:pStyle w:val="ListParagraph"/>
        <w:numPr>
          <w:ilvl w:val="0"/>
          <w:numId w:val="76"/>
        </w:numPr>
        <w:spacing w:before="120" w:after="120"/>
        <w:contextualSpacing w:val="0"/>
      </w:pPr>
      <w:r>
        <w:t>Describe</w:t>
      </w:r>
      <w:r w:rsidRPr="005B2841">
        <w:t xml:space="preserve"> the statistical models to be used</w:t>
      </w:r>
      <w:r w:rsidR="003625FC">
        <w:t xml:space="preserve">. </w:t>
      </w:r>
      <w:r>
        <w:t>Discuss why</w:t>
      </w:r>
      <w:r w:rsidRPr="005B2841">
        <w:t xml:space="preserve"> </w:t>
      </w:r>
      <w:r>
        <w:t>they</w:t>
      </w:r>
      <w:r w:rsidRPr="005B2841">
        <w:t xml:space="preserve"> </w:t>
      </w:r>
      <w:r>
        <w:t xml:space="preserve">are the best </w:t>
      </w:r>
      <w:r w:rsidRPr="005B2841">
        <w:t xml:space="preserve">models </w:t>
      </w:r>
      <w:r>
        <w:t xml:space="preserve">for </w:t>
      </w:r>
      <w:r w:rsidRPr="005B2841">
        <w:t>test</w:t>
      </w:r>
      <w:r>
        <w:t>ing</w:t>
      </w:r>
      <w:r w:rsidRPr="005B2841">
        <w:t xml:space="preserve"> your hypotheses, </w:t>
      </w:r>
      <w:r>
        <w:t xml:space="preserve">how </w:t>
      </w:r>
      <w:r w:rsidRPr="005B2841">
        <w:t>they address the multilevel nature of education data, and how well</w:t>
      </w:r>
      <w:r>
        <w:t xml:space="preserve"> </w:t>
      </w:r>
      <w:r w:rsidRPr="005B2841">
        <w:t xml:space="preserve">they control for selection bias. </w:t>
      </w:r>
    </w:p>
    <w:p w:rsidR="00DF52ED" w:rsidRDefault="00DF52ED" w:rsidP="00F51DDD">
      <w:pPr>
        <w:pStyle w:val="ListParagraph"/>
        <w:numPr>
          <w:ilvl w:val="0"/>
          <w:numId w:val="76"/>
        </w:numPr>
        <w:spacing w:before="120" w:after="120"/>
        <w:contextualSpacing w:val="0"/>
      </w:pPr>
      <w:r>
        <w:t>D</w:t>
      </w:r>
      <w:r w:rsidRPr="005B2841">
        <w:t xml:space="preserve">iscuss analyses to explore alternative hypotheses. </w:t>
      </w:r>
    </w:p>
    <w:p w:rsidR="00DF52ED" w:rsidRDefault="00DF52ED" w:rsidP="00F51DDD">
      <w:pPr>
        <w:pStyle w:val="ListParagraph"/>
        <w:numPr>
          <w:ilvl w:val="0"/>
          <w:numId w:val="76"/>
        </w:numPr>
        <w:spacing w:before="120" w:after="120"/>
        <w:contextualSpacing w:val="0"/>
      </w:pPr>
      <w:r>
        <w:t>D</w:t>
      </w:r>
      <w:r w:rsidRPr="005B2841">
        <w:t>iscuss how you will address exclusion from testing and missing data</w:t>
      </w:r>
      <w:r w:rsidR="003625FC">
        <w:t xml:space="preserve">. </w:t>
      </w:r>
      <w:r>
        <w:t>Propose to</w:t>
      </w:r>
      <w:r w:rsidRPr="005B2841">
        <w:t xml:space="preserve"> conduct sensitivity tests to assess the influence of key procedural or analytic decisions on the results. </w:t>
      </w:r>
    </w:p>
    <w:p w:rsidR="00DF52ED" w:rsidRDefault="00DF52ED" w:rsidP="00F51DDD">
      <w:pPr>
        <w:pStyle w:val="ListParagraph"/>
        <w:numPr>
          <w:ilvl w:val="0"/>
          <w:numId w:val="76"/>
        </w:numPr>
        <w:spacing w:before="120" w:after="120"/>
        <w:contextualSpacing w:val="0"/>
      </w:pPr>
      <w:r>
        <w:t>P</w:t>
      </w:r>
      <w:r w:rsidRPr="005B2841">
        <w:t xml:space="preserve">rovide separate descriptions for any mediator or moderator analyses. </w:t>
      </w:r>
    </w:p>
    <w:p w:rsidR="00DF52ED" w:rsidRDefault="00DF52ED" w:rsidP="00F51DDD">
      <w:pPr>
        <w:pStyle w:val="ListParagraph"/>
        <w:numPr>
          <w:ilvl w:val="0"/>
          <w:numId w:val="76"/>
        </w:numPr>
        <w:spacing w:before="120" w:after="120"/>
        <w:contextualSpacing w:val="0"/>
      </w:pPr>
      <w:r w:rsidRPr="005B2841">
        <w:t>For qualitative data, describe the intended approach to data analysis, including any software that will be used.</w:t>
      </w:r>
    </w:p>
    <w:p w:rsidR="00DF52ED" w:rsidRPr="00780972" w:rsidRDefault="00DF52ED" w:rsidP="00DF52ED">
      <w:pPr>
        <w:spacing w:before="240" w:after="120"/>
        <w:ind w:left="1080"/>
        <w:rPr>
          <w:i/>
        </w:rPr>
      </w:pPr>
      <w:r w:rsidRPr="00780972">
        <w:rPr>
          <w:i/>
        </w:rPr>
        <w:t>Dissemination Plan:</w:t>
      </w:r>
    </w:p>
    <w:p w:rsidR="00DF52ED" w:rsidRDefault="00DF52ED" w:rsidP="00F51DDD">
      <w:pPr>
        <w:pStyle w:val="ListParagraph"/>
        <w:numPr>
          <w:ilvl w:val="0"/>
          <w:numId w:val="76"/>
        </w:numPr>
        <w:spacing w:before="120" w:after="120"/>
        <w:contextualSpacing w:val="0"/>
      </w:pPr>
      <w:r>
        <w:t>Identify</w:t>
      </w:r>
      <w:r w:rsidRPr="00B44BA4">
        <w:t xml:space="preserve"> the audiences that you expect will be most likely</w:t>
      </w:r>
      <w:r>
        <w:t xml:space="preserve"> to benefit from your research (e.g., </w:t>
      </w:r>
      <w:r w:rsidRPr="00B44BA4">
        <w:t>other researchers</w:t>
      </w:r>
      <w:r>
        <w:t>,</w:t>
      </w:r>
      <w:r w:rsidRPr="00B44BA4">
        <w:t xml:space="preserve"> federal or state policymakers, state and local school system administrators, principals, teachers, counselors, parents, students, and others</w:t>
      </w:r>
      <w:r>
        <w:t>)</w:t>
      </w:r>
      <w:r w:rsidRPr="00B44BA4">
        <w:t>. </w:t>
      </w:r>
    </w:p>
    <w:p w:rsidR="00DF52ED" w:rsidRDefault="00DF52ED" w:rsidP="00F51DDD">
      <w:pPr>
        <w:pStyle w:val="ListParagraph"/>
        <w:numPr>
          <w:ilvl w:val="0"/>
          <w:numId w:val="76"/>
        </w:numPr>
        <w:spacing w:before="120" w:after="120"/>
        <w:contextualSpacing w:val="0"/>
      </w:pPr>
      <w:r>
        <w:t>D</w:t>
      </w:r>
      <w:r w:rsidRPr="00B44BA4">
        <w:t xml:space="preserve">iscuss the ways in which you intend to reach these audiences through the major publications, presentations, and products you expect </w:t>
      </w:r>
      <w:r>
        <w:t>from</w:t>
      </w:r>
      <w:r w:rsidRPr="00B44BA4">
        <w:t xml:space="preserve"> your project. </w:t>
      </w:r>
    </w:p>
    <w:p w:rsidR="00DF52ED" w:rsidRDefault="00DF52ED" w:rsidP="00F51DDD">
      <w:pPr>
        <w:pStyle w:val="ListParagraph"/>
        <w:numPr>
          <w:ilvl w:val="0"/>
          <w:numId w:val="76"/>
        </w:numPr>
        <w:spacing w:before="120" w:after="120"/>
        <w:contextualSpacing w:val="0"/>
      </w:pPr>
      <w:r w:rsidRPr="00571B3C">
        <w:t>Be</w:t>
      </w:r>
      <w:r>
        <w:t xml:space="preserve"> cognizant of the particular</w:t>
      </w:r>
      <w:r w:rsidRPr="00B44BA4">
        <w:t xml:space="preserve"> research goal </w:t>
      </w:r>
      <w:r>
        <w:t>of your project and how this affects the type and use of your findings</w:t>
      </w:r>
      <w:r w:rsidRPr="00B44BA4">
        <w:t xml:space="preserve">. Exploration projects are expected to identify potentially important associations between malleable factors and student </w:t>
      </w:r>
      <w:r>
        <w:t xml:space="preserve">education </w:t>
      </w:r>
      <w:r w:rsidRPr="00B44BA4">
        <w:t>outcomes</w:t>
      </w:r>
      <w:r>
        <w:t xml:space="preserve">. </w:t>
      </w:r>
    </w:p>
    <w:p w:rsidR="00DF52ED" w:rsidRDefault="00DF52ED" w:rsidP="00F51DDD">
      <w:pPr>
        <w:pStyle w:val="ListParagraph"/>
        <w:numPr>
          <w:ilvl w:val="0"/>
          <w:numId w:val="76"/>
        </w:numPr>
        <w:spacing w:before="120" w:after="120"/>
        <w:contextualSpacing w:val="0"/>
      </w:pPr>
      <w:r>
        <w:t>Exploration projects</w:t>
      </w:r>
      <w:r w:rsidRPr="00B44BA4">
        <w:t xml:space="preserve"> </w:t>
      </w:r>
      <w:r>
        <w:t>are not intended to evaluate the impact of interventions</w:t>
      </w:r>
      <w:r w:rsidRPr="00B44BA4">
        <w:t xml:space="preserve">. Therefore, your findings </w:t>
      </w:r>
      <w:r>
        <w:t>are likely to be most</w:t>
      </w:r>
      <w:r w:rsidRPr="00B44BA4">
        <w:t xml:space="preserve"> useful in pointing out potentially fruitful areas for further attention from researchers, policymakers and practitioners rather than providing proof or strong eviden</w:t>
      </w:r>
      <w:r>
        <w:t>ce for taking specific actions.</w:t>
      </w:r>
    </w:p>
    <w:p w:rsidR="00DF52ED" w:rsidRPr="00FA779F" w:rsidRDefault="00DF52ED" w:rsidP="00DF52ED">
      <w:pPr>
        <w:keepNext/>
        <w:keepLines/>
        <w:spacing w:before="240" w:after="120"/>
        <w:ind w:left="1080"/>
        <w:rPr>
          <w:i/>
        </w:rPr>
      </w:pPr>
      <w:r>
        <w:rPr>
          <w:i/>
        </w:rPr>
        <w:t>Timeline</w:t>
      </w:r>
      <w:r w:rsidRPr="0023766F">
        <w:rPr>
          <w:i/>
          <w:noProof/>
        </w:rPr>
        <w:t>:</w:t>
      </w:r>
    </w:p>
    <w:p w:rsidR="00DF52ED" w:rsidRPr="007822C0" w:rsidRDefault="00944516" w:rsidP="00F51DDD">
      <w:pPr>
        <w:pStyle w:val="ListParagraph"/>
        <w:keepNext/>
        <w:keepLines/>
        <w:numPr>
          <w:ilvl w:val="0"/>
          <w:numId w:val="16"/>
        </w:numPr>
        <w:spacing w:before="120" w:after="120"/>
        <w:ind w:left="1440"/>
        <w:contextualSpacing w:val="0"/>
        <w:rPr>
          <w:szCs w:val="20"/>
        </w:rPr>
      </w:pPr>
      <w:r>
        <w:rPr>
          <w:rFonts w:cs="Tahoma"/>
          <w:color w:val="000000"/>
          <w:szCs w:val="20"/>
        </w:rPr>
        <w:t>Provide a timeline for</w:t>
      </w:r>
      <w:r w:rsidR="00DF52ED" w:rsidRPr="00B33E6B">
        <w:rPr>
          <w:rFonts w:cs="Tahoma"/>
          <w:color w:val="000000"/>
          <w:szCs w:val="20"/>
        </w:rPr>
        <w:t xml:space="preserve"> each step in your </w:t>
      </w:r>
      <w:r w:rsidR="00DF52ED">
        <w:rPr>
          <w:rFonts w:cs="Tahoma"/>
          <w:color w:val="000000"/>
          <w:szCs w:val="20"/>
        </w:rPr>
        <w:t>project</w:t>
      </w:r>
      <w:r w:rsidR="00DF52ED" w:rsidRPr="00B33E6B">
        <w:rPr>
          <w:rFonts w:cs="Tahoma"/>
          <w:color w:val="000000"/>
          <w:szCs w:val="20"/>
        </w:rPr>
        <w:t xml:space="preserve"> including such actions as sample selection and assignment, data collection, </w:t>
      </w:r>
      <w:r w:rsidR="00DF52ED">
        <w:rPr>
          <w:rFonts w:cs="Tahoma"/>
          <w:color w:val="000000"/>
          <w:szCs w:val="20"/>
        </w:rPr>
        <w:t>data</w:t>
      </w:r>
      <w:r w:rsidR="00DF52ED" w:rsidRPr="00B33E6B">
        <w:rPr>
          <w:rFonts w:cs="Tahoma"/>
          <w:color w:val="000000"/>
          <w:szCs w:val="20"/>
        </w:rPr>
        <w:t xml:space="preserve"> analysis</w:t>
      </w:r>
      <w:r w:rsidR="00DF52ED">
        <w:rPr>
          <w:rFonts w:cs="Tahoma"/>
          <w:color w:val="000000"/>
          <w:szCs w:val="20"/>
        </w:rPr>
        <w:t>, and dissemination</w:t>
      </w:r>
      <w:r w:rsidR="00DF52ED" w:rsidRPr="00B33E6B">
        <w:rPr>
          <w:rFonts w:cs="Tahoma"/>
          <w:color w:val="000000"/>
          <w:szCs w:val="20"/>
        </w:rPr>
        <w:t>.</w:t>
      </w:r>
    </w:p>
    <w:p w:rsidR="00DF52ED" w:rsidRPr="008D5BD7" w:rsidRDefault="00DF52ED" w:rsidP="00F51DDD">
      <w:pPr>
        <w:pStyle w:val="ListParagraph"/>
        <w:keepLines/>
        <w:numPr>
          <w:ilvl w:val="0"/>
          <w:numId w:val="16"/>
        </w:numPr>
        <w:spacing w:before="120" w:after="120"/>
        <w:ind w:left="1440"/>
        <w:contextualSpacing w:val="0"/>
        <w:rPr>
          <w:szCs w:val="20"/>
        </w:rPr>
      </w:pPr>
      <w:r>
        <w:rPr>
          <w:rFonts w:cs="Tahoma"/>
          <w:color w:val="000000"/>
          <w:szCs w:val="20"/>
        </w:rPr>
        <w:t xml:space="preserve">The timeline may be discussed in the project narrative and/or </w:t>
      </w:r>
      <w:r w:rsidRPr="008D5BD7">
        <w:rPr>
          <w:rFonts w:cs="Tahoma"/>
          <w:color w:val="000000"/>
          <w:szCs w:val="20"/>
        </w:rPr>
        <w:t xml:space="preserve">presented in </w:t>
      </w:r>
      <w:hyperlink w:anchor="_Appendix_B_(Optional)" w:history="1">
        <w:r w:rsidR="008D5BD7" w:rsidRPr="00603DAA">
          <w:rPr>
            <w:rStyle w:val="Hyperlink"/>
            <w:rFonts w:cs="Tahoma"/>
            <w:szCs w:val="20"/>
          </w:rPr>
          <w:t>Appendix B</w:t>
        </w:r>
      </w:hyperlink>
      <w:r w:rsidRPr="008D5BD7">
        <w:rPr>
          <w:rFonts w:cs="Tahoma"/>
          <w:color w:val="000000"/>
          <w:szCs w:val="20"/>
        </w:rPr>
        <w:t xml:space="preserve">. </w:t>
      </w:r>
    </w:p>
    <w:p w:rsidR="00DF52ED" w:rsidRDefault="00DF52ED" w:rsidP="00F51DDD">
      <w:pPr>
        <w:pStyle w:val="ListParagraph"/>
        <w:numPr>
          <w:ilvl w:val="0"/>
          <w:numId w:val="80"/>
        </w:numPr>
        <w:spacing w:before="240" w:after="120"/>
        <w:contextualSpacing w:val="0"/>
      </w:pPr>
      <w:r w:rsidRPr="00780972">
        <w:rPr>
          <w:b/>
        </w:rPr>
        <w:t>Personnel</w:t>
      </w:r>
      <w:r w:rsidRPr="009E215A">
        <w:t xml:space="preserve"> </w:t>
      </w:r>
      <w:r>
        <w:t xml:space="preserve">– The purpose of this section is </w:t>
      </w:r>
      <w:r w:rsidRPr="009E215A">
        <w:t>to describe the relevant expertise of your research team</w:t>
      </w:r>
      <w:r>
        <w:t xml:space="preserve">, </w:t>
      </w:r>
      <w:r w:rsidRPr="006E4E51">
        <w:t>the responsibilities of each team member, and each team member’s time commitments</w:t>
      </w:r>
      <w:r w:rsidRPr="005B2841">
        <w:t>.</w:t>
      </w:r>
    </w:p>
    <w:p w:rsidR="00DF52ED" w:rsidRPr="009D7C6C" w:rsidRDefault="00DF52ED" w:rsidP="00DF52ED">
      <w:pPr>
        <w:spacing w:before="240" w:after="120"/>
        <w:ind w:left="1080"/>
        <w:rPr>
          <w:b/>
        </w:rPr>
      </w:pPr>
      <w:r w:rsidRPr="009D7C6C">
        <w:rPr>
          <w:b/>
        </w:rPr>
        <w:t>Requirements:</w:t>
      </w:r>
      <w:r>
        <w:rPr>
          <w:b/>
        </w:rPr>
        <w:t xml:space="preserve"> </w:t>
      </w:r>
      <w:r>
        <w:t>In order to be responsive and sent forward for peer review,</w:t>
      </w:r>
      <w:r w:rsidRPr="00636713">
        <w:t xml:space="preserve"> applications under the </w:t>
      </w:r>
      <w:r>
        <w:t>Exploration</w:t>
      </w:r>
      <w:r w:rsidRPr="00636713">
        <w:t xml:space="preserve"> goal </w:t>
      </w:r>
      <w:r w:rsidRPr="00FD0435">
        <w:rPr>
          <w:b/>
        </w:rPr>
        <w:t>must</w:t>
      </w:r>
      <w:r>
        <w:t xml:space="preserve"> </w:t>
      </w:r>
      <w:r w:rsidRPr="00636713">
        <w:t xml:space="preserve">include </w:t>
      </w:r>
      <w:r>
        <w:t>a Personnel section that describes the following:</w:t>
      </w:r>
    </w:p>
    <w:p w:rsidR="00DF52ED" w:rsidRPr="009D7C6C" w:rsidRDefault="00DF52ED" w:rsidP="00F51DDD">
      <w:pPr>
        <w:pStyle w:val="ListParagraph"/>
        <w:numPr>
          <w:ilvl w:val="0"/>
          <w:numId w:val="69"/>
        </w:numPr>
        <w:spacing w:before="120" w:after="240"/>
        <w:ind w:left="1627"/>
        <w:contextualSpacing w:val="0"/>
      </w:pPr>
      <w:r>
        <w:lastRenderedPageBreak/>
        <w:t>The</w:t>
      </w:r>
      <w:r w:rsidRPr="009D7C6C">
        <w:t xml:space="preserve"> research team at both the primary applicant institutio</w:t>
      </w:r>
      <w:r>
        <w:t xml:space="preserve">n and any </w:t>
      </w:r>
      <w:proofErr w:type="spellStart"/>
      <w:r>
        <w:t>subaward</w:t>
      </w:r>
      <w:proofErr w:type="spellEnd"/>
      <w:r>
        <w:t xml:space="preserve"> institutions.</w:t>
      </w:r>
    </w:p>
    <w:p w:rsidR="00DF52ED" w:rsidRDefault="00DF52ED" w:rsidP="00DF52ED">
      <w:pPr>
        <w:spacing w:before="240" w:after="120"/>
        <w:ind w:left="1080"/>
        <w:rPr>
          <w:rFonts w:cs="Tahoma"/>
          <w:szCs w:val="20"/>
        </w:rPr>
      </w:pPr>
      <w:r>
        <w:rPr>
          <w:b/>
        </w:rPr>
        <w:t xml:space="preserve">Recommendations:  </w:t>
      </w:r>
      <w:r>
        <w:t xml:space="preserve">In order to address the above requirements, the Institute recommends that you include the following in your Personnel section to demonstrate that your team </w:t>
      </w:r>
      <w:r w:rsidRPr="009D7C6C">
        <w:rPr>
          <w:rFonts w:cs="Tahoma"/>
          <w:szCs w:val="20"/>
        </w:rPr>
        <w:t>possesses the appropriate training and experience and will commit sufficient time to competently implement the proposed research</w:t>
      </w:r>
      <w:r>
        <w:rPr>
          <w:rFonts w:cs="Tahoma"/>
          <w:szCs w:val="20"/>
        </w:rPr>
        <w:t xml:space="preserve">. </w:t>
      </w:r>
    </w:p>
    <w:p w:rsidR="00DF52ED" w:rsidRDefault="00DF52ED" w:rsidP="00F51DDD">
      <w:pPr>
        <w:pStyle w:val="ListParagraph"/>
        <w:numPr>
          <w:ilvl w:val="0"/>
          <w:numId w:val="20"/>
        </w:numPr>
        <w:spacing w:before="120" w:after="120"/>
        <w:ind w:left="1440"/>
        <w:contextualSpacing w:val="0"/>
      </w:pPr>
      <w:r>
        <w:t>I</w:t>
      </w:r>
      <w:r w:rsidRPr="005B2841">
        <w:t xml:space="preserve">dentify </w:t>
      </w:r>
      <w:r>
        <w:t xml:space="preserve">and briefly </w:t>
      </w:r>
      <w:r w:rsidRPr="005B2841">
        <w:t xml:space="preserve">describe the following </w:t>
      </w:r>
      <w:r>
        <w:t xml:space="preserve">for </w:t>
      </w:r>
      <w:r w:rsidRPr="005B2841">
        <w:t xml:space="preserve">all key personnel </w:t>
      </w:r>
      <w:r>
        <w:t xml:space="preserve">(i.e., Principal Investigator, co-Principal Investigators, co-Investigators) </w:t>
      </w:r>
      <w:r w:rsidRPr="005B2841">
        <w:t>on the project team</w:t>
      </w:r>
      <w:r>
        <w:t>: q</w:t>
      </w:r>
      <w:r w:rsidRPr="005B2841">
        <w:t>ualifications</w:t>
      </w:r>
      <w:r>
        <w:t xml:space="preserve"> to carry out the proposed work</w:t>
      </w:r>
      <w:r w:rsidRPr="005B2841">
        <w:t>,</w:t>
      </w:r>
      <w:r>
        <w:t xml:space="preserve"> </w:t>
      </w:r>
      <w:r w:rsidRPr="005B2841">
        <w:t xml:space="preserve">roles and responsibilities within the project, percent of time and calendar months per year (academic plus summer) to be devoted to the project, and past success at disseminating research findings in </w:t>
      </w:r>
      <w:r>
        <w:t>peer-review</w:t>
      </w:r>
      <w:r w:rsidRPr="005B2841">
        <w:t>ed scientific journals</w:t>
      </w:r>
      <w:r>
        <w:t xml:space="preserve"> and to policymaker or practitioner audiences</w:t>
      </w:r>
      <w:r w:rsidRPr="005B2841">
        <w:t>.</w:t>
      </w:r>
    </w:p>
    <w:p w:rsidR="00DF52ED" w:rsidRDefault="00DF52ED" w:rsidP="00F51DDD">
      <w:pPr>
        <w:pStyle w:val="ListParagraph"/>
        <w:numPr>
          <w:ilvl w:val="0"/>
          <w:numId w:val="20"/>
        </w:numPr>
        <w:spacing w:before="120" w:after="120"/>
        <w:ind w:left="1440"/>
        <w:contextualSpacing w:val="0"/>
      </w:pPr>
      <w:r>
        <w:t xml:space="preserve">Identify the management structure and procedures that will be used to keep the project on track and ensure the quality of its work. </w:t>
      </w:r>
      <w:r w:rsidR="007D3522">
        <w:t>This is</w:t>
      </w:r>
      <w:r>
        <w:t xml:space="preserve"> especially important for projects involving multiple institutions carrying out different tasks that must be coordinated and/or integrated.</w:t>
      </w:r>
    </w:p>
    <w:p w:rsidR="00DF52ED" w:rsidRDefault="00DF52ED" w:rsidP="00F51DDD">
      <w:pPr>
        <w:pStyle w:val="ListParagraph"/>
        <w:numPr>
          <w:ilvl w:val="0"/>
          <w:numId w:val="20"/>
        </w:numPr>
        <w:spacing w:before="120" w:after="120"/>
        <w:ind w:left="1440"/>
        <w:contextualSpacing w:val="0"/>
      </w:pPr>
      <w:r w:rsidRPr="006E71D6">
        <w:t>Key personnel may be from for-profi</w:t>
      </w:r>
      <w:r>
        <w:t>t entities; however,</w:t>
      </w:r>
      <w:r w:rsidRPr="006E71D6">
        <w:t xml:space="preserve"> you </w:t>
      </w:r>
      <w:r>
        <w:t>should</w:t>
      </w:r>
      <w:r w:rsidRPr="006E71D6">
        <w:t xml:space="preserve"> include a plan </w:t>
      </w:r>
      <w:r w:rsidR="00621F33">
        <w:t>describing</w:t>
      </w:r>
      <w:r w:rsidRPr="006E71D6">
        <w:t xml:space="preserve"> how their involvement will not jeopardize the objectivity of the research</w:t>
      </w:r>
      <w:r w:rsidR="003625FC">
        <w:t xml:space="preserve">. </w:t>
      </w:r>
    </w:p>
    <w:p w:rsidR="00DF52ED" w:rsidRDefault="00DF52ED" w:rsidP="00F51DDD">
      <w:pPr>
        <w:pStyle w:val="ListParagraph"/>
        <w:numPr>
          <w:ilvl w:val="0"/>
          <w:numId w:val="20"/>
        </w:numPr>
        <w:spacing w:before="120" w:after="240"/>
        <w:ind w:left="1440"/>
        <w:contextualSpacing w:val="0"/>
      </w:pPr>
      <w:r w:rsidRPr="006E71D6">
        <w:t xml:space="preserve">If </w:t>
      </w:r>
      <w:r w:rsidRPr="005B2841">
        <w:t>you have previously received an Exploration award, indicate whether your work under</w:t>
      </w:r>
      <w:r>
        <w:t xml:space="preserve"> that grant has contributed to </w:t>
      </w:r>
      <w:r w:rsidR="00A254DA">
        <w:t>(</w:t>
      </w:r>
      <w:r>
        <w:t>1</w:t>
      </w:r>
      <w:r w:rsidRPr="005B2841">
        <w:t xml:space="preserve">) the development of a new or refinement of an existing </w:t>
      </w:r>
      <w:r>
        <w:t>intervention</w:t>
      </w:r>
      <w:proofErr w:type="gramStart"/>
      <w:r>
        <w:t>,</w:t>
      </w:r>
      <w:r w:rsidR="00A254DA">
        <w:t>(</w:t>
      </w:r>
      <w:proofErr w:type="gramEnd"/>
      <w:r>
        <w:t xml:space="preserve"> 2</w:t>
      </w:r>
      <w:r w:rsidRPr="005B2841">
        <w:t>) the rigorous eva</w:t>
      </w:r>
      <w:r>
        <w:t xml:space="preserve">luation of an intervention, or </w:t>
      </w:r>
      <w:r w:rsidR="00A254DA">
        <w:t>(</w:t>
      </w:r>
      <w:r>
        <w:t>3</w:t>
      </w:r>
      <w:r w:rsidRPr="005B2841">
        <w:t>) the development, refinement or validation of an assessment</w:t>
      </w:r>
      <w:r w:rsidR="003625FC">
        <w:t xml:space="preserve">. </w:t>
      </w:r>
    </w:p>
    <w:p w:rsidR="00DF52ED" w:rsidRDefault="00DF52ED" w:rsidP="00F51DDD">
      <w:pPr>
        <w:pStyle w:val="ListParagraph"/>
        <w:keepNext/>
        <w:numPr>
          <w:ilvl w:val="0"/>
          <w:numId w:val="80"/>
        </w:numPr>
        <w:spacing w:before="240" w:after="240"/>
        <w:contextualSpacing w:val="0"/>
      </w:pPr>
      <w:r w:rsidRPr="00780972">
        <w:rPr>
          <w:b/>
        </w:rPr>
        <w:t>Resources</w:t>
      </w:r>
      <w:r w:rsidRPr="005B2841">
        <w:t xml:space="preserve"> </w:t>
      </w:r>
      <w:r>
        <w:t xml:space="preserve">– The purpose of this section is </w:t>
      </w:r>
      <w:r w:rsidRPr="005B2841">
        <w:t xml:space="preserve">to </w:t>
      </w:r>
      <w:r>
        <w:t>describe both how you have the institutional capacity to complete a project of this size and complexity and your access to the resources you will need to successfully complete this project</w:t>
      </w:r>
      <w:r w:rsidRPr="005B2841">
        <w:t xml:space="preserve">. </w:t>
      </w:r>
    </w:p>
    <w:p w:rsidR="00DF52ED" w:rsidRPr="009D7C6C" w:rsidRDefault="00DF52ED" w:rsidP="00DF52ED">
      <w:pPr>
        <w:keepNext/>
        <w:spacing w:before="120" w:after="120"/>
        <w:ind w:left="1080"/>
        <w:rPr>
          <w:b/>
        </w:rPr>
      </w:pPr>
      <w:r w:rsidRPr="009D7C6C">
        <w:rPr>
          <w:b/>
        </w:rPr>
        <w:t>Requirements:</w:t>
      </w:r>
      <w:r>
        <w:rPr>
          <w:b/>
        </w:rPr>
        <w:t xml:space="preserve"> </w:t>
      </w:r>
      <w:r>
        <w:t xml:space="preserve">In order to be responsive and sent forward for peer review, </w:t>
      </w:r>
      <w:r w:rsidRPr="00636713">
        <w:t xml:space="preserve">applications under the </w:t>
      </w:r>
      <w:r>
        <w:t>Exploration</w:t>
      </w:r>
      <w:r w:rsidRPr="00636713">
        <w:t xml:space="preserve"> goal </w:t>
      </w:r>
      <w:r w:rsidRPr="00FD0435">
        <w:rPr>
          <w:b/>
        </w:rPr>
        <w:t>must</w:t>
      </w:r>
      <w:r>
        <w:t xml:space="preserve"> </w:t>
      </w:r>
      <w:r w:rsidRPr="00636713">
        <w:t>include</w:t>
      </w:r>
      <w:r>
        <w:t xml:space="preserve"> a Resources section that describes the following:</w:t>
      </w:r>
    </w:p>
    <w:p w:rsidR="00DF52ED" w:rsidRDefault="00DF52ED" w:rsidP="00F51DDD">
      <w:pPr>
        <w:pStyle w:val="ListParagraph"/>
        <w:numPr>
          <w:ilvl w:val="0"/>
          <w:numId w:val="70"/>
        </w:numPr>
        <w:spacing w:before="120" w:after="240"/>
        <w:ind w:left="1627"/>
        <w:contextualSpacing w:val="0"/>
      </w:pPr>
      <w:r>
        <w:t>Access to and/or a plan to acquire the</w:t>
      </w:r>
      <w:r w:rsidRPr="009D7C6C">
        <w:t xml:space="preserve"> resources </w:t>
      </w:r>
      <w:r>
        <w:t xml:space="preserve">you will need to successfully complete this project at </w:t>
      </w:r>
      <w:r w:rsidRPr="009D7C6C">
        <w:t xml:space="preserve">the primary applicant institution and any </w:t>
      </w:r>
      <w:proofErr w:type="spellStart"/>
      <w:r w:rsidRPr="009D7C6C">
        <w:t>subaward</w:t>
      </w:r>
      <w:proofErr w:type="spellEnd"/>
      <w:r w:rsidRPr="009D7C6C">
        <w:t xml:space="preserve"> institutions</w:t>
      </w:r>
      <w:r>
        <w:t>.</w:t>
      </w:r>
      <w:r w:rsidRPr="00E13C26">
        <w:t xml:space="preserve"> </w:t>
      </w:r>
    </w:p>
    <w:p w:rsidR="00DF52ED" w:rsidRPr="009D7C6C" w:rsidRDefault="00DF52ED" w:rsidP="00DF52ED">
      <w:pPr>
        <w:keepNext/>
        <w:spacing w:before="240" w:after="120"/>
        <w:ind w:left="1080"/>
        <w:rPr>
          <w:b/>
        </w:rPr>
      </w:pPr>
      <w:r w:rsidRPr="009D7C6C">
        <w:rPr>
          <w:b/>
        </w:rPr>
        <w:t xml:space="preserve">Recommendations: </w:t>
      </w:r>
      <w:r w:rsidRPr="009D7C6C">
        <w:t xml:space="preserve">In order to address the above requirements, the Institute recommends that you include the following in your Resources section to demonstrate that your team has </w:t>
      </w:r>
      <w:r>
        <w:t xml:space="preserve">a plan for acquiring or accessing </w:t>
      </w:r>
      <w:r w:rsidRPr="009D7C6C">
        <w:t xml:space="preserve">the </w:t>
      </w:r>
      <w:r w:rsidRPr="009D7C6C">
        <w:rPr>
          <w:rFonts w:cs="Tahoma"/>
          <w:szCs w:val="20"/>
        </w:rPr>
        <w:t xml:space="preserve">facilities, equipment, supplies, and other resources required to support the proposed </w:t>
      </w:r>
      <w:r>
        <w:rPr>
          <w:rFonts w:cs="Tahoma"/>
          <w:szCs w:val="20"/>
        </w:rPr>
        <w:t>Exploration</w:t>
      </w:r>
      <w:r w:rsidRPr="009D7C6C">
        <w:rPr>
          <w:rFonts w:cs="Tahoma"/>
          <w:szCs w:val="20"/>
        </w:rPr>
        <w:t xml:space="preserve"> work and the commitments of each partner for the implementation and success of the project.</w:t>
      </w:r>
    </w:p>
    <w:p w:rsidR="00DF52ED" w:rsidRDefault="00DF52ED" w:rsidP="00F51DDD">
      <w:pPr>
        <w:pStyle w:val="ListParagraph"/>
        <w:numPr>
          <w:ilvl w:val="0"/>
          <w:numId w:val="77"/>
        </w:numPr>
        <w:spacing w:before="120" w:after="120"/>
        <w:contextualSpacing w:val="0"/>
      </w:pPr>
      <w:r>
        <w:t>Describe your institutional capacity and experience to manage a grant of this size.</w:t>
      </w:r>
    </w:p>
    <w:p w:rsidR="00DF52ED" w:rsidRDefault="00DF52ED" w:rsidP="00F51DDD">
      <w:pPr>
        <w:pStyle w:val="ListParagraph"/>
        <w:numPr>
          <w:ilvl w:val="0"/>
          <w:numId w:val="77"/>
        </w:numPr>
        <w:spacing w:before="120" w:after="120"/>
        <w:contextualSpacing w:val="0"/>
      </w:pPr>
      <w:r>
        <w:t xml:space="preserve">Describe your access to resources available at the primary institution and any </w:t>
      </w:r>
      <w:proofErr w:type="spellStart"/>
      <w:r>
        <w:t>subaward</w:t>
      </w:r>
      <w:proofErr w:type="spellEnd"/>
      <w:r>
        <w:t xml:space="preserve"> institutions.</w:t>
      </w:r>
    </w:p>
    <w:p w:rsidR="00DF52ED" w:rsidRDefault="00DF52ED" w:rsidP="00F51DDD">
      <w:pPr>
        <w:pStyle w:val="ListParagraph"/>
        <w:numPr>
          <w:ilvl w:val="0"/>
          <w:numId w:val="77"/>
        </w:numPr>
        <w:spacing w:before="120" w:after="120"/>
        <w:contextualSpacing w:val="0"/>
      </w:pPr>
      <w:r>
        <w:t xml:space="preserve">Describe your plan for acquiring any resources that are not currently accessible, will require significant expenditures, and are necessary for the successful completion of the project (e.g., equipment, test materials, curriculum or training materials). </w:t>
      </w:r>
    </w:p>
    <w:p w:rsidR="00DF52ED" w:rsidRDefault="00DF52ED" w:rsidP="00F51DDD">
      <w:pPr>
        <w:pStyle w:val="ListParagraph"/>
        <w:numPr>
          <w:ilvl w:val="0"/>
          <w:numId w:val="77"/>
        </w:numPr>
        <w:spacing w:before="120" w:after="120"/>
        <w:contextualSpacing w:val="0"/>
      </w:pPr>
      <w:r>
        <w:t>D</w:t>
      </w:r>
      <w:r w:rsidRPr="005B2841">
        <w:t xml:space="preserve">escribe your access to the schools (or other </w:t>
      </w:r>
      <w:r>
        <w:t>authentic education</w:t>
      </w:r>
      <w:r w:rsidRPr="005B2841">
        <w:t xml:space="preserve"> settings) in which the research will take place</w:t>
      </w:r>
      <w:r w:rsidR="003625FC">
        <w:t xml:space="preserve">. </w:t>
      </w:r>
      <w:r>
        <w:t>I</w:t>
      </w:r>
      <w:r w:rsidRPr="005B2841">
        <w:t xml:space="preserve">nclude letters of </w:t>
      </w:r>
      <w:r>
        <w:t>agreement</w:t>
      </w:r>
      <w:r w:rsidR="008D5BD7">
        <w:t xml:space="preserve"> in </w:t>
      </w:r>
      <w:hyperlink w:anchor="_Appendix_D_(Optional)" w:history="1">
        <w:r w:rsidR="008D5BD7" w:rsidRPr="00603DAA">
          <w:rPr>
            <w:rStyle w:val="Hyperlink"/>
          </w:rPr>
          <w:t>Appendix D</w:t>
        </w:r>
      </w:hyperlink>
      <w:r w:rsidRPr="005B2841">
        <w:t xml:space="preserve"> documenting the participation and cooperation of the schools. </w:t>
      </w:r>
      <w:r>
        <w:t>Convincing</w:t>
      </w:r>
      <w:r w:rsidRPr="005B2841">
        <w:t xml:space="preserve"> letters </w:t>
      </w:r>
      <w:r>
        <w:t>will</w:t>
      </w:r>
      <w:r w:rsidRPr="005B2841">
        <w:t xml:space="preserve"> convey that the organizations understand what their participation in the study will involve (e.g., annual student and teacher surveys, student assessments</w:t>
      </w:r>
      <w:r>
        <w:t>, classroom observations</w:t>
      </w:r>
      <w:r w:rsidRPr="005B2841">
        <w:t>).</w:t>
      </w:r>
      <w:r>
        <w:t xml:space="preserve"> </w:t>
      </w:r>
    </w:p>
    <w:p w:rsidR="00DF52ED" w:rsidRDefault="00DF52ED" w:rsidP="00F51DDD">
      <w:pPr>
        <w:pStyle w:val="ListParagraph"/>
        <w:numPr>
          <w:ilvl w:val="1"/>
          <w:numId w:val="77"/>
        </w:numPr>
        <w:spacing w:before="120" w:after="120"/>
        <w:contextualSpacing w:val="0"/>
      </w:pPr>
      <w:r>
        <w:lastRenderedPageBreak/>
        <w:t>Include information about teacher and school incentives, if applicable.</w:t>
      </w:r>
    </w:p>
    <w:p w:rsidR="00DF52ED" w:rsidRDefault="00DF52ED" w:rsidP="00F51DDD">
      <w:pPr>
        <w:pStyle w:val="ListParagraph"/>
        <w:numPr>
          <w:ilvl w:val="0"/>
          <w:numId w:val="77"/>
        </w:numPr>
        <w:spacing w:before="120" w:after="120"/>
        <w:contextualSpacing w:val="0"/>
      </w:pPr>
      <w:r>
        <w:t>Describe your access to any data sets that you will require. Include letters of agreement, data licenses</w:t>
      </w:r>
      <w:r w:rsidR="008D5BD7">
        <w:t xml:space="preserve">, or existing </w:t>
      </w:r>
      <w:r w:rsidR="002F5DFB">
        <w:t>Memoranda of Understanding</w:t>
      </w:r>
      <w:r w:rsidR="008D5BD7">
        <w:t xml:space="preserve"> in Appendix D</w:t>
      </w:r>
      <w:r>
        <w:t xml:space="preserve"> to document that you will be able to access the data for your proposed use.</w:t>
      </w:r>
    </w:p>
    <w:p w:rsidR="00DF52ED" w:rsidRDefault="00DF52ED" w:rsidP="00431F9E">
      <w:pPr>
        <w:pStyle w:val="Heading5"/>
      </w:pPr>
      <w:r w:rsidRPr="005B2841">
        <w:t xml:space="preserve">Awards  </w:t>
      </w:r>
    </w:p>
    <w:p w:rsidR="00DF52ED" w:rsidRDefault="00DF52ED" w:rsidP="00DF52ED">
      <w:pPr>
        <w:spacing w:before="120" w:after="120"/>
        <w:ind w:left="360"/>
      </w:pPr>
      <w:r>
        <w:t xml:space="preserve">An Exploration project </w:t>
      </w:r>
      <w:r w:rsidR="000B1C87">
        <w:rPr>
          <w:b/>
        </w:rPr>
        <w:t xml:space="preserve">must </w:t>
      </w:r>
      <w:r w:rsidR="000B1C87">
        <w:t xml:space="preserve">conform to the following limits on duration and cost: </w:t>
      </w:r>
    </w:p>
    <w:p w:rsidR="00DF52ED" w:rsidRPr="002D554C" w:rsidRDefault="00DF52ED" w:rsidP="00DF52ED">
      <w:pPr>
        <w:spacing w:before="240" w:after="120"/>
        <w:ind w:left="360"/>
        <w:rPr>
          <w:b/>
        </w:rPr>
      </w:pPr>
      <w:r w:rsidRPr="002D554C">
        <w:rPr>
          <w:b/>
        </w:rPr>
        <w:t>Duration Maximums:</w:t>
      </w:r>
    </w:p>
    <w:p w:rsidR="00DF52ED" w:rsidRPr="002D554C" w:rsidRDefault="00DF52ED" w:rsidP="00F51DDD">
      <w:pPr>
        <w:pStyle w:val="ListParagraph"/>
        <w:numPr>
          <w:ilvl w:val="0"/>
          <w:numId w:val="78"/>
        </w:numPr>
        <w:tabs>
          <w:tab w:val="left" w:pos="1260"/>
        </w:tabs>
        <w:spacing w:before="120" w:after="120"/>
        <w:contextualSpacing w:val="0"/>
      </w:pPr>
      <w:r w:rsidRPr="00DD25E6">
        <w:rPr>
          <w:b/>
        </w:rPr>
        <w:t>The</w:t>
      </w:r>
      <w:r>
        <w:rPr>
          <w:b/>
        </w:rPr>
        <w:t xml:space="preserve"> maximum duration of </w:t>
      </w:r>
      <w:r w:rsidRPr="00E23625">
        <w:rPr>
          <w:b/>
        </w:rPr>
        <w:t xml:space="preserve">an Exploration </w:t>
      </w:r>
      <w:r>
        <w:rPr>
          <w:b/>
        </w:rPr>
        <w:t>award</w:t>
      </w:r>
      <w:r w:rsidRPr="00E23625">
        <w:rPr>
          <w:b/>
        </w:rPr>
        <w:t xml:space="preserve"> that</w:t>
      </w:r>
      <w:r w:rsidRPr="002D554C">
        <w:t xml:space="preserve"> </w:t>
      </w:r>
      <w:r w:rsidRPr="00753F2B">
        <w:rPr>
          <w:b/>
        </w:rPr>
        <w:t>solely involves secondary data analysis or meta-analysis is 2 years</w:t>
      </w:r>
      <w:r w:rsidRPr="002D554C">
        <w:t xml:space="preserve">. </w:t>
      </w:r>
      <w:r>
        <w:t>An application of this type proposing a project length of greater than 2 years will be deemed nonresponsive to the Request for Applications and will not be accepted for review.</w:t>
      </w:r>
    </w:p>
    <w:p w:rsidR="00DF52ED" w:rsidRPr="002D554C" w:rsidRDefault="00DF52ED" w:rsidP="00F51DDD">
      <w:pPr>
        <w:pStyle w:val="ListParagraph"/>
        <w:numPr>
          <w:ilvl w:val="0"/>
          <w:numId w:val="78"/>
        </w:numPr>
        <w:spacing w:before="120" w:after="120"/>
        <w:contextualSpacing w:val="0"/>
      </w:pPr>
      <w:r w:rsidRPr="00DD25E6">
        <w:rPr>
          <w:b/>
        </w:rPr>
        <w:t>The</w:t>
      </w:r>
      <w:r>
        <w:rPr>
          <w:b/>
        </w:rPr>
        <w:t xml:space="preserve"> maximum duration of </w:t>
      </w:r>
      <w:r w:rsidRPr="00E23625">
        <w:rPr>
          <w:b/>
        </w:rPr>
        <w:t xml:space="preserve">an Exploration </w:t>
      </w:r>
      <w:r>
        <w:rPr>
          <w:b/>
        </w:rPr>
        <w:t>award</w:t>
      </w:r>
      <w:r w:rsidRPr="00E23625">
        <w:rPr>
          <w:b/>
        </w:rPr>
        <w:t xml:space="preserve"> </w:t>
      </w:r>
      <w:r>
        <w:rPr>
          <w:b/>
        </w:rPr>
        <w:t xml:space="preserve">that </w:t>
      </w:r>
      <w:r w:rsidRPr="00753F2B">
        <w:rPr>
          <w:b/>
        </w:rPr>
        <w:t>involves primary data collection is 4 years</w:t>
      </w:r>
      <w:r w:rsidR="003625FC">
        <w:rPr>
          <w:b/>
        </w:rPr>
        <w:t xml:space="preserve">. </w:t>
      </w:r>
      <w:r>
        <w:t>An application of this type proposing a project length of greater than 4 years will be deemed nonresponsive to the Request for Applications and will not be accepted for review.</w:t>
      </w:r>
    </w:p>
    <w:p w:rsidR="00DF52ED" w:rsidRPr="002D554C" w:rsidRDefault="00DF52ED" w:rsidP="00B16B9F">
      <w:pPr>
        <w:keepNext/>
        <w:spacing w:before="240" w:after="120"/>
        <w:ind w:left="360"/>
        <w:rPr>
          <w:b/>
        </w:rPr>
      </w:pPr>
      <w:r>
        <w:rPr>
          <w:b/>
        </w:rPr>
        <w:t>Cost</w:t>
      </w:r>
      <w:r w:rsidRPr="002D554C">
        <w:rPr>
          <w:b/>
        </w:rPr>
        <w:t xml:space="preserve"> Maximums:</w:t>
      </w:r>
    </w:p>
    <w:p w:rsidR="00DF52ED" w:rsidRPr="002D554C" w:rsidRDefault="00DF52ED" w:rsidP="00F51DDD">
      <w:pPr>
        <w:pStyle w:val="ListParagraph"/>
        <w:numPr>
          <w:ilvl w:val="0"/>
          <w:numId w:val="79"/>
        </w:numPr>
        <w:spacing w:before="120" w:after="120"/>
        <w:contextualSpacing w:val="0"/>
      </w:pPr>
      <w:r w:rsidRPr="00753F2B">
        <w:rPr>
          <w:b/>
        </w:rPr>
        <w:t>The maximum award for an Exploration project solely involving secondary data analysis or meta-analysis is $700,000 (total cost = direct + indirect costs).</w:t>
      </w:r>
      <w:r w:rsidRPr="00DE5342">
        <w:t xml:space="preserve"> </w:t>
      </w:r>
      <w:r>
        <w:t>An application of this type proposing a budget higher than the maximum award will be deemed nonresponsive to the Request for Applications and will not be accepted for review.</w:t>
      </w:r>
    </w:p>
    <w:p w:rsidR="00DF52ED" w:rsidRDefault="00DF52ED" w:rsidP="00F51DDD">
      <w:pPr>
        <w:pStyle w:val="ListParagraph"/>
        <w:numPr>
          <w:ilvl w:val="0"/>
          <w:numId w:val="79"/>
        </w:numPr>
        <w:spacing w:before="120" w:after="120"/>
        <w:contextualSpacing w:val="0"/>
      </w:pPr>
      <w:r w:rsidRPr="00753F2B">
        <w:rPr>
          <w:b/>
        </w:rPr>
        <w:t xml:space="preserve">The maximum award for an Exploration </w:t>
      </w:r>
      <w:r>
        <w:rPr>
          <w:b/>
        </w:rPr>
        <w:t>project</w:t>
      </w:r>
      <w:r w:rsidRPr="00753F2B">
        <w:rPr>
          <w:b/>
        </w:rPr>
        <w:t xml:space="preserve"> involving primary data collection is $1,600,000 (total cost = direct + indirect costs).</w:t>
      </w:r>
      <w:r w:rsidRPr="002D554C">
        <w:t xml:space="preserve"> </w:t>
      </w:r>
      <w:r>
        <w:t>An application of this type proposing a budget higher than the maximum award will be deemed nonresponsive to the Request for Applications and will not be accepted for review.</w:t>
      </w:r>
    </w:p>
    <w:p w:rsidR="00DF52ED" w:rsidRDefault="00DF52ED" w:rsidP="00DF52ED">
      <w:pPr>
        <w:spacing w:after="200" w:line="276" w:lineRule="auto"/>
        <w:rPr>
          <w:rFonts w:eastAsia="MS Gothic" w:cs="Times New Roman"/>
          <w:b/>
          <w:bCs/>
        </w:rPr>
      </w:pPr>
      <w:r>
        <w:br w:type="page"/>
      </w:r>
    </w:p>
    <w:p w:rsidR="00DF52ED" w:rsidRDefault="00DF52ED" w:rsidP="00F51DDD">
      <w:pPr>
        <w:pStyle w:val="Heading3"/>
      </w:pPr>
      <w:bookmarkStart w:id="105" w:name="_Goal_Two:_Development"/>
      <w:bookmarkStart w:id="106" w:name="_Toc378173834"/>
      <w:bookmarkStart w:id="107" w:name="_Toc383775966"/>
      <w:bookmarkStart w:id="108" w:name="_Toc385324527"/>
      <w:bookmarkEnd w:id="105"/>
      <w:r w:rsidRPr="005B2841">
        <w:lastRenderedPageBreak/>
        <w:t xml:space="preserve">Goal </w:t>
      </w:r>
      <w:r>
        <w:t>Two</w:t>
      </w:r>
      <w:r w:rsidRPr="005B2841">
        <w:t>:</w:t>
      </w:r>
      <w:bookmarkEnd w:id="97"/>
      <w:bookmarkEnd w:id="98"/>
      <w:bookmarkEnd w:id="99"/>
      <w:r>
        <w:t xml:space="preserve"> Development and Innovation</w:t>
      </w:r>
      <w:bookmarkEnd w:id="106"/>
      <w:bookmarkEnd w:id="107"/>
      <w:bookmarkEnd w:id="108"/>
    </w:p>
    <w:p w:rsidR="00DF52ED" w:rsidRPr="00397FC0" w:rsidRDefault="00DF52ED" w:rsidP="00080FD2">
      <w:pPr>
        <w:pStyle w:val="Heading4"/>
        <w:numPr>
          <w:ilvl w:val="0"/>
          <w:numId w:val="115"/>
        </w:numPr>
      </w:pPr>
      <w:bookmarkStart w:id="109" w:name="_Toc224530244"/>
      <w:bookmarkStart w:id="110" w:name="_Toc254084187"/>
      <w:bookmarkStart w:id="111" w:name="_Toc318375713"/>
      <w:bookmarkStart w:id="112" w:name="_Toc355155351"/>
      <w:bookmarkStart w:id="113" w:name="_Toc224394928"/>
      <w:r w:rsidRPr="00397FC0">
        <w:t>Purpose</w:t>
      </w:r>
      <w:bookmarkEnd w:id="109"/>
      <w:bookmarkEnd w:id="110"/>
      <w:bookmarkEnd w:id="111"/>
      <w:bookmarkEnd w:id="112"/>
      <w:r w:rsidRPr="00770A6E">
        <w:rPr>
          <w:noProof/>
        </w:rPr>
        <w:t xml:space="preserve"> </w:t>
      </w:r>
    </w:p>
    <w:p w:rsidR="00DF52ED" w:rsidRDefault="00DF52ED" w:rsidP="00DF52ED">
      <w:pPr>
        <w:spacing w:before="120" w:after="120"/>
      </w:pPr>
      <w:r>
        <w:t>T</w:t>
      </w:r>
      <w:r w:rsidRPr="00FB70DF">
        <w:t>he Development and Innovation goal (Development/Innovation) support</w:t>
      </w:r>
      <w:r>
        <w:t>s</w:t>
      </w:r>
      <w:r w:rsidRPr="00FB70DF">
        <w:t xml:space="preserve"> the development of new </w:t>
      </w:r>
      <w:hyperlink w:anchor="Intervention" w:history="1">
        <w:r w:rsidRPr="0052097B">
          <w:rPr>
            <w:rStyle w:val="Hyperlink"/>
          </w:rPr>
          <w:t>interventions</w:t>
        </w:r>
      </w:hyperlink>
      <w:r w:rsidRPr="00FB70DF">
        <w:t xml:space="preserve"> and the further development of existing interventions that </w:t>
      </w:r>
      <w:r w:rsidR="002B2824">
        <w:t>are intended to produce</w:t>
      </w:r>
      <w:r w:rsidRPr="00FB70DF">
        <w:t xml:space="preserve"> beneficial impacts on </w:t>
      </w:r>
      <w:hyperlink w:anchor="Student_Education_Outcomes" w:history="1">
        <w:r w:rsidRPr="0052097B">
          <w:rPr>
            <w:rStyle w:val="Hyperlink"/>
          </w:rPr>
          <w:t>student education outcomes</w:t>
        </w:r>
      </w:hyperlink>
      <w:r w:rsidRPr="00FB70DF">
        <w:t xml:space="preserve"> when implemented in </w:t>
      </w:r>
      <w:hyperlink w:anchor="Authentic_Education_Setting" w:history="1">
        <w:r w:rsidRPr="0052097B">
          <w:rPr>
            <w:rStyle w:val="Hyperlink"/>
          </w:rPr>
          <w:t>authentic education settings</w:t>
        </w:r>
      </w:hyperlink>
      <w:r w:rsidRPr="0052097B">
        <w:rPr>
          <w:rStyle w:val="Hyperlink"/>
          <w:color w:val="auto"/>
          <w:u w:val="none"/>
        </w:rPr>
        <w:t>.</w:t>
      </w:r>
      <w:r w:rsidRPr="00770A6E">
        <w:rPr>
          <w:rStyle w:val="FootnoteReference"/>
        </w:rPr>
        <w:footnoteReference w:id="22"/>
      </w:r>
    </w:p>
    <w:p w:rsidR="00DF52ED" w:rsidRPr="00770A6E" w:rsidRDefault="005221EE" w:rsidP="00DF52ED">
      <w:pPr>
        <w:spacing w:before="120" w:after="120"/>
      </w:pPr>
      <w:r>
        <w:rPr>
          <w:noProof/>
        </w:rPr>
        <mc:AlternateContent>
          <mc:Choice Requires="wps">
            <w:drawing>
              <wp:anchor distT="91440" distB="91440" distL="114300" distR="114300" simplePos="0" relativeHeight="251665408" behindDoc="0" locked="0" layoutInCell="0" allowOverlap="1">
                <wp:simplePos x="0" y="0"/>
                <wp:positionH relativeFrom="margin">
                  <wp:posOffset>3209925</wp:posOffset>
                </wp:positionH>
                <wp:positionV relativeFrom="margin">
                  <wp:posOffset>1428750</wp:posOffset>
                </wp:positionV>
                <wp:extent cx="2529840" cy="3067050"/>
                <wp:effectExtent l="0" t="0" r="80010" b="76200"/>
                <wp:wrapSquare wrapText="bothSides"/>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29840" cy="3067050"/>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5921" dir="2700000" sx="100500" sy="100500" algn="tl" rotWithShape="0">
                            <a:srgbClr val="808080">
                              <a:alpha val="39999"/>
                            </a:srgbClr>
                          </a:outerShdw>
                        </a:effectLst>
                      </wps:spPr>
                      <wps:txbx>
                        <w:txbxContent>
                          <w:p w:rsidR="008F1B3D" w:rsidRDefault="008F1B3D" w:rsidP="00DF52ED">
                            <w:pPr>
                              <w:jc w:val="center"/>
                              <w:rPr>
                                <w:b/>
                                <w:i/>
                              </w:rPr>
                            </w:pPr>
                            <w:r>
                              <w:rPr>
                                <w:b/>
                                <w:i/>
                              </w:rPr>
                              <w:t>Intervention</w:t>
                            </w:r>
                          </w:p>
                          <w:p w:rsidR="008F1B3D" w:rsidRPr="002561CB" w:rsidRDefault="008F1B3D" w:rsidP="00DF52ED">
                            <w:pPr>
                              <w:jc w:val="center"/>
                              <w:rPr>
                                <w:sz w:val="10"/>
                                <w:szCs w:val="10"/>
                              </w:rPr>
                            </w:pPr>
                          </w:p>
                          <w:p w:rsidR="008F1B3D" w:rsidRDefault="008F1B3D" w:rsidP="00DF52ED">
                            <w:pPr>
                              <w:jc w:val="center"/>
                            </w:pPr>
                            <w:r>
                              <w:rPr>
                                <w:rFonts w:cs="Tahoma"/>
                                <w:szCs w:val="20"/>
                              </w:rPr>
                              <w:t>The</w:t>
                            </w:r>
                            <w:r w:rsidRPr="007D4C75">
                              <w:rPr>
                                <w:rFonts w:cs="Tahoma"/>
                                <w:szCs w:val="20"/>
                              </w:rPr>
                              <w:t xml:space="preserve"> wide range of </w:t>
                            </w:r>
                            <w:r>
                              <w:rPr>
                                <w:rFonts w:cs="Tahoma"/>
                                <w:szCs w:val="20"/>
                              </w:rPr>
                              <w:t xml:space="preserve">education </w:t>
                            </w:r>
                            <w:r w:rsidRPr="007D4C75">
                              <w:rPr>
                                <w:rFonts w:cs="Tahoma"/>
                                <w:szCs w:val="20"/>
                              </w:rPr>
                              <w:t xml:space="preserve">curricula, instructional approaches, </w:t>
                            </w:r>
                            <w:r>
                              <w:rPr>
                                <w:rFonts w:cs="Tahoma"/>
                                <w:szCs w:val="20"/>
                              </w:rPr>
                              <w:t xml:space="preserve">professional development, </w:t>
                            </w:r>
                            <w:r w:rsidRPr="007D4C75">
                              <w:rPr>
                                <w:rFonts w:cs="Tahoma"/>
                                <w:szCs w:val="20"/>
                              </w:rPr>
                              <w:t xml:space="preserve">technology, </w:t>
                            </w:r>
                            <w:r>
                              <w:rPr>
                                <w:rFonts w:cs="Tahoma"/>
                                <w:szCs w:val="20"/>
                              </w:rPr>
                              <w:t xml:space="preserve">and practices, </w:t>
                            </w:r>
                            <w:r w:rsidRPr="007D4C75">
                              <w:rPr>
                                <w:rFonts w:cs="Tahoma"/>
                                <w:szCs w:val="20"/>
                              </w:rPr>
                              <w:t>programs, and policies that are implemented at the student, classroom, school, district, state</w:t>
                            </w:r>
                            <w:r>
                              <w:rPr>
                                <w:rFonts w:cs="Tahoma"/>
                                <w:szCs w:val="20"/>
                              </w:rPr>
                              <w:t>, or federal</w:t>
                            </w:r>
                            <w:r w:rsidRPr="007D4C75">
                              <w:rPr>
                                <w:rFonts w:cs="Tahoma"/>
                                <w:szCs w:val="20"/>
                              </w:rPr>
                              <w:t xml:space="preserve"> level to </w:t>
                            </w:r>
                            <w:r>
                              <w:rPr>
                                <w:rFonts w:cs="Tahoma"/>
                                <w:szCs w:val="20"/>
                              </w:rPr>
                              <w:t>improve student education outcomes.</w:t>
                            </w:r>
                          </w:p>
                          <w:p w:rsidR="008F1B3D" w:rsidRPr="002561CB" w:rsidRDefault="008F1B3D" w:rsidP="00DF52ED">
                            <w:pPr>
                              <w:jc w:val="center"/>
                              <w:rPr>
                                <w:sz w:val="26"/>
                                <w:szCs w:val="26"/>
                              </w:rPr>
                            </w:pPr>
                          </w:p>
                          <w:p w:rsidR="008F1B3D" w:rsidRDefault="008F1B3D" w:rsidP="00DF52ED">
                            <w:pPr>
                              <w:jc w:val="center"/>
                            </w:pPr>
                            <w:r>
                              <w:rPr>
                                <w:b/>
                                <w:i/>
                              </w:rPr>
                              <w:t>Fully-developed intervention</w:t>
                            </w:r>
                          </w:p>
                          <w:p w:rsidR="008F1B3D" w:rsidRPr="002561CB" w:rsidRDefault="008F1B3D" w:rsidP="00DF52ED">
                            <w:pPr>
                              <w:jc w:val="center"/>
                              <w:rPr>
                                <w:sz w:val="10"/>
                                <w:szCs w:val="10"/>
                              </w:rPr>
                            </w:pPr>
                          </w:p>
                          <w:p w:rsidR="008F1B3D" w:rsidRPr="008339C2" w:rsidRDefault="008F1B3D" w:rsidP="00DF52ED">
                            <w:pPr>
                              <w:jc w:val="center"/>
                              <w:rPr>
                                <w:szCs w:val="20"/>
                              </w:rPr>
                            </w:pPr>
                            <w:r>
                              <w:rPr>
                                <w:szCs w:val="20"/>
                              </w:rPr>
                              <w:t>An intervention is fully developed when all materials and products required for its implementation by the end user are readily available for use in authentic education settings.</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 o:spid="_x0000_s1027" style="position:absolute;margin-left:252.75pt;margin-top:112.5pt;width:199.2pt;height:241.5pt;flip:x;z-index:2516654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ThCrAIAAI4FAAAOAAAAZHJzL2Uyb0RvYy54bWysVG1v0zAQ/o7Ef7D8nSVN162tlk5TxwBp&#10;wMRAfHYcJ7FwbGO7Tcqv53ze2o4hkBCtFPn88txzd8/dxeXYK7IVzkujSzo5ySkRmpta6rakXz7f&#10;vJpT4gPTNVNGi5LuhKeXq5cvLga7FIXpjKqFIwCi/XKwJe1CsMss87wTPfMnxgoNh41xPQtgujar&#10;HRsAvVdZkedn2WBcbZ3hwnvYvU6HdIX4TSN4+Ng0XgSiSgrcAn4dfqv4zVYXbNk6ZjvJH2iwf2DR&#10;M6nB6R7qmgVGNk4+g+old8abJpxw02emaSQXGANEM8l/iea+Y1ZgLJAcb/dp8v8Pln/Y3jki65JO&#10;C0o066FGnyBrTLdKkGnMz2D9Eq7d2zsXI/T21vBvnmiz7uCWuHLODJ1gNbCaxPvZkwfR8PCUVMN7&#10;UwM62wSDqRob15NGSfs2PozQkA4yYm12+9qIMRAOm8WsWMxPoYQczqb52Xk+w+plbBmB4nPrfHgj&#10;TE/ioqQOwkBYtr31IRI7XMFAjJL1jVQKjSg4sVaObBlIpWoTI7XpgXXam+TxlxQD+6CrtP9IAzUb&#10;IdCTP0ZXmgwQ5CJy/pvrMD53Pfu95/02RPYH770M0GNK9iWdH8UQa/Za19gBgUmV1gCldOQosHsg&#10;c9EwG4C47+qB1DLmdjpbFBMKBrRScZ5AiYcyQZKAFfQ8VOlxzVQLsyEoSpwJX2XoUNexwpgL11b7&#10;vM/z+E9VU7ZjKcPTBfxQWhBnuo453rNC64gwSjCqLqk3jNWIGkd9RkVWpt6BJoEPyg0GGCw6435Q&#10;MsAwKKn/vmFOUKLe6ajreTEHWiSgtZicRiG6J0fV8RHTHMBKyoOjJBnrkKbOxjrZduAtVVmbK+iH&#10;RqI+D8wgoGhA02NoDwMqTpVjG28dxujqJwAAAP//AwBQSwMEFAAGAAgAAAAhAKNf75jhAAAACwEA&#10;AA8AAABkcnMvZG93bnJldi54bWxMj8FOwzAQRO9I/IO1SNyoTVBKm8apUCQOHJCgRIijE2/jkNiO&#10;YqcNf89yosfVPs28yfeLHdgJp9B5J+F+JYCha7zuXCuh+ni+2wALUTmtBu9Qwg8G2BfXV7nKtD+7&#10;dzwdYssoxIVMSTAxjhnnoTFoVVj5ER39jn6yKtI5tVxP6kzhduCJEGtuVeeowagRS4NNf5ithHX8&#10;/O5n89K/Vl9vZVXysQ52lPL2ZnnaAYu4xH8Y/vRJHQpyqv3sdGCDhFSkKaESkiSlUURsxcMWWC3h&#10;UWwE8CLnlxuKXwAAAP//AwBQSwECLQAUAAYACAAAACEAtoM4kv4AAADhAQAAEwAAAAAAAAAAAAAA&#10;AAAAAAAAW0NvbnRlbnRfVHlwZXNdLnhtbFBLAQItABQABgAIAAAAIQA4/SH/1gAAAJQBAAALAAAA&#10;AAAAAAAAAAAAAC8BAABfcmVscy8ucmVsc1BLAQItABQABgAIAAAAIQCT6ThCrAIAAI4FAAAOAAAA&#10;AAAAAAAAAAAAAC4CAABkcnMvZTJvRG9jLnhtbFBLAQItABQABgAIAAAAIQCjX++Y4QAAAAsBAAAP&#10;AAAAAAAAAAAAAAAAAAYFAABkcnMvZG93bnJldi54bWxQSwUGAAAAAAQABADzAAAAFAYAAAAA&#10;" o:allowincell="f" fillcolor="white [3212]" strokecolor="gray [1629]" strokeweight="1.5pt">
                <v:shadow on="t" type="perspective" opacity="26213f" origin="-.5,-.5" matrix="65864f,,,65864f"/>
                <v:textbox inset="14.4pt,7.2pt,14.4pt,7.2pt">
                  <w:txbxContent>
                    <w:p w:rsidR="008F1B3D" w:rsidRDefault="008F1B3D" w:rsidP="00DF52ED">
                      <w:pPr>
                        <w:jc w:val="center"/>
                        <w:rPr>
                          <w:b/>
                          <w:i/>
                        </w:rPr>
                      </w:pPr>
                      <w:r>
                        <w:rPr>
                          <w:b/>
                          <w:i/>
                        </w:rPr>
                        <w:t>Intervention</w:t>
                      </w:r>
                    </w:p>
                    <w:p w:rsidR="008F1B3D" w:rsidRPr="002561CB" w:rsidRDefault="008F1B3D" w:rsidP="00DF52ED">
                      <w:pPr>
                        <w:jc w:val="center"/>
                        <w:rPr>
                          <w:sz w:val="10"/>
                          <w:szCs w:val="10"/>
                        </w:rPr>
                      </w:pPr>
                    </w:p>
                    <w:p w:rsidR="008F1B3D" w:rsidRDefault="008F1B3D" w:rsidP="00DF52ED">
                      <w:pPr>
                        <w:jc w:val="center"/>
                      </w:pPr>
                      <w:r>
                        <w:rPr>
                          <w:rFonts w:cs="Tahoma"/>
                          <w:szCs w:val="20"/>
                        </w:rPr>
                        <w:t>The</w:t>
                      </w:r>
                      <w:r w:rsidRPr="007D4C75">
                        <w:rPr>
                          <w:rFonts w:cs="Tahoma"/>
                          <w:szCs w:val="20"/>
                        </w:rPr>
                        <w:t xml:space="preserve"> wide range of </w:t>
                      </w:r>
                      <w:r>
                        <w:rPr>
                          <w:rFonts w:cs="Tahoma"/>
                          <w:szCs w:val="20"/>
                        </w:rPr>
                        <w:t xml:space="preserve">education </w:t>
                      </w:r>
                      <w:r w:rsidRPr="007D4C75">
                        <w:rPr>
                          <w:rFonts w:cs="Tahoma"/>
                          <w:szCs w:val="20"/>
                        </w:rPr>
                        <w:t xml:space="preserve">curricula, instructional approaches, </w:t>
                      </w:r>
                      <w:r>
                        <w:rPr>
                          <w:rFonts w:cs="Tahoma"/>
                          <w:szCs w:val="20"/>
                        </w:rPr>
                        <w:t xml:space="preserve">professional development, </w:t>
                      </w:r>
                      <w:r w:rsidRPr="007D4C75">
                        <w:rPr>
                          <w:rFonts w:cs="Tahoma"/>
                          <w:szCs w:val="20"/>
                        </w:rPr>
                        <w:t xml:space="preserve">technology, </w:t>
                      </w:r>
                      <w:r>
                        <w:rPr>
                          <w:rFonts w:cs="Tahoma"/>
                          <w:szCs w:val="20"/>
                        </w:rPr>
                        <w:t xml:space="preserve">and practices, </w:t>
                      </w:r>
                      <w:r w:rsidRPr="007D4C75">
                        <w:rPr>
                          <w:rFonts w:cs="Tahoma"/>
                          <w:szCs w:val="20"/>
                        </w:rPr>
                        <w:t>programs, and policies that are implemented at the student, classroom, school, district, state</w:t>
                      </w:r>
                      <w:r>
                        <w:rPr>
                          <w:rFonts w:cs="Tahoma"/>
                          <w:szCs w:val="20"/>
                        </w:rPr>
                        <w:t>, or federal</w:t>
                      </w:r>
                      <w:r w:rsidRPr="007D4C75">
                        <w:rPr>
                          <w:rFonts w:cs="Tahoma"/>
                          <w:szCs w:val="20"/>
                        </w:rPr>
                        <w:t xml:space="preserve"> level to </w:t>
                      </w:r>
                      <w:r>
                        <w:rPr>
                          <w:rFonts w:cs="Tahoma"/>
                          <w:szCs w:val="20"/>
                        </w:rPr>
                        <w:t>improve student education outcomes.</w:t>
                      </w:r>
                    </w:p>
                    <w:p w:rsidR="008F1B3D" w:rsidRPr="002561CB" w:rsidRDefault="008F1B3D" w:rsidP="00DF52ED">
                      <w:pPr>
                        <w:jc w:val="center"/>
                        <w:rPr>
                          <w:sz w:val="26"/>
                          <w:szCs w:val="26"/>
                        </w:rPr>
                      </w:pPr>
                    </w:p>
                    <w:p w:rsidR="008F1B3D" w:rsidRDefault="008F1B3D" w:rsidP="00DF52ED">
                      <w:pPr>
                        <w:jc w:val="center"/>
                      </w:pPr>
                      <w:r>
                        <w:rPr>
                          <w:b/>
                          <w:i/>
                        </w:rPr>
                        <w:t>Fully-developed intervention</w:t>
                      </w:r>
                    </w:p>
                    <w:p w:rsidR="008F1B3D" w:rsidRPr="002561CB" w:rsidRDefault="008F1B3D" w:rsidP="00DF52ED">
                      <w:pPr>
                        <w:jc w:val="center"/>
                        <w:rPr>
                          <w:sz w:val="10"/>
                          <w:szCs w:val="10"/>
                        </w:rPr>
                      </w:pPr>
                    </w:p>
                    <w:p w:rsidR="008F1B3D" w:rsidRPr="008339C2" w:rsidRDefault="008F1B3D" w:rsidP="00DF52ED">
                      <w:pPr>
                        <w:jc w:val="center"/>
                        <w:rPr>
                          <w:szCs w:val="20"/>
                        </w:rPr>
                      </w:pPr>
                      <w:r>
                        <w:rPr>
                          <w:szCs w:val="20"/>
                        </w:rPr>
                        <w:t>An intervention is fully developed when all materials and products required for its implementation by the end user are readily available for use in authentic education settings.</w:t>
                      </w:r>
                    </w:p>
                  </w:txbxContent>
                </v:textbox>
                <w10:wrap type="square" anchorx="margin" anchory="margin"/>
              </v:rect>
            </w:pict>
          </mc:Fallback>
        </mc:AlternateContent>
      </w:r>
      <w:r w:rsidR="00DF52ED" w:rsidRPr="00770A6E">
        <w:t xml:space="preserve">Projects under the Development/Innovation goal </w:t>
      </w:r>
      <w:r w:rsidR="00DF52ED">
        <w:t>will result in the following</w:t>
      </w:r>
      <w:r w:rsidR="00DF52ED" w:rsidRPr="00770A6E">
        <w:t xml:space="preserve">: </w:t>
      </w:r>
    </w:p>
    <w:p w:rsidR="00DF52ED" w:rsidRPr="00770A6E" w:rsidRDefault="00DF52ED" w:rsidP="00F51DDD">
      <w:pPr>
        <w:pStyle w:val="ListParagraph"/>
        <w:numPr>
          <w:ilvl w:val="0"/>
          <w:numId w:val="11"/>
        </w:numPr>
        <w:spacing w:before="120" w:after="120"/>
        <w:contextualSpacing w:val="0"/>
      </w:pPr>
      <w:r>
        <w:t>A fully-</w:t>
      </w:r>
      <w:r w:rsidRPr="00770A6E">
        <w:t>developed versi</w:t>
      </w:r>
      <w:r>
        <w:t>on of the proposed intervention.</w:t>
      </w:r>
    </w:p>
    <w:p w:rsidR="00DF52ED" w:rsidRPr="00770A6E" w:rsidRDefault="00DF52ED" w:rsidP="00F51DDD">
      <w:pPr>
        <w:pStyle w:val="ListParagraph"/>
        <w:numPr>
          <w:ilvl w:val="0"/>
          <w:numId w:val="11"/>
        </w:numPr>
        <w:spacing w:before="120" w:after="120"/>
        <w:contextualSpacing w:val="0"/>
      </w:pPr>
      <w:r>
        <w:t>A</w:t>
      </w:r>
      <w:r w:rsidRPr="00770A6E">
        <w:t xml:space="preserve"> well-specified </w:t>
      </w:r>
      <w:hyperlink w:anchor="Theory_of_Change" w:history="1">
        <w:r w:rsidRPr="00D32CF6">
          <w:rPr>
            <w:rStyle w:val="Hyperlink"/>
          </w:rPr>
          <w:t>theory of change</w:t>
        </w:r>
      </w:hyperlink>
      <w:r w:rsidRPr="00957CC3">
        <w:rPr>
          <w:color w:val="0000FF"/>
        </w:rPr>
        <w:t xml:space="preserve"> </w:t>
      </w:r>
      <w:r w:rsidRPr="00770A6E">
        <w:t>for the intervention</w:t>
      </w:r>
      <w:r>
        <w:t>.</w:t>
      </w:r>
    </w:p>
    <w:p w:rsidR="00DF52ED" w:rsidRPr="00770A6E" w:rsidRDefault="00DF52ED" w:rsidP="00F51DDD">
      <w:pPr>
        <w:pStyle w:val="ListParagraph"/>
        <w:numPr>
          <w:ilvl w:val="0"/>
          <w:numId w:val="11"/>
        </w:numPr>
        <w:spacing w:before="120" w:after="120"/>
        <w:contextualSpacing w:val="0"/>
      </w:pPr>
      <w:r>
        <w:t>D</w:t>
      </w:r>
      <w:r w:rsidRPr="00770A6E">
        <w:t xml:space="preserve">ata that demonstrate that </w:t>
      </w:r>
      <w:hyperlink w:anchor="End_User" w:history="1">
        <w:r w:rsidRPr="00D32CF6">
          <w:rPr>
            <w:rStyle w:val="Hyperlink"/>
          </w:rPr>
          <w:t>end users</w:t>
        </w:r>
      </w:hyperlink>
      <w:r w:rsidRPr="00957CC3">
        <w:rPr>
          <w:color w:val="0000FF"/>
        </w:rPr>
        <w:t xml:space="preserve"> </w:t>
      </w:r>
      <w:r w:rsidRPr="00770A6E">
        <w:t xml:space="preserve">understand and can </w:t>
      </w:r>
      <w:hyperlink w:anchor="Feasibility" w:history="1">
        <w:r w:rsidRPr="00D32CF6">
          <w:rPr>
            <w:rStyle w:val="Hyperlink"/>
          </w:rPr>
          <w:t>feasibly</w:t>
        </w:r>
      </w:hyperlink>
      <w:r>
        <w:t xml:space="preserve"> </w:t>
      </w:r>
      <w:r w:rsidRPr="00770A6E">
        <w:t>implement the intervention in an authentic education setting</w:t>
      </w:r>
      <w:r>
        <w:t>.</w:t>
      </w:r>
    </w:p>
    <w:p w:rsidR="00DF52ED" w:rsidRPr="00770A6E" w:rsidRDefault="00DF52ED" w:rsidP="00F51DDD">
      <w:pPr>
        <w:pStyle w:val="ListParagraph"/>
        <w:numPr>
          <w:ilvl w:val="0"/>
          <w:numId w:val="11"/>
        </w:numPr>
        <w:spacing w:before="120" w:after="120"/>
        <w:contextualSpacing w:val="0"/>
      </w:pPr>
      <w:proofErr w:type="gramStart"/>
      <w:r>
        <w:t>A</w:t>
      </w:r>
      <w:r w:rsidRPr="00770A6E">
        <w:t xml:space="preserve"> </w:t>
      </w:r>
      <w:hyperlink w:anchor="Fidelity_of_Implementation" w:history="1">
        <w:r w:rsidRPr="00D32CF6">
          <w:rPr>
            <w:rStyle w:val="Hyperlink"/>
          </w:rPr>
          <w:t>fidelity</w:t>
        </w:r>
        <w:proofErr w:type="gramEnd"/>
        <w:r w:rsidRPr="00D32CF6">
          <w:rPr>
            <w:rStyle w:val="Hyperlink"/>
          </w:rPr>
          <w:t xml:space="preserve"> of implementation</w:t>
        </w:r>
      </w:hyperlink>
      <w:r w:rsidRPr="00957CC3">
        <w:rPr>
          <w:color w:val="0000FF"/>
        </w:rPr>
        <w:t xml:space="preserve"> </w:t>
      </w:r>
      <w:r>
        <w:t>measure</w:t>
      </w:r>
      <w:r w:rsidRPr="00770A6E">
        <w:t xml:space="preserve"> </w:t>
      </w:r>
      <w:r>
        <w:t>(</w:t>
      </w:r>
      <w:r w:rsidRPr="00770A6E">
        <w:t>or measures</w:t>
      </w:r>
      <w:r>
        <w:t>)</w:t>
      </w:r>
      <w:r w:rsidRPr="00770A6E">
        <w:t xml:space="preserve"> to assess whether the intervention is delivered as </w:t>
      </w:r>
      <w:r>
        <w:t>intended</w:t>
      </w:r>
      <w:r w:rsidRPr="00770A6E">
        <w:t xml:space="preserve"> by the end users in an authentic education setting</w:t>
      </w:r>
      <w:r>
        <w:t>.</w:t>
      </w:r>
    </w:p>
    <w:p w:rsidR="00DF52ED" w:rsidRDefault="00DF52ED" w:rsidP="00F51DDD">
      <w:pPr>
        <w:pStyle w:val="ListParagraph"/>
        <w:numPr>
          <w:ilvl w:val="0"/>
          <w:numId w:val="11"/>
        </w:numPr>
        <w:spacing w:before="120" w:after="120"/>
      </w:pPr>
      <w:r>
        <w:t>P</w:t>
      </w:r>
      <w:r w:rsidRPr="00770A6E">
        <w:t xml:space="preserve">ilot data regarding the intervention’s promise for generating the intended beneficial student </w:t>
      </w:r>
      <w:r>
        <w:t xml:space="preserve">education </w:t>
      </w:r>
      <w:r w:rsidRPr="00770A6E">
        <w:t xml:space="preserve">outcomes and reaching the level of fidelity of implementation considered necessary to generate the intended </w:t>
      </w:r>
      <w:r>
        <w:t>beneficial student education outcomes.</w:t>
      </w:r>
    </w:p>
    <w:p w:rsidR="00DF52ED" w:rsidRPr="004C07B3" w:rsidRDefault="00DF52ED" w:rsidP="00080FD2">
      <w:pPr>
        <w:pStyle w:val="Heading4"/>
      </w:pPr>
      <w:r w:rsidRPr="00397FC0">
        <w:t>Requirements and Recommendations</w:t>
      </w:r>
    </w:p>
    <w:p w:rsidR="00DF52ED" w:rsidRDefault="00DF52ED" w:rsidP="00DF52ED">
      <w:pPr>
        <w:pStyle w:val="ListParagraph"/>
        <w:spacing w:before="120" w:after="120"/>
        <w:ind w:left="0"/>
      </w:pPr>
      <w:r>
        <w:t xml:space="preserve">Applications under the Development/Innovation goal </w:t>
      </w:r>
      <w:r w:rsidRPr="00955EBE">
        <w:rPr>
          <w:b/>
        </w:rPr>
        <w:t xml:space="preserve">must meet the </w:t>
      </w:r>
      <w:r>
        <w:rPr>
          <w:b/>
        </w:rPr>
        <w:t xml:space="preserve">requirements </w:t>
      </w:r>
      <w:r w:rsidRPr="00780972">
        <w:rPr>
          <w:b/>
        </w:rPr>
        <w:t>set out under</w:t>
      </w:r>
      <w:r>
        <w:rPr>
          <w:b/>
        </w:rPr>
        <w:t xml:space="preserve"> </w:t>
      </w:r>
      <w:r w:rsidRPr="00955EBE">
        <w:rPr>
          <w:b/>
        </w:rPr>
        <w:t>(</w:t>
      </w:r>
      <w:r>
        <w:rPr>
          <w:b/>
        </w:rPr>
        <w:t>1</w:t>
      </w:r>
      <w:r w:rsidRPr="00955EBE">
        <w:rPr>
          <w:b/>
        </w:rPr>
        <w:t>) Project Narrative and (</w:t>
      </w:r>
      <w:r>
        <w:rPr>
          <w:b/>
        </w:rPr>
        <w:t>2</w:t>
      </w:r>
      <w:r w:rsidRPr="00955EBE">
        <w:rPr>
          <w:b/>
        </w:rPr>
        <w:t>) Award</w:t>
      </w:r>
      <w:r>
        <w:rPr>
          <w:b/>
        </w:rPr>
        <w:t>s</w:t>
      </w:r>
      <w:r w:rsidRPr="00955EBE">
        <w:rPr>
          <w:b/>
        </w:rPr>
        <w:t xml:space="preserve"> </w:t>
      </w:r>
      <w:r>
        <w:t>in order to be responsive and sent forward for scientific peer review</w:t>
      </w:r>
      <w:r w:rsidR="003625FC">
        <w:t xml:space="preserve">. </w:t>
      </w:r>
      <w:r>
        <w:t>The requirements are the minimum necessary for an application to be sent forward for peer review.</w:t>
      </w:r>
    </w:p>
    <w:p w:rsidR="00DF52ED" w:rsidRDefault="00DF52ED" w:rsidP="00DF52ED">
      <w:pPr>
        <w:pStyle w:val="ListParagraph"/>
        <w:spacing w:before="240" w:after="240"/>
        <w:ind w:left="0"/>
        <w:contextualSpacing w:val="0"/>
      </w:pPr>
      <w:r>
        <w:t>In order to improve the quality of your application, the Institute offers recommendations following each set of Project Narrative requirements.</w:t>
      </w:r>
    </w:p>
    <w:p w:rsidR="00DF52ED" w:rsidRPr="005B2841" w:rsidRDefault="00DF52ED" w:rsidP="00431F9E">
      <w:pPr>
        <w:pStyle w:val="Heading5"/>
        <w:numPr>
          <w:ilvl w:val="0"/>
          <w:numId w:val="116"/>
        </w:numPr>
      </w:pPr>
      <w:r w:rsidRPr="005B2841">
        <w:t xml:space="preserve">Project Narrative  </w:t>
      </w:r>
    </w:p>
    <w:p w:rsidR="00DF52ED" w:rsidRDefault="00DF52ED" w:rsidP="00DF52ED">
      <w:pPr>
        <w:spacing w:before="120" w:after="120"/>
        <w:ind w:left="360"/>
      </w:pPr>
      <w:r w:rsidRPr="005517EC">
        <w:t xml:space="preserve">The 25-page project narrative </w:t>
      </w:r>
      <w:r>
        <w:t xml:space="preserve">for a Development/Innovation </w:t>
      </w:r>
      <w:r w:rsidRPr="005517EC">
        <w:t>project application</w:t>
      </w:r>
      <w:r>
        <w:rPr>
          <w:b/>
        </w:rPr>
        <w:t xml:space="preserve"> </w:t>
      </w:r>
      <w:r w:rsidRPr="004B5F16">
        <w:rPr>
          <w:b/>
        </w:rPr>
        <w:t xml:space="preserve">must </w:t>
      </w:r>
      <w:r w:rsidRPr="00780972">
        <w:t>include four sections</w:t>
      </w:r>
      <w:r>
        <w:t xml:space="preserve"> – Significance, Research Plan, Personnel, and Resources.</w:t>
      </w:r>
    </w:p>
    <w:p w:rsidR="00DF52ED" w:rsidRDefault="00DF52ED" w:rsidP="00DF52ED">
      <w:pPr>
        <w:spacing w:before="120" w:after="120"/>
        <w:ind w:left="360"/>
      </w:pPr>
    </w:p>
    <w:p w:rsidR="00DF52ED" w:rsidRDefault="00DF52ED" w:rsidP="00DF52ED">
      <w:pPr>
        <w:spacing w:after="200" w:line="276" w:lineRule="auto"/>
        <w:rPr>
          <w:b/>
          <w:highlight w:val="lightGray"/>
        </w:rPr>
      </w:pPr>
      <w:r>
        <w:rPr>
          <w:b/>
          <w:highlight w:val="lightGray"/>
        </w:rPr>
        <w:br w:type="page"/>
      </w:r>
    </w:p>
    <w:p w:rsidR="00DF52ED" w:rsidRPr="004C07B3" w:rsidRDefault="00DF52ED" w:rsidP="00F51DDD">
      <w:pPr>
        <w:pStyle w:val="ListParagraph"/>
        <w:numPr>
          <w:ilvl w:val="0"/>
          <w:numId w:val="72"/>
        </w:numPr>
        <w:spacing w:before="240" w:after="240"/>
      </w:pPr>
      <w:r w:rsidRPr="00153016">
        <w:rPr>
          <w:b/>
        </w:rPr>
        <w:lastRenderedPageBreak/>
        <w:t>Significance</w:t>
      </w:r>
      <w:r w:rsidRPr="005B2841">
        <w:t xml:space="preserve"> </w:t>
      </w:r>
      <w:r>
        <w:t>– The purpose of this section is to</w:t>
      </w:r>
      <w:r w:rsidRPr="005B2841">
        <w:t xml:space="preserve"> explain why it is important to </w:t>
      </w:r>
      <w:r>
        <w:t>develop this intervention</w:t>
      </w:r>
      <w:r w:rsidRPr="005B2841">
        <w:t>.</w:t>
      </w:r>
    </w:p>
    <w:p w:rsidR="00D32CF6" w:rsidRDefault="00DF52ED" w:rsidP="00D32CF6">
      <w:pPr>
        <w:spacing w:before="120" w:after="120"/>
        <w:ind w:left="1080"/>
      </w:pPr>
      <w:r w:rsidRPr="00780972">
        <w:rPr>
          <w:b/>
        </w:rPr>
        <w:t>Requirements:</w:t>
      </w:r>
      <w:r>
        <w:rPr>
          <w:b/>
        </w:rPr>
        <w:t xml:space="preserve">  </w:t>
      </w:r>
      <w:r w:rsidRPr="00397FC0">
        <w:t>In order to be responsive and</w:t>
      </w:r>
      <w:r>
        <w:t xml:space="preserve"> sent forward for peer review,</w:t>
      </w:r>
      <w:r w:rsidRPr="00397FC0">
        <w:t xml:space="preserve"> applications under the Development/Innovation goal </w:t>
      </w:r>
      <w:r w:rsidRPr="00FD0435">
        <w:rPr>
          <w:b/>
        </w:rPr>
        <w:t>must</w:t>
      </w:r>
      <w:r>
        <w:t xml:space="preserve"> </w:t>
      </w:r>
      <w:r w:rsidRPr="00397FC0">
        <w:t>incl</w:t>
      </w:r>
      <w:r>
        <w:t>ude a Significance section that describes the following:</w:t>
      </w:r>
    </w:p>
    <w:p w:rsidR="00D32CF6" w:rsidRDefault="00DF52ED" w:rsidP="00F51DDD">
      <w:pPr>
        <w:pStyle w:val="ListParagraph"/>
        <w:numPr>
          <w:ilvl w:val="0"/>
          <w:numId w:val="125"/>
        </w:numPr>
        <w:spacing w:before="120" w:after="120"/>
        <w:ind w:left="1890" w:hanging="450"/>
        <w:contextualSpacing w:val="0"/>
      </w:pPr>
      <w:r>
        <w:t>The</w:t>
      </w:r>
      <w:r w:rsidRPr="00397FC0">
        <w:t xml:space="preserve"> new or existing intervention that will be developed or revised</w:t>
      </w:r>
      <w:r>
        <w:t>.</w:t>
      </w:r>
      <w:r w:rsidRPr="00397FC0">
        <w:t xml:space="preserve"> </w:t>
      </w:r>
    </w:p>
    <w:p w:rsidR="00DF52ED" w:rsidRPr="004C07B3" w:rsidRDefault="00DF52ED" w:rsidP="00F51DDD">
      <w:pPr>
        <w:pStyle w:val="ListParagraph"/>
        <w:numPr>
          <w:ilvl w:val="0"/>
          <w:numId w:val="125"/>
        </w:numPr>
        <w:spacing w:before="120" w:after="240"/>
        <w:ind w:left="1886" w:hanging="446"/>
        <w:contextualSpacing w:val="0"/>
      </w:pPr>
      <w:r>
        <w:t>A</w:t>
      </w:r>
      <w:r w:rsidRPr="00397FC0">
        <w:t xml:space="preserve"> rationale for </w:t>
      </w:r>
      <w:r w:rsidR="002B2824">
        <w:t>the proposed</w:t>
      </w:r>
      <w:r w:rsidRPr="00397FC0">
        <w:t xml:space="preserve"> work</w:t>
      </w:r>
      <w:r>
        <w:t>.</w:t>
      </w:r>
    </w:p>
    <w:p w:rsidR="00DF52ED" w:rsidRPr="00397FC0" w:rsidRDefault="00DF52ED" w:rsidP="00DF52ED">
      <w:pPr>
        <w:spacing w:before="40" w:after="120"/>
        <w:ind w:left="1080"/>
        <w:rPr>
          <w:b/>
        </w:rPr>
      </w:pPr>
      <w:r w:rsidRPr="00397FC0">
        <w:rPr>
          <w:b/>
        </w:rPr>
        <w:t>Recommendations:</w:t>
      </w:r>
      <w:r>
        <w:rPr>
          <w:b/>
        </w:rPr>
        <w:t xml:space="preserve"> </w:t>
      </w:r>
      <w:r>
        <w:t>In order to address the above requirements, the Institute recommends that you include the following in your Significance section to provide a compelling rationa</w:t>
      </w:r>
      <w:r w:rsidR="00735B08">
        <w:t>le for the proposed Development/I</w:t>
      </w:r>
      <w:r>
        <w:t>nnovation work.</w:t>
      </w:r>
    </w:p>
    <w:p w:rsidR="00DF52ED" w:rsidRDefault="00DF52ED" w:rsidP="00F51DDD">
      <w:pPr>
        <w:pStyle w:val="ListParagraph"/>
        <w:numPr>
          <w:ilvl w:val="0"/>
          <w:numId w:val="13"/>
        </w:numPr>
        <w:spacing w:before="120" w:after="120"/>
        <w:contextualSpacing w:val="0"/>
      </w:pPr>
      <w:r>
        <w:t>Clearly d</w:t>
      </w:r>
      <w:r w:rsidRPr="000F0547">
        <w:t xml:space="preserve">escribe the specific issue or problem your work will address including the overall importance of this issue/problem and how its resolution will contribute to the improvement of student </w:t>
      </w:r>
      <w:r>
        <w:t xml:space="preserve">education </w:t>
      </w:r>
      <w:r w:rsidRPr="000F0547">
        <w:t xml:space="preserve">outcomes. </w:t>
      </w:r>
      <w:r>
        <w:t>Strong applications will discuss the importance of the</w:t>
      </w:r>
      <w:r w:rsidRPr="000F0547">
        <w:t xml:space="preserve"> issue or problem to education stakeholders, such as practitioners and policymakers.</w:t>
      </w:r>
      <w:r>
        <w:t xml:space="preserve"> </w:t>
      </w:r>
    </w:p>
    <w:p w:rsidR="00DF52ED" w:rsidRDefault="00DF52ED" w:rsidP="00F51DDD">
      <w:pPr>
        <w:pStyle w:val="ListParagraph"/>
        <w:numPr>
          <w:ilvl w:val="0"/>
          <w:numId w:val="13"/>
        </w:numPr>
        <w:spacing w:before="120" w:after="120"/>
        <w:contextualSpacing w:val="0"/>
      </w:pPr>
      <w:r>
        <w:t>Clearly d</w:t>
      </w:r>
      <w:r w:rsidRPr="000F0547">
        <w:t xml:space="preserve">escribe </w:t>
      </w:r>
      <w:r w:rsidRPr="00C34968">
        <w:t>current typical practice to address this issue or problem and why current practice is not satisfactory</w:t>
      </w:r>
      <w:r w:rsidR="003625FC">
        <w:t xml:space="preserve">. </w:t>
      </w:r>
    </w:p>
    <w:p w:rsidR="002F5DFB" w:rsidRDefault="00DF52ED" w:rsidP="00F51DDD">
      <w:pPr>
        <w:pStyle w:val="ListParagraph"/>
        <w:numPr>
          <w:ilvl w:val="0"/>
          <w:numId w:val="13"/>
        </w:numPr>
        <w:spacing w:before="120" w:after="120"/>
        <w:contextualSpacing w:val="0"/>
      </w:pPr>
      <w:r>
        <w:t>Clearly d</w:t>
      </w:r>
      <w:r w:rsidRPr="000F0547">
        <w:t>escribe your proposed intervention, its key components, an</w:t>
      </w:r>
      <w:r>
        <w:t xml:space="preserve">d how it is to be implemented. </w:t>
      </w:r>
      <w:r w:rsidRPr="000F0547">
        <w:t xml:space="preserve">Contrast these with current typical practice and its identified shortcomings. Your description of the proposed intervention should show that it has the potential to produce substantially better student </w:t>
      </w:r>
      <w:r>
        <w:t xml:space="preserve">education </w:t>
      </w:r>
      <w:r w:rsidRPr="000F0547">
        <w:t>outcome</w:t>
      </w:r>
      <w:r>
        <w:t>s because</w:t>
      </w:r>
    </w:p>
    <w:p w:rsidR="002F5DFB" w:rsidRDefault="00DF52ED" w:rsidP="002F5DFB">
      <w:pPr>
        <w:pStyle w:val="ListParagraph"/>
        <w:numPr>
          <w:ilvl w:val="1"/>
          <w:numId w:val="13"/>
        </w:numPr>
        <w:spacing w:before="120" w:after="120"/>
        <w:contextualSpacing w:val="0"/>
      </w:pPr>
      <w:r w:rsidRPr="000F0547">
        <w:t>it is sufficiently different from current practice and does not suffer from the same shortcomings</w:t>
      </w:r>
      <w:r>
        <w:t xml:space="preserve">; </w:t>
      </w:r>
    </w:p>
    <w:p w:rsidR="002F5DFB" w:rsidRDefault="00DF52ED" w:rsidP="002F5DFB">
      <w:pPr>
        <w:pStyle w:val="ListParagraph"/>
        <w:numPr>
          <w:ilvl w:val="1"/>
          <w:numId w:val="13"/>
        </w:numPr>
        <w:spacing w:before="120" w:after="120"/>
        <w:contextualSpacing w:val="0"/>
      </w:pPr>
      <w:r w:rsidRPr="000F0547">
        <w:t>it has key components that can be justified, using theoretical or empirical reasons, as powerful agents for improving the outcomes of interest</w:t>
      </w:r>
      <w:r>
        <w:t xml:space="preserve">; and </w:t>
      </w:r>
    </w:p>
    <w:p w:rsidR="00DF52ED" w:rsidRDefault="00DF52ED" w:rsidP="002F5DFB">
      <w:pPr>
        <w:pStyle w:val="ListParagraph"/>
        <w:numPr>
          <w:ilvl w:val="1"/>
          <w:numId w:val="13"/>
        </w:numPr>
        <w:spacing w:before="120" w:after="120"/>
        <w:contextualSpacing w:val="0"/>
      </w:pPr>
      <w:proofErr w:type="gramStart"/>
      <w:r w:rsidRPr="000F0547">
        <w:t>its</w:t>
      </w:r>
      <w:proofErr w:type="gramEnd"/>
      <w:r w:rsidRPr="000F0547">
        <w:t xml:space="preserve"> implementation appears feasible for teachers, other education personnel, and/or schools given their resource constraints (e.g., time, funds, personnel, schedules).</w:t>
      </w:r>
    </w:p>
    <w:p w:rsidR="00DF52ED" w:rsidRDefault="00DF52ED" w:rsidP="00DF52ED">
      <w:pPr>
        <w:spacing w:after="200" w:line="276" w:lineRule="auto"/>
      </w:pPr>
      <w:r>
        <w:br w:type="page"/>
      </w:r>
    </w:p>
    <w:p w:rsidR="00DF52ED" w:rsidRDefault="00DF52ED" w:rsidP="00F51DDD">
      <w:pPr>
        <w:pStyle w:val="ListParagraph"/>
        <w:numPr>
          <w:ilvl w:val="0"/>
          <w:numId w:val="13"/>
        </w:numPr>
        <w:spacing w:before="120" w:after="120"/>
        <w:contextualSpacing w:val="0"/>
      </w:pPr>
      <w:r>
        <w:lastRenderedPageBreak/>
        <w:t>Clearly d</w:t>
      </w:r>
      <w:r w:rsidRPr="000F0547">
        <w:t xml:space="preserve">escribe the initial </w:t>
      </w:r>
      <w:hyperlink w:anchor="Theory_of_Change" w:history="1">
        <w:r w:rsidRPr="00A254DA">
          <w:rPr>
            <w:rStyle w:val="Hyperlink"/>
          </w:rPr>
          <w:t>theory of change</w:t>
        </w:r>
      </w:hyperlink>
      <w:r>
        <w:t xml:space="preserve"> </w:t>
      </w:r>
      <w:r w:rsidRPr="000F0547">
        <w:t>for your proposed intervention</w:t>
      </w:r>
      <w:r>
        <w:t xml:space="preserve"> (Figure 1 provides an example of one way that you could conceptualize a simple theory of change), along with theoretical justifications and empirical evidence that support it. Keep</w:t>
      </w:r>
      <w:r w:rsidRPr="000F0547">
        <w:t xml:space="preserve"> </w:t>
      </w:r>
      <w:r>
        <w:t xml:space="preserve">in mind that </w:t>
      </w:r>
      <w:r w:rsidRPr="000F0547">
        <w:t xml:space="preserve">you may need to revise your theory over the course of the project. </w:t>
      </w:r>
    </w:p>
    <w:p w:rsidR="00DF52ED" w:rsidRDefault="00DF52ED" w:rsidP="00F51DDD">
      <w:pPr>
        <w:pStyle w:val="ListParagraph"/>
        <w:numPr>
          <w:ilvl w:val="1"/>
          <w:numId w:val="13"/>
        </w:numPr>
        <w:spacing w:before="120" w:after="120"/>
        <w:contextualSpacing w:val="0"/>
      </w:pPr>
      <w:r w:rsidRPr="00BE32BF">
        <w:t>Your theory of change should describe the component</w:t>
      </w:r>
      <w:r>
        <w:t xml:space="preserve"> or components</w:t>
      </w:r>
      <w:r w:rsidRPr="00BE32BF">
        <w:t xml:space="preserve"> of the planned intervention that are to lead to changes in one or multiple underlying processes</w:t>
      </w:r>
      <w:r w:rsidR="00984163">
        <w:t>,</w:t>
      </w:r>
      <w:r w:rsidRPr="00BE32BF">
        <w:t xml:space="preserve"> which in turn will foster better student education outcomes directly or through intermediate outcomes (e.g., </w:t>
      </w:r>
      <w:r>
        <w:t xml:space="preserve">changed </w:t>
      </w:r>
      <w:r w:rsidRPr="00BE32BF">
        <w:t>teacher practices).</w:t>
      </w:r>
      <w:r>
        <w:t xml:space="preserve"> A more complete theory of change could include further details such as the sample representing the target population, level of exposure to the components of the intervention, key moderators (such as setting, context, student and their family characteristics), and the specific measures used for the outcomes. </w:t>
      </w:r>
    </w:p>
    <w:p w:rsidR="00DF52ED" w:rsidRDefault="00DF52ED" w:rsidP="00F51DDD">
      <w:pPr>
        <w:pStyle w:val="ListParagraph"/>
        <w:numPr>
          <w:ilvl w:val="1"/>
          <w:numId w:val="13"/>
        </w:numPr>
        <w:spacing w:before="120" w:after="120"/>
        <w:contextualSpacing w:val="0"/>
      </w:pPr>
      <w:r w:rsidRPr="000F0547">
        <w:t xml:space="preserve">For interventions designed to directly affect the teaching and learning environment and, thereby, indirectly affect student </w:t>
      </w:r>
      <w:r>
        <w:t xml:space="preserve">education </w:t>
      </w:r>
      <w:r w:rsidRPr="000F0547">
        <w:t xml:space="preserve">outcomes, </w:t>
      </w:r>
      <w:r w:rsidR="00A254DA">
        <w:t>clearly identify</w:t>
      </w:r>
      <w:r w:rsidRPr="000F0547">
        <w:t xml:space="preserve"> in your theory of change </w:t>
      </w:r>
      <w:r>
        <w:t>any</w:t>
      </w:r>
      <w:r w:rsidRPr="000F0547">
        <w:t xml:space="preserve"> </w:t>
      </w:r>
      <w:r>
        <w:t>intermediate</w:t>
      </w:r>
      <w:r w:rsidRPr="000F0547">
        <w:t xml:space="preserve"> outcomes that the intervention is designed to affect (e.g., teacher practices) and how these outcomes impact the student </w:t>
      </w:r>
      <w:r>
        <w:t xml:space="preserve">education </w:t>
      </w:r>
      <w:r w:rsidRPr="000F0547">
        <w:t xml:space="preserve">outcomes </w:t>
      </w:r>
      <w:r>
        <w:t>of interest</w:t>
      </w:r>
      <w:r w:rsidRPr="000F0547">
        <w:t>.</w:t>
      </w:r>
    </w:p>
    <w:p w:rsidR="00DF52ED" w:rsidRDefault="00DF52ED" w:rsidP="00DF52ED">
      <w:pPr>
        <w:spacing w:before="120" w:after="120"/>
      </w:pPr>
      <w:r>
        <w:rPr>
          <w:b/>
          <w:noProof/>
        </w:rPr>
        <w:drawing>
          <wp:inline distT="0" distB="0" distL="0" distR="0">
            <wp:extent cx="5876925" cy="1895475"/>
            <wp:effectExtent l="0" t="0" r="9525" b="9525"/>
            <wp:docPr id="2" name="Picture 2" descr="C:\Users\erin.higgins\Desktop\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n.higgins\Desktop\Picture3.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876925" cy="1895475"/>
                    </a:xfrm>
                    <a:prstGeom prst="rect">
                      <a:avLst/>
                    </a:prstGeom>
                    <a:noFill/>
                    <a:ln>
                      <a:noFill/>
                    </a:ln>
                  </pic:spPr>
                </pic:pic>
              </a:graphicData>
            </a:graphic>
          </wp:inline>
        </w:drawing>
      </w:r>
    </w:p>
    <w:p w:rsidR="00DF52ED" w:rsidRPr="004566D4" w:rsidRDefault="00DF52ED" w:rsidP="00DF52ED">
      <w:pPr>
        <w:spacing w:before="120" w:after="120"/>
      </w:pPr>
      <w:proofErr w:type="gramStart"/>
      <w:r>
        <w:rPr>
          <w:i/>
        </w:rPr>
        <w:t>Figure 1.</w:t>
      </w:r>
      <w:proofErr w:type="gramEnd"/>
      <w:r>
        <w:rPr>
          <w:i/>
        </w:rPr>
        <w:t xml:space="preserve"> </w:t>
      </w:r>
      <w:proofErr w:type="gramStart"/>
      <w:r w:rsidRPr="00BE32BF">
        <w:t>A diagram of a</w:t>
      </w:r>
      <w:r>
        <w:t xml:space="preserve"> simple</w:t>
      </w:r>
      <w:r w:rsidRPr="00BE32BF">
        <w:t xml:space="preserve"> theory of change.</w:t>
      </w:r>
      <w:proofErr w:type="gramEnd"/>
      <w:r w:rsidRPr="00BE32BF">
        <w:t xml:space="preserve"> </w:t>
      </w:r>
    </w:p>
    <w:p w:rsidR="00DF52ED" w:rsidRPr="000F0547" w:rsidRDefault="00DF52ED" w:rsidP="00DF52ED">
      <w:pPr>
        <w:spacing w:before="120" w:after="120"/>
      </w:pPr>
    </w:p>
    <w:p w:rsidR="00DF52ED" w:rsidRDefault="00DF52ED" w:rsidP="00F51DDD">
      <w:pPr>
        <w:pStyle w:val="ListParagraph"/>
        <w:numPr>
          <w:ilvl w:val="0"/>
          <w:numId w:val="13"/>
        </w:numPr>
        <w:spacing w:before="120" w:after="120"/>
        <w:contextualSpacing w:val="0"/>
      </w:pPr>
      <w:r w:rsidRPr="00840DE0">
        <w:t>Discuss the expected practicality of the intervention including why the intervention is likely to be accepted and implemented and how it c</w:t>
      </w:r>
      <w:r w:rsidR="00A254DA">
        <w:t>ould</w:t>
      </w:r>
      <w:r w:rsidRPr="00840DE0">
        <w:t xml:space="preserve"> </w:t>
      </w:r>
      <w:r>
        <w:t>contribute</w:t>
      </w:r>
      <w:r w:rsidRPr="00840DE0">
        <w:t xml:space="preserve"> to resolving the issue or problem that forms the basis of the project. You </w:t>
      </w:r>
      <w:r>
        <w:t>should</w:t>
      </w:r>
      <w:r w:rsidRPr="00840DE0">
        <w:t xml:space="preserve"> also note the level of resources expected</w:t>
      </w:r>
      <w:r w:rsidRPr="000F0547">
        <w:t xml:space="preserve"> for the implementation of the intervention (e.g., teacher training, classroom time, materials). </w:t>
      </w:r>
    </w:p>
    <w:p w:rsidR="00DF52ED" w:rsidRPr="00397FC0" w:rsidRDefault="00DF52ED" w:rsidP="00F51DDD">
      <w:pPr>
        <w:pStyle w:val="ListParagraph"/>
        <w:numPr>
          <w:ilvl w:val="0"/>
          <w:numId w:val="13"/>
        </w:numPr>
        <w:spacing w:before="120" w:after="120"/>
        <w:contextualSpacing w:val="0"/>
      </w:pPr>
      <w:r>
        <w:t>If</w:t>
      </w:r>
      <w:r w:rsidRPr="000F0547">
        <w:t xml:space="preserve"> you are applying for a Development/Innovation award to further develop an intervention that was the focus of a previous Development/Innovation or Efficacy/</w:t>
      </w:r>
      <w:r>
        <w:t>Replication project</w:t>
      </w:r>
      <w:r w:rsidR="003D6531">
        <w:t>,</w:t>
      </w:r>
      <w:r>
        <w:t xml:space="preserve"> you should </w:t>
      </w:r>
      <w:r w:rsidR="00A254DA">
        <w:t>(</w:t>
      </w:r>
      <w:r>
        <w:t>1</w:t>
      </w:r>
      <w:r w:rsidRPr="000F0547">
        <w:t>) justi</w:t>
      </w:r>
      <w:r>
        <w:t xml:space="preserve">fy the need for another award, </w:t>
      </w:r>
      <w:r w:rsidR="00A254DA">
        <w:t>(</w:t>
      </w:r>
      <w:r>
        <w:t>2</w:t>
      </w:r>
      <w:r w:rsidRPr="000F0547">
        <w:t>) describe the results and outcomes of prior or currently held awards to support the further development of the intervention (e.g., evidence that the intervention in its current form shows promise for improving educati</w:t>
      </w:r>
      <w:r>
        <w:t>on outcomes for students</w:t>
      </w:r>
      <w:r w:rsidR="003D6531">
        <w:t xml:space="preserve"> or evidence from a prior efficacy study indicates the need for further development</w:t>
      </w:r>
      <w:r>
        <w:t xml:space="preserve">), and </w:t>
      </w:r>
      <w:r w:rsidR="00A254DA">
        <w:t>(</w:t>
      </w:r>
      <w:r>
        <w:t>3</w:t>
      </w:r>
      <w:r w:rsidRPr="000F0547">
        <w:t xml:space="preserve">) indicate whether what was developed has been (or is being) evaluated for efficacy and describe any available results from those efficacy evaluations and their implications for the proposed project. </w:t>
      </w:r>
    </w:p>
    <w:p w:rsidR="00DF52ED" w:rsidRDefault="00DF52ED" w:rsidP="00DF52ED">
      <w:pPr>
        <w:spacing w:after="200" w:line="276" w:lineRule="auto"/>
        <w:rPr>
          <w:b/>
        </w:rPr>
      </w:pPr>
    </w:p>
    <w:p w:rsidR="00DF52ED" w:rsidRDefault="00DF52ED" w:rsidP="00DF52ED">
      <w:pPr>
        <w:spacing w:after="200" w:line="276" w:lineRule="auto"/>
        <w:rPr>
          <w:b/>
        </w:rPr>
      </w:pPr>
      <w:r>
        <w:rPr>
          <w:b/>
        </w:rPr>
        <w:br w:type="page"/>
      </w:r>
    </w:p>
    <w:p w:rsidR="00DF52ED" w:rsidRDefault="00DF52ED" w:rsidP="00F51DDD">
      <w:pPr>
        <w:pStyle w:val="ListParagraph"/>
        <w:keepNext/>
        <w:numPr>
          <w:ilvl w:val="0"/>
          <w:numId w:val="72"/>
        </w:numPr>
        <w:spacing w:before="240" w:after="120"/>
        <w:contextualSpacing w:val="0"/>
      </w:pPr>
      <w:r w:rsidRPr="00153016">
        <w:rPr>
          <w:b/>
        </w:rPr>
        <w:lastRenderedPageBreak/>
        <w:t>Research Plan</w:t>
      </w:r>
      <w:r w:rsidRPr="005B2841">
        <w:t xml:space="preserve"> </w:t>
      </w:r>
      <w:r>
        <w:t xml:space="preserve">– The purpose of this section is </w:t>
      </w:r>
      <w:r w:rsidRPr="005B2841">
        <w:t xml:space="preserve">to </w:t>
      </w:r>
      <w:r>
        <w:t>describe</w:t>
      </w:r>
      <w:r w:rsidRPr="005B2841">
        <w:t xml:space="preserve"> the methodology you will use to </w:t>
      </w:r>
      <w:r>
        <w:t xml:space="preserve">develop your intervention, document its </w:t>
      </w:r>
      <w:r w:rsidRPr="005F253E">
        <w:t>feasibility</w:t>
      </w:r>
      <w:r>
        <w:t>, determine its promise for improving the targeted student education outcomes and reaching the level of fidelity of implementation necessary to improve those outcomes, a</w:t>
      </w:r>
      <w:r w:rsidRPr="00C532CA">
        <w:t>nd</w:t>
      </w:r>
      <w:r w:rsidR="001A57E1">
        <w:t xml:space="preserve"> your plan</w:t>
      </w:r>
      <w:r w:rsidRPr="00C532CA">
        <w:t xml:space="preserve"> </w:t>
      </w:r>
      <w:r>
        <w:t xml:space="preserve">to disseminate the project’s </w:t>
      </w:r>
      <w:r w:rsidRPr="009E215A">
        <w:t xml:space="preserve">findings. </w:t>
      </w:r>
    </w:p>
    <w:p w:rsidR="00DF52ED" w:rsidRPr="00397FC0" w:rsidRDefault="00DF52ED" w:rsidP="00DF52ED">
      <w:pPr>
        <w:keepNext/>
        <w:spacing w:before="120" w:after="120"/>
        <w:ind w:left="1080"/>
        <w:rPr>
          <w:b/>
        </w:rPr>
      </w:pPr>
      <w:r w:rsidRPr="00397FC0">
        <w:rPr>
          <w:b/>
        </w:rPr>
        <w:t>Requirements:</w:t>
      </w:r>
      <w:r>
        <w:rPr>
          <w:b/>
        </w:rPr>
        <w:t xml:space="preserve"> </w:t>
      </w:r>
      <w:r>
        <w:t>In order to be responsive and sent forward for peer review,</w:t>
      </w:r>
      <w:r w:rsidRPr="00636713">
        <w:t xml:space="preserve"> applications under the Development/Innovation goal </w:t>
      </w:r>
      <w:r w:rsidRPr="00FD0435">
        <w:rPr>
          <w:b/>
        </w:rPr>
        <w:t>must</w:t>
      </w:r>
      <w:r>
        <w:t xml:space="preserve"> </w:t>
      </w:r>
      <w:r w:rsidRPr="00636713">
        <w:t>include a Resea</w:t>
      </w:r>
      <w:r w:rsidR="00007D38">
        <w:t>rch Plan section that describes</w:t>
      </w:r>
      <w:r>
        <w:t>:</w:t>
      </w:r>
    </w:p>
    <w:p w:rsidR="005F4570" w:rsidRDefault="005221EE" w:rsidP="00F51DDD">
      <w:pPr>
        <w:pStyle w:val="ListParagraph"/>
        <w:numPr>
          <w:ilvl w:val="0"/>
          <w:numId w:val="71"/>
        </w:numPr>
        <w:spacing w:before="120" w:after="120"/>
        <w:ind w:left="1890" w:hanging="450"/>
        <w:contextualSpacing w:val="0"/>
      </w:pPr>
      <w:r>
        <w:rPr>
          <w:noProof/>
          <w:szCs w:val="20"/>
        </w:rPr>
        <mc:AlternateContent>
          <mc:Choice Requires="wps">
            <w:drawing>
              <wp:anchor distT="91440" distB="91440" distL="114300" distR="114300" simplePos="0" relativeHeight="251666432" behindDoc="0" locked="0" layoutInCell="0" allowOverlap="1">
                <wp:simplePos x="0" y="0"/>
                <wp:positionH relativeFrom="margin">
                  <wp:posOffset>3308985</wp:posOffset>
                </wp:positionH>
                <wp:positionV relativeFrom="margin">
                  <wp:posOffset>1499235</wp:posOffset>
                </wp:positionV>
                <wp:extent cx="2586990" cy="3438525"/>
                <wp:effectExtent l="0" t="0" r="80010" b="85725"/>
                <wp:wrapSquare wrapText="bothSides"/>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86990" cy="3438525"/>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5921" dir="2700000" sx="100500" sy="100500" algn="tl" rotWithShape="0">
                            <a:srgbClr val="808080">
                              <a:alpha val="39999"/>
                            </a:srgbClr>
                          </a:outerShdw>
                        </a:effectLst>
                      </wps:spPr>
                      <wps:txbx>
                        <w:txbxContent>
                          <w:p w:rsidR="008F1B3D" w:rsidRDefault="008F1B3D" w:rsidP="00DF52ED">
                            <w:pPr>
                              <w:jc w:val="center"/>
                            </w:pPr>
                            <w:r>
                              <w:rPr>
                                <w:b/>
                                <w:i/>
                              </w:rPr>
                              <w:t>Development Process</w:t>
                            </w:r>
                          </w:p>
                          <w:p w:rsidR="008F1B3D" w:rsidRPr="002561CB" w:rsidRDefault="008F1B3D" w:rsidP="00DF52ED">
                            <w:pPr>
                              <w:jc w:val="center"/>
                              <w:rPr>
                                <w:sz w:val="10"/>
                                <w:szCs w:val="10"/>
                              </w:rPr>
                            </w:pPr>
                          </w:p>
                          <w:p w:rsidR="008F1B3D" w:rsidRDefault="008F1B3D" w:rsidP="00DF52ED">
                            <w:pPr>
                              <w:jc w:val="center"/>
                            </w:pPr>
                            <w:proofErr w:type="gramStart"/>
                            <w:r>
                              <w:t>The method for developing the intervention to the point where it can be used by the intended end users.</w:t>
                            </w:r>
                            <w:proofErr w:type="gramEnd"/>
                          </w:p>
                          <w:p w:rsidR="008F1B3D" w:rsidRPr="002561CB" w:rsidRDefault="008F1B3D" w:rsidP="00DF52ED">
                            <w:pPr>
                              <w:jc w:val="center"/>
                              <w:rPr>
                                <w:sz w:val="26"/>
                                <w:szCs w:val="26"/>
                              </w:rPr>
                            </w:pPr>
                          </w:p>
                          <w:p w:rsidR="008F1B3D" w:rsidRDefault="008F1B3D" w:rsidP="00DF52ED">
                            <w:pPr>
                              <w:jc w:val="center"/>
                            </w:pPr>
                            <w:r>
                              <w:rPr>
                                <w:b/>
                                <w:i/>
                              </w:rPr>
                              <w:t>Pilot Study</w:t>
                            </w:r>
                          </w:p>
                          <w:p w:rsidR="008F1B3D" w:rsidRPr="002561CB" w:rsidRDefault="008F1B3D" w:rsidP="00DF52ED">
                            <w:pPr>
                              <w:jc w:val="center"/>
                              <w:rPr>
                                <w:sz w:val="10"/>
                                <w:szCs w:val="10"/>
                              </w:rPr>
                            </w:pPr>
                          </w:p>
                          <w:p w:rsidR="008F1B3D" w:rsidRDefault="008F1B3D" w:rsidP="00DF52ED">
                            <w:pPr>
                              <w:jc w:val="center"/>
                              <w:rPr>
                                <w:rFonts w:cs="Tahoma"/>
                                <w:szCs w:val="20"/>
                              </w:rPr>
                            </w:pPr>
                            <w:r>
                              <w:rPr>
                                <w:rFonts w:cs="Tahoma"/>
                                <w:szCs w:val="20"/>
                              </w:rPr>
                              <w:t xml:space="preserve">A study designed to </w:t>
                            </w:r>
                            <w:r w:rsidRPr="00BC54F4">
                              <w:rPr>
                                <w:rFonts w:cs="Tahoma"/>
                                <w:szCs w:val="20"/>
                              </w:rPr>
                              <w:t xml:space="preserve">provide evidence of the promise of the </w:t>
                            </w:r>
                            <w:r>
                              <w:rPr>
                                <w:rFonts w:cs="Tahoma"/>
                                <w:szCs w:val="20"/>
                              </w:rPr>
                              <w:t xml:space="preserve">fully-developed </w:t>
                            </w:r>
                            <w:r w:rsidRPr="00BC54F4">
                              <w:rPr>
                                <w:rFonts w:cs="Tahoma"/>
                                <w:szCs w:val="20"/>
                              </w:rPr>
                              <w:t>intervention for achieving its intended outcomes when it is implemented in an authentic education setting</w:t>
                            </w:r>
                            <w:r>
                              <w:rPr>
                                <w:rFonts w:cs="Tahoma"/>
                                <w:szCs w:val="20"/>
                              </w:rPr>
                              <w:t>.</w:t>
                            </w:r>
                            <w:r w:rsidRPr="00AF2906">
                              <w:rPr>
                                <w:rFonts w:cs="Tahoma"/>
                                <w:szCs w:val="20"/>
                              </w:rPr>
                              <w:t xml:space="preserve"> </w:t>
                            </w:r>
                          </w:p>
                          <w:p w:rsidR="008F1B3D" w:rsidRPr="008339C2" w:rsidRDefault="008F1B3D" w:rsidP="00DF52ED">
                            <w:pPr>
                              <w:jc w:val="center"/>
                              <w:rPr>
                                <w:szCs w:val="20"/>
                              </w:rPr>
                            </w:pPr>
                            <w:r>
                              <w:rPr>
                                <w:rFonts w:cs="Tahoma"/>
                                <w:szCs w:val="20"/>
                              </w:rPr>
                              <w:t>Note that a pilot study is different from studies conducted during the development process. The latter are designed to inform the iterative development process (e.g., by identifying areas of further development, testing individual components of the intervention).</w:t>
                            </w:r>
                          </w:p>
                          <w:p w:rsidR="008F1B3D" w:rsidRPr="009523D7" w:rsidRDefault="008F1B3D" w:rsidP="00DF52ED">
                            <w:pPr>
                              <w:jc w:val="center"/>
                            </w:pP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4" o:spid="_x0000_s1028" style="position:absolute;left:0;text-align:left;margin-left:260.55pt;margin-top:118.05pt;width:203.7pt;height:270.75pt;flip:x;z-index:2516664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nbrwIAAI4FAAAOAAAAZHJzL2Uyb0RvYy54bWysVN9v0zAQfkfif7D8zpKm7UiqpdO0MUDi&#10;x8RAPDuOk1g4trHdpuOv53weWccQD4hWinxn+7u77z7f2flhVGQvnJdG13RxklMiNDet1H1Nv3y+&#10;flFS4gPTLVNGi5reCU/Pt8+fnU12IwozGNUKRwBE+81kazqEYDdZ5vkgRuZPjBUaNjvjRhbAdH3W&#10;OjYB+qiyIs9Ps8m41jrDhffgvUqbdIv4XSd4+Nh1XgSiagq5Bfw6/Dbxm23P2KZ3zA6S36fB/iGL&#10;kUkNQWeoKxYY2Tn5BGqU3BlvunDCzZiZrpNcYA1QzSL/rZrbgVmBtQA53s40+f8Hyz/sbxyRbU2L&#10;ihLNRujRJ2CN6V4Jsor8TNZv4NitvXGxQm/fGf7NE20uBzglLpwz0yBYC1kt4vns0YVoeLhKmum9&#10;aQGd7YJBqg6dG0mnpH0TL0ZooIMcsDd3c2/EIRAOzmJdnlYVtJDD3nK1LNfFGqOxTQSK163z4bUw&#10;I4mLmjooA2HZ/p0PMbGHI1iIUbK9lkqhEQUnLpUjewZSafqUkdqNkHXyLfL4S4oBP+gq+dEF2KjZ&#10;CIGR/DG60mSCIqt8nWNGjzbnewkuHJ6GXv858uz+e/RRBnhjSo41LY9qiD17pVt8AYFJldYApXRk&#10;RODrAeaiYXYAcTu0E2ll5Ha5rooFBQOeUvEygRIPbQKSICt489ClX2umepgNQVHiTPgqw4C6jh1G&#10;5l3fzLyXefynrik7sETJsoLffbN9Oo4cz1mhdZQwSjCqLqk3HJpD0ngEiYpsTHsHmoR8UG4wwGAx&#10;GPeDkgmGQU399x1zghL1Vkddl0UJaZGAVrVYrcBwj7aa4y2mOYDVlAdHSTIuQ5o6O+tkP0C01GVt&#10;LuA9dBL1+ZAZFBQNePRY2v2AilPl2MZTD2N0+xMAAP//AwBQSwMEFAAGAAgAAAAhADpQFsrhAAAA&#10;CwEAAA8AAABkcnMvZG93bnJldi54bWxMj8FOhDAQhu8mvkMzJt7cAmZhl6VsDIkHDya6EuOx0EoR&#10;OiW07OLbO570NpP58s/3F8fVjuysZ987FBBvImAaW6d67ATUb493O2A+SFRydKgFfGsPx/L6qpC5&#10;chd81edT6BiFoM+lABPClHPuW6Ot9Bs3aaTbp5utDLTOHVezvFC4HXkSRSm3skf6YOSkK6Pb4bRY&#10;AWl4/xoW8zQ81x8vVV3xqfF2EuL2Zn04AAt6DX8w/OqTOpTk1LgFlWejgG0Sx4QKSO5TGojYJ7st&#10;sEZAlmUp8LLg/zuUPwAAAP//AwBQSwECLQAUAAYACAAAACEAtoM4kv4AAADhAQAAEwAAAAAAAAAA&#10;AAAAAAAAAAAAW0NvbnRlbnRfVHlwZXNdLnhtbFBLAQItABQABgAIAAAAIQA4/SH/1gAAAJQBAAAL&#10;AAAAAAAAAAAAAAAAAC8BAABfcmVscy8ucmVsc1BLAQItABQABgAIAAAAIQAwiinbrwIAAI4FAAAO&#10;AAAAAAAAAAAAAAAAAC4CAABkcnMvZTJvRG9jLnhtbFBLAQItABQABgAIAAAAIQA6UBbK4QAAAAsB&#10;AAAPAAAAAAAAAAAAAAAAAAkFAABkcnMvZG93bnJldi54bWxQSwUGAAAAAAQABADzAAAAFwYAAAAA&#10;" o:allowincell="f" fillcolor="white [3212]" strokecolor="gray [1629]" strokeweight="1.5pt">
                <v:shadow on="t" type="perspective" opacity="26213f" origin="-.5,-.5" matrix="65864f,,,65864f"/>
                <v:textbox inset="14.4pt,7.2pt,14.4pt,7.2pt">
                  <w:txbxContent>
                    <w:p w:rsidR="008F1B3D" w:rsidRDefault="008F1B3D" w:rsidP="00DF52ED">
                      <w:pPr>
                        <w:jc w:val="center"/>
                      </w:pPr>
                      <w:r>
                        <w:rPr>
                          <w:b/>
                          <w:i/>
                        </w:rPr>
                        <w:t>Development Process</w:t>
                      </w:r>
                    </w:p>
                    <w:p w:rsidR="008F1B3D" w:rsidRPr="002561CB" w:rsidRDefault="008F1B3D" w:rsidP="00DF52ED">
                      <w:pPr>
                        <w:jc w:val="center"/>
                        <w:rPr>
                          <w:sz w:val="10"/>
                          <w:szCs w:val="10"/>
                        </w:rPr>
                      </w:pPr>
                    </w:p>
                    <w:p w:rsidR="008F1B3D" w:rsidRDefault="008F1B3D" w:rsidP="00DF52ED">
                      <w:pPr>
                        <w:jc w:val="center"/>
                      </w:pPr>
                      <w:r>
                        <w:t>The method for developing the intervention to the point where it can be used by the intended end users.</w:t>
                      </w:r>
                    </w:p>
                    <w:p w:rsidR="008F1B3D" w:rsidRPr="002561CB" w:rsidRDefault="008F1B3D" w:rsidP="00DF52ED">
                      <w:pPr>
                        <w:jc w:val="center"/>
                        <w:rPr>
                          <w:sz w:val="26"/>
                          <w:szCs w:val="26"/>
                        </w:rPr>
                      </w:pPr>
                    </w:p>
                    <w:p w:rsidR="008F1B3D" w:rsidRDefault="008F1B3D" w:rsidP="00DF52ED">
                      <w:pPr>
                        <w:jc w:val="center"/>
                      </w:pPr>
                      <w:r>
                        <w:rPr>
                          <w:b/>
                          <w:i/>
                        </w:rPr>
                        <w:t>Pilot Study</w:t>
                      </w:r>
                    </w:p>
                    <w:p w:rsidR="008F1B3D" w:rsidRPr="002561CB" w:rsidRDefault="008F1B3D" w:rsidP="00DF52ED">
                      <w:pPr>
                        <w:jc w:val="center"/>
                        <w:rPr>
                          <w:sz w:val="10"/>
                          <w:szCs w:val="10"/>
                        </w:rPr>
                      </w:pPr>
                    </w:p>
                    <w:p w:rsidR="008F1B3D" w:rsidRDefault="008F1B3D" w:rsidP="00DF52ED">
                      <w:pPr>
                        <w:jc w:val="center"/>
                        <w:rPr>
                          <w:rFonts w:cs="Tahoma"/>
                          <w:szCs w:val="20"/>
                        </w:rPr>
                      </w:pPr>
                      <w:r>
                        <w:rPr>
                          <w:rFonts w:cs="Tahoma"/>
                          <w:szCs w:val="20"/>
                        </w:rPr>
                        <w:t xml:space="preserve">A study designed to </w:t>
                      </w:r>
                      <w:r w:rsidRPr="00BC54F4">
                        <w:rPr>
                          <w:rFonts w:cs="Tahoma"/>
                          <w:szCs w:val="20"/>
                        </w:rPr>
                        <w:t xml:space="preserve">provide evidence of the promise of the </w:t>
                      </w:r>
                      <w:r>
                        <w:rPr>
                          <w:rFonts w:cs="Tahoma"/>
                          <w:szCs w:val="20"/>
                        </w:rPr>
                        <w:t xml:space="preserve">fully-developed </w:t>
                      </w:r>
                      <w:r w:rsidRPr="00BC54F4">
                        <w:rPr>
                          <w:rFonts w:cs="Tahoma"/>
                          <w:szCs w:val="20"/>
                        </w:rPr>
                        <w:t>intervention for achieving its intended outcomes when it is implemented in an authentic education setting</w:t>
                      </w:r>
                      <w:r>
                        <w:rPr>
                          <w:rFonts w:cs="Tahoma"/>
                          <w:szCs w:val="20"/>
                        </w:rPr>
                        <w:t>.</w:t>
                      </w:r>
                      <w:r w:rsidRPr="00AF2906">
                        <w:rPr>
                          <w:rFonts w:cs="Tahoma"/>
                          <w:szCs w:val="20"/>
                        </w:rPr>
                        <w:t xml:space="preserve"> </w:t>
                      </w:r>
                    </w:p>
                    <w:p w:rsidR="008F1B3D" w:rsidRPr="008339C2" w:rsidRDefault="008F1B3D" w:rsidP="00DF52ED">
                      <w:pPr>
                        <w:jc w:val="center"/>
                        <w:rPr>
                          <w:szCs w:val="20"/>
                        </w:rPr>
                      </w:pPr>
                      <w:r>
                        <w:rPr>
                          <w:rFonts w:cs="Tahoma"/>
                          <w:szCs w:val="20"/>
                        </w:rPr>
                        <w:t>Note that a pilot study is different from studies conducted during the development process. The latter are designed to inform the iterative development process (e.g., by identifying areas of further development, testing individual components of the intervention).</w:t>
                      </w:r>
                    </w:p>
                    <w:p w:rsidR="008F1B3D" w:rsidRPr="009523D7" w:rsidRDefault="008F1B3D" w:rsidP="00DF52ED">
                      <w:pPr>
                        <w:jc w:val="center"/>
                      </w:pPr>
                    </w:p>
                  </w:txbxContent>
                </v:textbox>
                <w10:wrap type="square" anchorx="margin" anchory="margin"/>
              </v:rect>
            </w:pict>
          </mc:Fallback>
        </mc:AlternateContent>
      </w:r>
      <w:r w:rsidR="00007D38">
        <w:t>T</w:t>
      </w:r>
      <w:r w:rsidR="005F4570">
        <w:t xml:space="preserve">he sample, setting, </w:t>
      </w:r>
      <w:r w:rsidR="00007D38">
        <w:t xml:space="preserve">and </w:t>
      </w:r>
      <w:r w:rsidR="005F4570">
        <w:t>measures.</w:t>
      </w:r>
    </w:p>
    <w:p w:rsidR="00DF52ED" w:rsidRPr="00397FC0" w:rsidRDefault="00DF52ED" w:rsidP="00F51DDD">
      <w:pPr>
        <w:pStyle w:val="ListParagraph"/>
        <w:numPr>
          <w:ilvl w:val="0"/>
          <w:numId w:val="71"/>
        </w:numPr>
        <w:spacing w:before="120" w:after="120"/>
        <w:ind w:left="1890" w:hanging="450"/>
        <w:contextualSpacing w:val="0"/>
      </w:pPr>
      <w:r>
        <w:t>T</w:t>
      </w:r>
      <w:r w:rsidRPr="00397FC0">
        <w:t xml:space="preserve">he method </w:t>
      </w:r>
      <w:r>
        <w:t xml:space="preserve">for developing the intervention </w:t>
      </w:r>
      <w:r w:rsidRPr="00397FC0">
        <w:t>(</w:t>
      </w:r>
      <w:hyperlink w:anchor="Development_Process" w:history="1">
        <w:r w:rsidRPr="002869FA">
          <w:rPr>
            <w:rStyle w:val="Hyperlink"/>
          </w:rPr>
          <w:t>development process</w:t>
        </w:r>
      </w:hyperlink>
      <w:r w:rsidRPr="00397FC0">
        <w:t>)</w:t>
      </w:r>
      <w:r>
        <w:t>.</w:t>
      </w:r>
    </w:p>
    <w:p w:rsidR="00DF52ED" w:rsidRPr="00397FC0" w:rsidRDefault="00DF52ED" w:rsidP="00F51DDD">
      <w:pPr>
        <w:pStyle w:val="ListParagraph"/>
        <w:numPr>
          <w:ilvl w:val="0"/>
          <w:numId w:val="71"/>
        </w:numPr>
        <w:spacing w:before="120" w:after="120"/>
        <w:ind w:left="1890" w:hanging="450"/>
        <w:contextualSpacing w:val="0"/>
      </w:pPr>
      <w:r>
        <w:t>T</w:t>
      </w:r>
      <w:r w:rsidRPr="00397FC0">
        <w:t>he method for collecting evidence of feasibility of implementation</w:t>
      </w:r>
      <w:r>
        <w:t>.</w:t>
      </w:r>
    </w:p>
    <w:p w:rsidR="00DF52ED" w:rsidRPr="00397FC0" w:rsidRDefault="00DF52ED" w:rsidP="00F51DDD">
      <w:pPr>
        <w:pStyle w:val="ListParagraph"/>
        <w:numPr>
          <w:ilvl w:val="0"/>
          <w:numId w:val="71"/>
        </w:numPr>
        <w:spacing w:before="120" w:after="120"/>
        <w:ind w:left="1890" w:hanging="450"/>
        <w:contextualSpacing w:val="0"/>
      </w:pPr>
      <w:r>
        <w:t>T</w:t>
      </w:r>
      <w:r w:rsidRPr="00397FC0">
        <w:t>he method for developing a fidelity of implementation measure(s)</w:t>
      </w:r>
      <w:r>
        <w:t>.</w:t>
      </w:r>
    </w:p>
    <w:p w:rsidR="00DF52ED" w:rsidRPr="005F4570" w:rsidRDefault="00DF52ED" w:rsidP="00F51DDD">
      <w:pPr>
        <w:pStyle w:val="ListParagraph"/>
        <w:numPr>
          <w:ilvl w:val="0"/>
          <w:numId w:val="71"/>
        </w:numPr>
        <w:spacing w:before="120" w:after="120"/>
        <w:ind w:left="1890" w:hanging="450"/>
        <w:contextualSpacing w:val="0"/>
      </w:pPr>
      <w:r>
        <w:t>A</w:t>
      </w:r>
      <w:r w:rsidRPr="00397FC0">
        <w:t xml:space="preserve"> plan for a </w:t>
      </w:r>
      <w:hyperlink w:anchor="Pilot_Study" w:history="1">
        <w:r w:rsidRPr="002869FA">
          <w:rPr>
            <w:rStyle w:val="Hyperlink"/>
          </w:rPr>
          <w:t>pilot study</w:t>
        </w:r>
      </w:hyperlink>
      <w:r>
        <w:rPr>
          <w:color w:val="0000FF"/>
        </w:rPr>
        <w:t>.</w:t>
      </w:r>
    </w:p>
    <w:p w:rsidR="005F4570" w:rsidRPr="00397FC0" w:rsidRDefault="00D86368" w:rsidP="00F51DDD">
      <w:pPr>
        <w:pStyle w:val="ListParagraph"/>
        <w:numPr>
          <w:ilvl w:val="0"/>
          <w:numId w:val="71"/>
        </w:numPr>
        <w:spacing w:before="120" w:after="120"/>
        <w:ind w:left="1890" w:hanging="450"/>
        <w:contextualSpacing w:val="0"/>
      </w:pPr>
      <w:r>
        <w:t>D</w:t>
      </w:r>
      <w:r w:rsidR="005F4570" w:rsidRPr="006E4E51">
        <w:t xml:space="preserve">ata </w:t>
      </w:r>
      <w:r>
        <w:t>a</w:t>
      </w:r>
      <w:r w:rsidR="005F4570" w:rsidRPr="006E4E51">
        <w:t>nalysis</w:t>
      </w:r>
      <w:r w:rsidR="00007D38">
        <w:t xml:space="preserve"> p</w:t>
      </w:r>
      <w:r>
        <w:t>rocedures</w:t>
      </w:r>
      <w:r w:rsidR="005F4570">
        <w:t>.</w:t>
      </w:r>
      <w:r w:rsidR="005F4570" w:rsidRPr="006E4E51">
        <w:t xml:space="preserve"> </w:t>
      </w:r>
    </w:p>
    <w:p w:rsidR="00DF52ED" w:rsidRDefault="00DF52ED" w:rsidP="00F51DDD">
      <w:pPr>
        <w:pStyle w:val="ListParagraph"/>
        <w:numPr>
          <w:ilvl w:val="0"/>
          <w:numId w:val="71"/>
        </w:numPr>
        <w:spacing w:before="120" w:after="120"/>
        <w:ind w:left="1890" w:hanging="450"/>
        <w:contextualSpacing w:val="0"/>
      </w:pPr>
      <w:r>
        <w:t>A</w:t>
      </w:r>
      <w:r w:rsidRPr="006E4E51">
        <w:t xml:space="preserve"> plan for dissemination</w:t>
      </w:r>
      <w:r>
        <w:t>.</w:t>
      </w:r>
      <w:r w:rsidRPr="006E4E51">
        <w:t xml:space="preserve"> </w:t>
      </w:r>
    </w:p>
    <w:p w:rsidR="00DF52ED" w:rsidRPr="00397FC0" w:rsidRDefault="00DF52ED" w:rsidP="00DF52ED">
      <w:pPr>
        <w:keepNext/>
        <w:keepLines/>
        <w:spacing w:before="240" w:after="240"/>
        <w:ind w:left="1080"/>
        <w:rPr>
          <w:b/>
        </w:rPr>
      </w:pPr>
      <w:r w:rsidRPr="00397FC0">
        <w:rPr>
          <w:b/>
        </w:rPr>
        <w:t>Recommendations:</w:t>
      </w:r>
      <w:r>
        <w:rPr>
          <w:b/>
        </w:rPr>
        <w:t xml:space="preserve"> </w:t>
      </w:r>
      <w:r>
        <w:t>In order to address the above requirements, the Institute recommends that you include the following in your Research Plan section to strengthen the methodological rigor of the proposed Development/Innovation work and to optimize the</w:t>
      </w:r>
      <w:r>
        <w:rPr>
          <w:rFonts w:cs="Tahoma"/>
          <w:szCs w:val="20"/>
        </w:rPr>
        <w:t xml:space="preserve"> dissemination plan</w:t>
      </w:r>
      <w:r>
        <w:t>.</w:t>
      </w:r>
    </w:p>
    <w:p w:rsidR="00DF52ED" w:rsidRPr="00FA779F" w:rsidRDefault="00DF52ED" w:rsidP="00DF52ED">
      <w:pPr>
        <w:keepNext/>
        <w:spacing w:before="240" w:after="120"/>
        <w:ind w:left="1080"/>
        <w:rPr>
          <w:i/>
        </w:rPr>
      </w:pPr>
      <w:r w:rsidRPr="00FA779F">
        <w:rPr>
          <w:i/>
        </w:rPr>
        <w:t>Measures:</w:t>
      </w:r>
    </w:p>
    <w:p w:rsidR="00DF52ED" w:rsidRDefault="00DF52ED" w:rsidP="00F51DDD">
      <w:pPr>
        <w:pStyle w:val="ListParagraph"/>
        <w:numPr>
          <w:ilvl w:val="0"/>
          <w:numId w:val="14"/>
        </w:numPr>
        <w:spacing w:before="120" w:after="120"/>
        <w:contextualSpacing w:val="0"/>
      </w:pPr>
      <w:r>
        <w:t>Your measures should address</w:t>
      </w:r>
      <w:r w:rsidRPr="000F0547">
        <w:t xml:space="preserve"> (a) </w:t>
      </w:r>
      <w:hyperlink w:anchor="Usability" w:history="1">
        <w:r w:rsidRPr="002869FA">
          <w:rPr>
            <w:rStyle w:val="Hyperlink"/>
          </w:rPr>
          <w:t>usability</w:t>
        </w:r>
      </w:hyperlink>
      <w:r w:rsidRPr="000F0547">
        <w:t>, (b</w:t>
      </w:r>
      <w:r w:rsidRPr="00970464">
        <w:t>) feasibility</w:t>
      </w:r>
      <w:r w:rsidRPr="000F0547">
        <w:t xml:space="preserve">, (c) </w:t>
      </w:r>
      <w:r w:rsidRPr="00970464">
        <w:t>fidelity of implementation</w:t>
      </w:r>
      <w:r w:rsidRPr="000F0547">
        <w:t>, (d)</w:t>
      </w:r>
      <w:r>
        <w:t xml:space="preserve"> </w:t>
      </w:r>
      <w:r w:rsidRPr="00970464">
        <w:t>student education outcomes</w:t>
      </w:r>
      <w:r w:rsidRPr="00D824E0">
        <w:rPr>
          <w:rStyle w:val="Hyperlink"/>
          <w:color w:val="auto"/>
          <w:u w:val="none"/>
        </w:rPr>
        <w:t>,</w:t>
      </w:r>
      <w:r w:rsidRPr="00397FC0">
        <w:rPr>
          <w:color w:val="0000FF"/>
        </w:rPr>
        <w:t xml:space="preserve"> </w:t>
      </w:r>
      <w:r w:rsidRPr="000F0547">
        <w:t xml:space="preserve">and </w:t>
      </w:r>
      <w:r>
        <w:t xml:space="preserve">(e) </w:t>
      </w:r>
      <w:r w:rsidRPr="000F0547">
        <w:t>expected</w:t>
      </w:r>
      <w:r>
        <w:t xml:space="preserve"> intermediate outcomes</w:t>
      </w:r>
      <w:r w:rsidRPr="000F0547">
        <w:t xml:space="preserve">. </w:t>
      </w:r>
    </w:p>
    <w:p w:rsidR="00DF52ED" w:rsidRDefault="00DF52ED" w:rsidP="00F51DDD">
      <w:pPr>
        <w:pStyle w:val="ListParagraph"/>
        <w:numPr>
          <w:ilvl w:val="0"/>
          <w:numId w:val="14"/>
        </w:numPr>
        <w:spacing w:before="120" w:after="120"/>
        <w:contextualSpacing w:val="0"/>
      </w:pPr>
      <w:r>
        <w:t>Discuss</w:t>
      </w:r>
      <w:r w:rsidRPr="000F0547">
        <w:t xml:space="preserve"> the procedures for collecting the data </w:t>
      </w:r>
      <w:r>
        <w:t xml:space="preserve">for these measures. For pre-existing measures of </w:t>
      </w:r>
      <w:r w:rsidRPr="000F0547">
        <w:t>student</w:t>
      </w:r>
      <w:r>
        <w:t xml:space="preserve"> education</w:t>
      </w:r>
      <w:r w:rsidRPr="000F0547">
        <w:t xml:space="preserve"> outcome</w:t>
      </w:r>
      <w:r>
        <w:t>s</w:t>
      </w:r>
      <w:r w:rsidRPr="000F0547">
        <w:t xml:space="preserve"> </w:t>
      </w:r>
      <w:r>
        <w:t>or f</w:t>
      </w:r>
      <w:r w:rsidRPr="000F0547">
        <w:t xml:space="preserve">idelity, discuss </w:t>
      </w:r>
      <w:r>
        <w:t>each measure</w:t>
      </w:r>
      <w:r w:rsidRPr="000F0547">
        <w:t>’</w:t>
      </w:r>
      <w:r>
        <w:t>s</w:t>
      </w:r>
      <w:r w:rsidRPr="000F0547">
        <w:t xml:space="preserve"> psychometric properties (e.g., reliability and validity). If you need to develop a measure, you should describe what will be developed, why it is necessary, how it will be developed, and, as appropriate, the process for checking its reliability and validity. </w:t>
      </w:r>
    </w:p>
    <w:p w:rsidR="00DF52ED" w:rsidRPr="00FA779F" w:rsidRDefault="00DF52ED" w:rsidP="00DF52ED">
      <w:pPr>
        <w:keepNext/>
        <w:spacing w:before="240" w:after="120"/>
        <w:ind w:left="1080"/>
        <w:rPr>
          <w:i/>
        </w:rPr>
      </w:pPr>
      <w:r w:rsidRPr="00FA779F">
        <w:rPr>
          <w:i/>
        </w:rPr>
        <w:t>Development Process:</w:t>
      </w:r>
    </w:p>
    <w:p w:rsidR="00DF52ED" w:rsidRPr="0022347E" w:rsidRDefault="00DF52ED" w:rsidP="00F51DDD">
      <w:pPr>
        <w:pStyle w:val="ListParagraph"/>
        <w:numPr>
          <w:ilvl w:val="0"/>
          <w:numId w:val="15"/>
        </w:numPr>
        <w:ind w:left="1440"/>
      </w:pPr>
      <w:r w:rsidRPr="0022347E">
        <w:t>As you describe the development process, make clear what will be developed, how it will be developed to ensure usability, and the chronological order of development (e.g., by providing a timeline either in the</w:t>
      </w:r>
      <w:r w:rsidR="008D5BD7">
        <w:t xml:space="preserve"> Project Narrative or Appendix B</w:t>
      </w:r>
      <w:r w:rsidRPr="0022347E">
        <w:t>).</w:t>
      </w:r>
    </w:p>
    <w:p w:rsidR="00DF52ED" w:rsidRDefault="005221EE" w:rsidP="00F51DDD">
      <w:pPr>
        <w:pStyle w:val="ListParagraph"/>
        <w:numPr>
          <w:ilvl w:val="1"/>
          <w:numId w:val="15"/>
        </w:numPr>
        <w:spacing w:before="120" w:after="120"/>
        <w:ind w:left="2160"/>
        <w:contextualSpacing w:val="0"/>
      </w:pPr>
      <w:r>
        <w:rPr>
          <w:noProof/>
        </w:rPr>
        <w:lastRenderedPageBreak/>
        <mc:AlternateContent>
          <mc:Choice Requires="wps">
            <w:drawing>
              <wp:anchor distT="91440" distB="91440" distL="114300" distR="114300" simplePos="0" relativeHeight="251667456" behindDoc="0" locked="0" layoutInCell="0" allowOverlap="1">
                <wp:simplePos x="0" y="0"/>
                <wp:positionH relativeFrom="margin">
                  <wp:posOffset>3180715</wp:posOffset>
                </wp:positionH>
                <wp:positionV relativeFrom="margin">
                  <wp:posOffset>474345</wp:posOffset>
                </wp:positionV>
                <wp:extent cx="2729865" cy="3248025"/>
                <wp:effectExtent l="0" t="0" r="70485" b="85725"/>
                <wp:wrapSquare wrapText="bothSides"/>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29865" cy="3248025"/>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5921" dir="2700000" sx="100500" sy="100500" algn="tl" rotWithShape="0">
                            <a:srgbClr val="808080">
                              <a:alpha val="39999"/>
                            </a:srgbClr>
                          </a:outerShdw>
                        </a:effectLst>
                      </wps:spPr>
                      <wps:txbx>
                        <w:txbxContent>
                          <w:p w:rsidR="008F1B3D" w:rsidRDefault="008F1B3D" w:rsidP="00DF52ED">
                            <w:pPr>
                              <w:jc w:val="center"/>
                              <w:rPr>
                                <w:b/>
                                <w:i/>
                              </w:rPr>
                            </w:pPr>
                            <w:r>
                              <w:rPr>
                                <w:b/>
                                <w:i/>
                              </w:rPr>
                              <w:t>Usability</w:t>
                            </w:r>
                          </w:p>
                          <w:p w:rsidR="008F1B3D" w:rsidRPr="00E62BA4" w:rsidRDefault="008F1B3D" w:rsidP="00DF52ED">
                            <w:pPr>
                              <w:spacing w:before="100" w:after="260"/>
                              <w:jc w:val="center"/>
                              <w:rPr>
                                <w:b/>
                                <w:i/>
                              </w:rPr>
                            </w:pPr>
                            <w:r>
                              <w:t>The extent to which</w:t>
                            </w:r>
                            <w:r w:rsidRPr="009073FF">
                              <w:t xml:space="preserve"> the</w:t>
                            </w:r>
                            <w:r w:rsidRPr="00E62BA4">
                              <w:rPr>
                                <w:rFonts w:cs="Tahoma"/>
                                <w:szCs w:val="20"/>
                              </w:rPr>
                              <w:t xml:space="preserve"> intended user understands </w:t>
                            </w:r>
                            <w:r>
                              <w:rPr>
                                <w:rFonts w:cs="Tahoma"/>
                                <w:szCs w:val="20"/>
                              </w:rPr>
                              <w:t xml:space="preserve">or can learn </w:t>
                            </w:r>
                            <w:r w:rsidRPr="00E62BA4">
                              <w:rPr>
                                <w:rFonts w:cs="Tahoma"/>
                                <w:szCs w:val="20"/>
                              </w:rPr>
                              <w:t>how to use the intervention</w:t>
                            </w:r>
                            <w:r>
                              <w:rPr>
                                <w:rFonts w:cs="Tahoma"/>
                                <w:szCs w:val="20"/>
                              </w:rPr>
                              <w:t xml:space="preserve"> effectively and</w:t>
                            </w:r>
                            <w:r w:rsidRPr="00E62BA4">
                              <w:rPr>
                                <w:rFonts w:cs="Tahoma"/>
                                <w:szCs w:val="20"/>
                              </w:rPr>
                              <w:t xml:space="preserve"> efficiently,</w:t>
                            </w:r>
                            <w:r w:rsidRPr="00E62BA4" w:rsidDel="00024F70">
                              <w:rPr>
                                <w:rFonts w:cs="Tahoma"/>
                                <w:szCs w:val="20"/>
                              </w:rPr>
                              <w:t xml:space="preserve"> </w:t>
                            </w:r>
                            <w:r w:rsidRPr="00E62BA4">
                              <w:rPr>
                                <w:rFonts w:cs="Tahoma"/>
                                <w:szCs w:val="20"/>
                              </w:rPr>
                              <w:t xml:space="preserve">is </w:t>
                            </w:r>
                            <w:r w:rsidRPr="00E62BA4" w:rsidDel="00024F70">
                              <w:rPr>
                                <w:rFonts w:cs="Tahoma"/>
                                <w:szCs w:val="20"/>
                              </w:rPr>
                              <w:t>physicall</w:t>
                            </w:r>
                            <w:r w:rsidRPr="00E62BA4">
                              <w:rPr>
                                <w:rFonts w:cs="Tahoma"/>
                                <w:szCs w:val="20"/>
                              </w:rPr>
                              <w:t>y able to use the intervention</w:t>
                            </w:r>
                            <w:r w:rsidRPr="00E62BA4" w:rsidDel="00024F70">
                              <w:rPr>
                                <w:rFonts w:cs="Tahoma"/>
                                <w:szCs w:val="20"/>
                              </w:rPr>
                              <w:t xml:space="preserve">, and is willing to use </w:t>
                            </w:r>
                            <w:r w:rsidRPr="00E62BA4">
                              <w:rPr>
                                <w:rFonts w:cs="Tahoma"/>
                                <w:szCs w:val="20"/>
                              </w:rPr>
                              <w:t>the intervention</w:t>
                            </w:r>
                            <w:r w:rsidRPr="00E62BA4" w:rsidDel="00024F70">
                              <w:rPr>
                                <w:rFonts w:cs="Tahoma"/>
                                <w:szCs w:val="20"/>
                              </w:rPr>
                              <w:t>.</w:t>
                            </w:r>
                          </w:p>
                          <w:p w:rsidR="008F1B3D" w:rsidRDefault="008F1B3D" w:rsidP="00DF52ED">
                            <w:pPr>
                              <w:jc w:val="center"/>
                              <w:rPr>
                                <w:b/>
                                <w:i/>
                              </w:rPr>
                            </w:pPr>
                            <w:r>
                              <w:rPr>
                                <w:b/>
                                <w:i/>
                              </w:rPr>
                              <w:t>Feasibility</w:t>
                            </w:r>
                          </w:p>
                          <w:p w:rsidR="008F1B3D" w:rsidRPr="00E62BA4" w:rsidRDefault="008F1B3D" w:rsidP="00DF52ED">
                            <w:pPr>
                              <w:spacing w:before="100" w:after="260"/>
                              <w:jc w:val="center"/>
                              <w:rPr>
                                <w:b/>
                                <w:i/>
                              </w:rPr>
                            </w:pPr>
                            <w:proofErr w:type="gramStart"/>
                            <w:r>
                              <w:t>The extent to which</w:t>
                            </w:r>
                            <w:r w:rsidRPr="009073FF">
                              <w:t xml:space="preserve"> the intervention can be implemented within the requirements and constraints of an</w:t>
                            </w:r>
                            <w:r>
                              <w:t xml:space="preserve"> authentic education setting.</w:t>
                            </w:r>
                            <w:proofErr w:type="gramEnd"/>
                            <w:r>
                              <w:t xml:space="preserve"> </w:t>
                            </w:r>
                          </w:p>
                          <w:p w:rsidR="008F1B3D" w:rsidRDefault="008F1B3D" w:rsidP="00DF52ED">
                            <w:pPr>
                              <w:jc w:val="center"/>
                              <w:rPr>
                                <w:b/>
                                <w:i/>
                              </w:rPr>
                            </w:pPr>
                            <w:r>
                              <w:rPr>
                                <w:b/>
                                <w:i/>
                              </w:rPr>
                              <w:t>Fidelity of implementation</w:t>
                            </w:r>
                          </w:p>
                          <w:p w:rsidR="008F1B3D" w:rsidRPr="00E62BA4" w:rsidRDefault="008F1B3D" w:rsidP="00DF52ED">
                            <w:pPr>
                              <w:spacing w:before="100" w:after="260"/>
                              <w:jc w:val="center"/>
                              <w:rPr>
                                <w:b/>
                                <w:i/>
                              </w:rPr>
                            </w:pPr>
                            <w:r>
                              <w:t>The extent to which</w:t>
                            </w:r>
                            <w:r w:rsidRPr="009073FF">
                              <w:t xml:space="preserve"> the intervention is being delivered as it was designed to be by end users in an authentic education setting.</w:t>
                            </w:r>
                          </w:p>
                          <w:p w:rsidR="008F1B3D" w:rsidRPr="002561CB" w:rsidRDefault="008F1B3D" w:rsidP="00DF52ED">
                            <w:pPr>
                              <w:jc w:val="center"/>
                              <w:rPr>
                                <w:sz w:val="10"/>
                                <w:szCs w:val="10"/>
                              </w:rPr>
                            </w:pPr>
                          </w:p>
                          <w:p w:rsidR="008F1B3D" w:rsidRPr="008339C2" w:rsidRDefault="008F1B3D" w:rsidP="00DF52ED">
                            <w:pPr>
                              <w:jc w:val="center"/>
                              <w:rPr>
                                <w:szCs w:val="20"/>
                              </w:rPr>
                            </w:pP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5" o:spid="_x0000_s1029" style="position:absolute;left:0;text-align:left;margin-left:250.45pt;margin-top:37.35pt;width:214.95pt;height:255.75pt;flip:x;z-index:25166745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ysQIAAI4FAAAOAAAAZHJzL2Uyb0RvYy54bWysVF1v0zAUfUfiP1h+Z0nTdUurpdO0MUDi&#10;Y2Ignh3HSSwc29huk/Hrub7eso4hHhCtFPn64/jcc8/12fk0KLIXzkujK7o4yikRmptG6q6iX79c&#10;vyop8YHphimjRUXvhKfn25cvzka7EYXpjWqEIwCi/Wa0Fe1DsJss87wXA/NHxgoNi61xAwsQui5r&#10;HBsBfVBZkecn2WhcY53hwnuYvUqLdIv4bSt4+NS2XgSiKgrcAn4dfuv4zbZnbNM5ZnvJ72mwf2Ax&#10;MKnh0hnqigVGdk4+gxokd8abNhxxM2SmbSUXmANks8h/y+a2Z1ZgLiCOt7NM/v/B8o/7G0dkU9EC&#10;KqXZADX6DKox3SlBVlGf0foNbLu1Ny5m6O17w797os1lD7vEhXNm7AVrgNUi7s+eHIiBh6OkHj+Y&#10;BtDZLhiUamrdQFol7dt4MEKDHGTC2tzNtRFTIBwmi9NiXZ6sKOGwtiyOy7xAdhnbRKB43Dof3ggz&#10;kDioqIM0EJbt3/sQiT1uwUSMks21VAqDaDhxqRzZM7BK3SVGajcA6zS3yOMvOQbmwVdpHqcAGz0b&#10;IfAmf4iuNBkhyXW+ypHRk8X5XIIL0/OrV3++eZ7+++2DDNBjSg4VLQ9yiDV7rRvsgMCkSmOAUjoq&#10;IrB7QLkYmB1A3PbNSBoZtV2u1sWCQgCtVJwmUOKhTCASsIKehyo9jJnq4G0IihJnwjcZevR1rDAq&#10;77p61r3M4z9VTdmeJUmWa/ihtUDltB01nllhdEAYLRhdl9wbpnpCjy8f/Fyb5g48CXzQbvCAwaA3&#10;7iclIzwGFfU/dswJStQ7HX1dFiXQIgGj9eL4GAL3ZKk+XGKaA1hFeXCUpOAypFdnZ53sergtVVmb&#10;C+iHVqI/Y68kZpBQDKDpMbX7Byq+Kocx7np8Rre/AAAA//8DAFBLAwQUAAYACAAAACEAjCUtKt8A&#10;AAAKAQAADwAAAGRycy9kb3ducmV2LnhtbEyPy07DMBBF90j8gzVI7KhNgbQNcSoUiQULJCgRYunE&#10;QxwSPxQ7bfh7hhUsR/fozrnFfrEjO+IUe+8kXK8EMHSt173rJNRvj1dbYDEpp9XoHUr4xgj78vys&#10;ULn2J/eKx0PqGJW4mCsJJqWQcx5bg1bFlQ/oKPv0k1WJzqnjelInKrcjXwuRcat6Rx+MClgZbIfD&#10;bCVk6f1rmM3T8Fx/vFR1xUMTbZDy8mJ5uAeWcEl/MPzqkzqU5NT42enIRgl3QuwIlbC53QAjYHcj&#10;aEtDyTZbAy8L/n9C+QMAAP//AwBQSwECLQAUAAYACAAAACEAtoM4kv4AAADhAQAAEwAAAAAAAAAA&#10;AAAAAAAAAAAAW0NvbnRlbnRfVHlwZXNdLnhtbFBLAQItABQABgAIAAAAIQA4/SH/1gAAAJQBAAAL&#10;AAAAAAAAAAAAAAAAAC8BAABfcmVscy8ucmVsc1BLAQItABQABgAIAAAAIQDk4j/ysQIAAI4FAAAO&#10;AAAAAAAAAAAAAAAAAC4CAABkcnMvZTJvRG9jLnhtbFBLAQItABQABgAIAAAAIQCMJS0q3wAAAAoB&#10;AAAPAAAAAAAAAAAAAAAAAAsFAABkcnMvZG93bnJldi54bWxQSwUGAAAAAAQABADzAAAAFwYAAAAA&#10;" o:allowincell="f" fillcolor="white [3212]" strokecolor="gray [1629]" strokeweight="1.5pt">
                <v:shadow on="t" type="perspective" opacity="26213f" origin="-.5,-.5" matrix="65864f,,,65864f"/>
                <v:textbox inset="14.4pt,7.2pt,14.4pt,7.2pt">
                  <w:txbxContent>
                    <w:p w:rsidR="008F1B3D" w:rsidRDefault="008F1B3D" w:rsidP="00DF52ED">
                      <w:pPr>
                        <w:jc w:val="center"/>
                        <w:rPr>
                          <w:b/>
                          <w:i/>
                        </w:rPr>
                      </w:pPr>
                      <w:r>
                        <w:rPr>
                          <w:b/>
                          <w:i/>
                        </w:rPr>
                        <w:t>Usability</w:t>
                      </w:r>
                    </w:p>
                    <w:p w:rsidR="008F1B3D" w:rsidRPr="00E62BA4" w:rsidRDefault="008F1B3D" w:rsidP="00DF52ED">
                      <w:pPr>
                        <w:spacing w:before="100" w:after="260"/>
                        <w:jc w:val="center"/>
                        <w:rPr>
                          <w:b/>
                          <w:i/>
                        </w:rPr>
                      </w:pPr>
                      <w:r>
                        <w:t>The extent to which</w:t>
                      </w:r>
                      <w:r w:rsidRPr="009073FF">
                        <w:t xml:space="preserve"> the</w:t>
                      </w:r>
                      <w:r w:rsidRPr="00E62BA4">
                        <w:rPr>
                          <w:rFonts w:cs="Tahoma"/>
                          <w:szCs w:val="20"/>
                        </w:rPr>
                        <w:t xml:space="preserve"> intended user understands </w:t>
                      </w:r>
                      <w:r>
                        <w:rPr>
                          <w:rFonts w:cs="Tahoma"/>
                          <w:szCs w:val="20"/>
                        </w:rPr>
                        <w:t xml:space="preserve">or can learn </w:t>
                      </w:r>
                      <w:r w:rsidRPr="00E62BA4">
                        <w:rPr>
                          <w:rFonts w:cs="Tahoma"/>
                          <w:szCs w:val="20"/>
                        </w:rPr>
                        <w:t>how to use the intervention</w:t>
                      </w:r>
                      <w:r>
                        <w:rPr>
                          <w:rFonts w:cs="Tahoma"/>
                          <w:szCs w:val="20"/>
                        </w:rPr>
                        <w:t xml:space="preserve"> effectively and</w:t>
                      </w:r>
                      <w:r w:rsidRPr="00E62BA4">
                        <w:rPr>
                          <w:rFonts w:cs="Tahoma"/>
                          <w:szCs w:val="20"/>
                        </w:rPr>
                        <w:t xml:space="preserve"> efficiently,</w:t>
                      </w:r>
                      <w:r w:rsidRPr="00E62BA4" w:rsidDel="00024F70">
                        <w:rPr>
                          <w:rFonts w:cs="Tahoma"/>
                          <w:szCs w:val="20"/>
                        </w:rPr>
                        <w:t xml:space="preserve"> </w:t>
                      </w:r>
                      <w:r w:rsidRPr="00E62BA4">
                        <w:rPr>
                          <w:rFonts w:cs="Tahoma"/>
                          <w:szCs w:val="20"/>
                        </w:rPr>
                        <w:t xml:space="preserve">is </w:t>
                      </w:r>
                      <w:r w:rsidRPr="00E62BA4" w:rsidDel="00024F70">
                        <w:rPr>
                          <w:rFonts w:cs="Tahoma"/>
                          <w:szCs w:val="20"/>
                        </w:rPr>
                        <w:t>physicall</w:t>
                      </w:r>
                      <w:r w:rsidRPr="00E62BA4">
                        <w:rPr>
                          <w:rFonts w:cs="Tahoma"/>
                          <w:szCs w:val="20"/>
                        </w:rPr>
                        <w:t>y able to use the intervention</w:t>
                      </w:r>
                      <w:r w:rsidRPr="00E62BA4" w:rsidDel="00024F70">
                        <w:rPr>
                          <w:rFonts w:cs="Tahoma"/>
                          <w:szCs w:val="20"/>
                        </w:rPr>
                        <w:t xml:space="preserve">, and is willing to use </w:t>
                      </w:r>
                      <w:r w:rsidRPr="00E62BA4">
                        <w:rPr>
                          <w:rFonts w:cs="Tahoma"/>
                          <w:szCs w:val="20"/>
                        </w:rPr>
                        <w:t>the intervention</w:t>
                      </w:r>
                      <w:r w:rsidRPr="00E62BA4" w:rsidDel="00024F70">
                        <w:rPr>
                          <w:rFonts w:cs="Tahoma"/>
                          <w:szCs w:val="20"/>
                        </w:rPr>
                        <w:t>.</w:t>
                      </w:r>
                    </w:p>
                    <w:p w:rsidR="008F1B3D" w:rsidRDefault="008F1B3D" w:rsidP="00DF52ED">
                      <w:pPr>
                        <w:jc w:val="center"/>
                        <w:rPr>
                          <w:b/>
                          <w:i/>
                        </w:rPr>
                      </w:pPr>
                      <w:r>
                        <w:rPr>
                          <w:b/>
                          <w:i/>
                        </w:rPr>
                        <w:t>Feasibility</w:t>
                      </w:r>
                    </w:p>
                    <w:p w:rsidR="008F1B3D" w:rsidRPr="00E62BA4" w:rsidRDefault="008F1B3D" w:rsidP="00DF52ED">
                      <w:pPr>
                        <w:spacing w:before="100" w:after="260"/>
                        <w:jc w:val="center"/>
                        <w:rPr>
                          <w:b/>
                          <w:i/>
                        </w:rPr>
                      </w:pPr>
                      <w:r>
                        <w:t>The extent to which</w:t>
                      </w:r>
                      <w:r w:rsidRPr="009073FF">
                        <w:t xml:space="preserve"> the intervention can be implemented within the requirements and constraints of an</w:t>
                      </w:r>
                      <w:r>
                        <w:t xml:space="preserve"> authentic education setting. </w:t>
                      </w:r>
                    </w:p>
                    <w:p w:rsidR="008F1B3D" w:rsidRDefault="008F1B3D" w:rsidP="00DF52ED">
                      <w:pPr>
                        <w:jc w:val="center"/>
                        <w:rPr>
                          <w:b/>
                          <w:i/>
                        </w:rPr>
                      </w:pPr>
                      <w:r>
                        <w:rPr>
                          <w:b/>
                          <w:i/>
                        </w:rPr>
                        <w:t>Fidelity of implementation</w:t>
                      </w:r>
                    </w:p>
                    <w:p w:rsidR="008F1B3D" w:rsidRPr="00E62BA4" w:rsidRDefault="008F1B3D" w:rsidP="00DF52ED">
                      <w:pPr>
                        <w:spacing w:before="100" w:after="260"/>
                        <w:jc w:val="center"/>
                        <w:rPr>
                          <w:b/>
                          <w:i/>
                        </w:rPr>
                      </w:pPr>
                      <w:r>
                        <w:t>The extent to which</w:t>
                      </w:r>
                      <w:r w:rsidRPr="009073FF">
                        <w:t xml:space="preserve"> the intervention is being delivered as it was designed to be by end users in an authentic education setting.</w:t>
                      </w:r>
                    </w:p>
                    <w:p w:rsidR="008F1B3D" w:rsidRPr="002561CB" w:rsidRDefault="008F1B3D" w:rsidP="00DF52ED">
                      <w:pPr>
                        <w:jc w:val="center"/>
                        <w:rPr>
                          <w:sz w:val="10"/>
                          <w:szCs w:val="10"/>
                        </w:rPr>
                      </w:pPr>
                    </w:p>
                    <w:p w:rsidR="008F1B3D" w:rsidRPr="008339C2" w:rsidRDefault="008F1B3D" w:rsidP="00DF52ED">
                      <w:pPr>
                        <w:jc w:val="center"/>
                        <w:rPr>
                          <w:szCs w:val="20"/>
                        </w:rPr>
                      </w:pPr>
                    </w:p>
                  </w:txbxContent>
                </v:textbox>
                <w10:wrap type="square" anchorx="margin" anchory="margin"/>
              </v:rect>
            </w:pict>
          </mc:Fallback>
        </mc:AlternateContent>
      </w:r>
      <w:r w:rsidR="00DF52ED">
        <w:t>Discuss</w:t>
      </w:r>
      <w:r w:rsidR="00DF52ED" w:rsidRPr="000F0547">
        <w:t xml:space="preserve"> how you will develop the initial version of </w:t>
      </w:r>
      <w:r w:rsidR="00DF52ED" w:rsidRPr="006B740C">
        <w:t xml:space="preserve">the intervention or </w:t>
      </w:r>
      <w:r w:rsidR="00DF52ED">
        <w:t>indicate that</w:t>
      </w:r>
      <w:r w:rsidR="00DF52ED" w:rsidRPr="006B740C">
        <w:t xml:space="preserve"> there is already an initial version that you intend to</w:t>
      </w:r>
      <w:r w:rsidR="00DF52ED">
        <w:t xml:space="preserve"> revise</w:t>
      </w:r>
      <w:r w:rsidR="00DF52ED" w:rsidRPr="006B740C">
        <w:t xml:space="preserve">. </w:t>
      </w:r>
    </w:p>
    <w:p w:rsidR="00DF52ED" w:rsidRDefault="00DF52ED" w:rsidP="00F51DDD">
      <w:pPr>
        <w:pStyle w:val="ListParagraph"/>
        <w:numPr>
          <w:ilvl w:val="1"/>
          <w:numId w:val="15"/>
        </w:numPr>
        <w:spacing w:before="120" w:after="120"/>
        <w:ind w:left="2160"/>
        <w:contextualSpacing w:val="0"/>
      </w:pPr>
      <w:r>
        <w:t>D</w:t>
      </w:r>
      <w:r w:rsidRPr="000F0547">
        <w:t>iscuss how you will refine and improve upon the initial version of the intervention by implementing it (or components of it), observing its functioning, and making necessary adjustments to ensure usability</w:t>
      </w:r>
      <w:r>
        <w:t xml:space="preserve"> and feasibility</w:t>
      </w:r>
      <w:r w:rsidRPr="000F0547">
        <w:t xml:space="preserve">. </w:t>
      </w:r>
      <w:r>
        <w:t>Lay out your plan</w:t>
      </w:r>
      <w:r w:rsidRPr="000F0547">
        <w:t xml:space="preserve"> for carrying out a systematic, iterative, development process</w:t>
      </w:r>
      <w:r>
        <w:t>.</w:t>
      </w:r>
      <w:r>
        <w:rPr>
          <w:rStyle w:val="FootnoteReference"/>
        </w:rPr>
        <w:footnoteReference w:id="23"/>
      </w:r>
    </w:p>
    <w:p w:rsidR="00AC7E95" w:rsidRDefault="0060486B" w:rsidP="00F51DDD">
      <w:pPr>
        <w:pStyle w:val="ListParagraph"/>
        <w:numPr>
          <w:ilvl w:val="0"/>
          <w:numId w:val="15"/>
        </w:numPr>
        <w:spacing w:before="120" w:after="120"/>
        <w:ind w:left="1440"/>
        <w:contextualSpacing w:val="0"/>
      </w:pPr>
      <w:r>
        <w:t>Y</w:t>
      </w:r>
      <w:r w:rsidR="00AC7E95" w:rsidRPr="004E6B28">
        <w:t xml:space="preserve">ou may propose to do some </w:t>
      </w:r>
      <w:hyperlink w:anchor="Laboratory_Research" w:history="1">
        <w:r>
          <w:rPr>
            <w:rStyle w:val="Hyperlink"/>
          </w:rPr>
          <w:t>l</w:t>
        </w:r>
        <w:r w:rsidR="00AC7E95" w:rsidRPr="00970464">
          <w:rPr>
            <w:rStyle w:val="Hyperlink"/>
          </w:rPr>
          <w:t>aboratory research</w:t>
        </w:r>
      </w:hyperlink>
      <w:r w:rsidR="00AC7E95" w:rsidRPr="004E6B28">
        <w:t xml:space="preserve"> </w:t>
      </w:r>
      <w:r>
        <w:t xml:space="preserve">during the development process as long as it </w:t>
      </w:r>
      <w:r w:rsidR="00AC7E95" w:rsidRPr="004E6B28">
        <w:t>adhere</w:t>
      </w:r>
      <w:r>
        <w:t>s</w:t>
      </w:r>
      <w:r w:rsidR="00AC7E95" w:rsidRPr="004E6B28">
        <w:t xml:space="preserve"> to the sample and outcome requirements outlined </w:t>
      </w:r>
      <w:r w:rsidR="00D86368">
        <w:t>for</w:t>
      </w:r>
      <w:r w:rsidR="00AC7E95" w:rsidRPr="004E6B28">
        <w:t xml:space="preserve"> the topic you select. </w:t>
      </w:r>
    </w:p>
    <w:p w:rsidR="00AC7E95" w:rsidRDefault="00AC7E95" w:rsidP="00F51DDD">
      <w:pPr>
        <w:pStyle w:val="ListParagraph"/>
        <w:numPr>
          <w:ilvl w:val="1"/>
          <w:numId w:val="15"/>
        </w:numPr>
        <w:spacing w:before="120" w:after="120"/>
        <w:ind w:left="2160"/>
        <w:contextualSpacing w:val="0"/>
      </w:pPr>
      <w:r>
        <w:t>Be</w:t>
      </w:r>
      <w:r w:rsidRPr="004E6B28">
        <w:t xml:space="preserve"> clear about how that research will contribute to the development of an intervention that is intended to be implemented in authentic education settings by the proposed end user. In addition, the materials and procedures should allow for generalizability to authentic education settings.</w:t>
      </w:r>
    </w:p>
    <w:p w:rsidR="00DF52ED" w:rsidRPr="00FA779F" w:rsidRDefault="00DF52ED" w:rsidP="00DF52ED">
      <w:pPr>
        <w:keepNext/>
        <w:spacing w:before="240" w:after="120"/>
        <w:ind w:left="1080"/>
        <w:rPr>
          <w:i/>
        </w:rPr>
      </w:pPr>
      <w:r w:rsidRPr="00FA779F">
        <w:rPr>
          <w:i/>
        </w:rPr>
        <w:t>Evidence of Feasibility of Implementation:</w:t>
      </w:r>
      <w:r w:rsidRPr="00B16F24">
        <w:rPr>
          <w:noProof/>
        </w:rPr>
        <w:t xml:space="preserve"> </w:t>
      </w:r>
    </w:p>
    <w:p w:rsidR="00DF52ED" w:rsidRDefault="00DF52ED" w:rsidP="00F51DDD">
      <w:pPr>
        <w:pStyle w:val="ListParagraph"/>
        <w:numPr>
          <w:ilvl w:val="0"/>
          <w:numId w:val="16"/>
        </w:numPr>
        <w:spacing w:before="120" w:after="120"/>
        <w:ind w:left="1440"/>
        <w:contextualSpacing w:val="0"/>
      </w:pPr>
      <w:r>
        <w:t xml:space="preserve">To </w:t>
      </w:r>
      <w:r w:rsidR="001A57E1">
        <w:t>determine</w:t>
      </w:r>
      <w:r>
        <w:t xml:space="preserve"> whether the intervention can be</w:t>
      </w:r>
      <w:r w:rsidRPr="00DA13FA">
        <w:t xml:space="preserve"> implemented within the requirements and constraints of an authentic education setting (e.g.</w:t>
      </w:r>
      <w:r>
        <w:t xml:space="preserve">, classroom, school, district), collect feasibility data </w:t>
      </w:r>
      <w:r w:rsidRPr="000F0547">
        <w:t xml:space="preserve">both in the type of setting (e.g., classroom or school) and with the </w:t>
      </w:r>
      <w:r>
        <w:t>end users</w:t>
      </w:r>
      <w:r w:rsidRPr="000F0547">
        <w:t xml:space="preserve"> for which the intervention is intended</w:t>
      </w:r>
      <w:r>
        <w:t xml:space="preserve">. </w:t>
      </w:r>
    </w:p>
    <w:p w:rsidR="00DF52ED" w:rsidRPr="00F813A7" w:rsidRDefault="00DF52ED" w:rsidP="00F51DDD">
      <w:pPr>
        <w:pStyle w:val="ListParagraph"/>
        <w:numPr>
          <w:ilvl w:val="0"/>
          <w:numId w:val="16"/>
        </w:numPr>
        <w:spacing w:before="120" w:after="120"/>
        <w:ind w:left="1440"/>
        <w:contextualSpacing w:val="0"/>
      </w:pPr>
      <w:r w:rsidRPr="00F813A7">
        <w:t xml:space="preserve">You can collect feasibility evidence at any point during the project. </w:t>
      </w:r>
    </w:p>
    <w:p w:rsidR="00DF52ED" w:rsidRPr="00FA779F" w:rsidRDefault="00DF52ED" w:rsidP="00DF52ED">
      <w:pPr>
        <w:keepNext/>
        <w:spacing w:before="240" w:after="120"/>
        <w:ind w:left="1080"/>
        <w:rPr>
          <w:i/>
        </w:rPr>
      </w:pPr>
      <w:r w:rsidRPr="00FA779F">
        <w:rPr>
          <w:i/>
        </w:rPr>
        <w:t xml:space="preserve">Fidelity of Implementation: </w:t>
      </w:r>
    </w:p>
    <w:p w:rsidR="00DF52ED" w:rsidRPr="006B740C" w:rsidRDefault="00DF52ED" w:rsidP="00F51DDD">
      <w:pPr>
        <w:pStyle w:val="ListParagraph"/>
        <w:numPr>
          <w:ilvl w:val="0"/>
          <w:numId w:val="16"/>
        </w:numPr>
        <w:spacing w:before="120" w:after="120"/>
        <w:ind w:left="1440"/>
        <w:contextualSpacing w:val="0"/>
      </w:pPr>
      <w:r>
        <w:t xml:space="preserve">Discuss how you will develop the fidelity of implementation measures that will be used to monitor the implementation of the intervention. </w:t>
      </w:r>
      <w:r w:rsidRPr="006B740C">
        <w:t xml:space="preserve">Information collected on the usability and feasibility of implementation can contribute to the development of </w:t>
      </w:r>
      <w:r>
        <w:t>fidelity of implementation measures</w:t>
      </w:r>
      <w:r w:rsidRPr="006B740C">
        <w:t>. Prototype fidelity measures can be tested and refined in separate</w:t>
      </w:r>
      <w:r>
        <w:t xml:space="preserve"> studies or in the pilot study.</w:t>
      </w:r>
    </w:p>
    <w:p w:rsidR="00DF52ED" w:rsidRDefault="00DF52ED" w:rsidP="00F51DDD">
      <w:pPr>
        <w:pStyle w:val="ListParagraph"/>
        <w:numPr>
          <w:ilvl w:val="0"/>
          <w:numId w:val="16"/>
        </w:numPr>
        <w:spacing w:before="120" w:after="120"/>
        <w:ind w:left="1440"/>
        <w:contextualSpacing w:val="0"/>
      </w:pPr>
      <w:r w:rsidRPr="006B740C">
        <w:lastRenderedPageBreak/>
        <w:t xml:space="preserve">If your intervention includes a training component for end users, </w:t>
      </w:r>
      <w:r w:rsidR="00FD7716">
        <w:t>you should also develop a</w:t>
      </w:r>
      <w:r>
        <w:t xml:space="preserve"> measure</w:t>
      </w:r>
      <w:r w:rsidR="00FD7716">
        <w:t xml:space="preserve"> of</w:t>
      </w:r>
      <w:r>
        <w:t xml:space="preserve"> </w:t>
      </w:r>
      <w:r w:rsidRPr="006B740C">
        <w:t xml:space="preserve">the fidelity of implementation of the training. </w:t>
      </w:r>
    </w:p>
    <w:p w:rsidR="00DF52ED" w:rsidRPr="00FA779F" w:rsidRDefault="00DF52ED" w:rsidP="00DF52ED">
      <w:pPr>
        <w:keepNext/>
        <w:spacing w:before="240" w:after="120"/>
        <w:ind w:left="1080"/>
        <w:rPr>
          <w:i/>
        </w:rPr>
      </w:pPr>
      <w:r w:rsidRPr="00FA779F">
        <w:rPr>
          <w:i/>
        </w:rPr>
        <w:t>Pilot Study:</w:t>
      </w:r>
    </w:p>
    <w:p w:rsidR="00DF52ED" w:rsidRDefault="00DF52ED" w:rsidP="00F51DDD">
      <w:pPr>
        <w:pStyle w:val="ListParagraph"/>
        <w:numPr>
          <w:ilvl w:val="0"/>
          <w:numId w:val="17"/>
        </w:numPr>
        <w:spacing w:before="120" w:after="120"/>
        <w:ind w:left="1440"/>
        <w:contextualSpacing w:val="0"/>
      </w:pPr>
      <w:r>
        <w:t>Describe</w:t>
      </w:r>
      <w:r w:rsidRPr="000F0547">
        <w:t xml:space="preserve"> the design of the pilot study, the data to be collected, the analyses to be done, </w:t>
      </w:r>
      <w:r>
        <w:t>and the criteria you will use to determine</w:t>
      </w:r>
      <w:r w:rsidRPr="000F0547">
        <w:t xml:space="preserve"> whether any change in student </w:t>
      </w:r>
      <w:r>
        <w:t xml:space="preserve">education </w:t>
      </w:r>
      <w:r w:rsidRPr="000F0547">
        <w:t xml:space="preserve">outcomes is consistent with your underlying theory of change and is large enough to be considered a sign of promise of the intervention’s success. </w:t>
      </w:r>
    </w:p>
    <w:p w:rsidR="00DF52ED" w:rsidRDefault="00DF52ED" w:rsidP="00F51DDD">
      <w:pPr>
        <w:pStyle w:val="ListParagraph"/>
        <w:numPr>
          <w:ilvl w:val="0"/>
          <w:numId w:val="17"/>
        </w:numPr>
        <w:spacing w:before="120" w:after="120"/>
        <w:ind w:left="1440"/>
        <w:contextualSpacing w:val="0"/>
      </w:pPr>
      <w:r w:rsidRPr="000F0547">
        <w:t xml:space="preserve">To ensure that Development/Innovation projects focus on the development process, a maximum of </w:t>
      </w:r>
      <w:r w:rsidRPr="006B740C">
        <w:t>35 percent of project funds should be used for the pilot study (</w:t>
      </w:r>
      <w:r>
        <w:t>i.e., i</w:t>
      </w:r>
      <w:r w:rsidRPr="006B740C">
        <w:t>ts implementation, data</w:t>
      </w:r>
      <w:r w:rsidRPr="000F0547">
        <w:t xml:space="preserve"> collection, and ana</w:t>
      </w:r>
      <w:r>
        <w:t>lysis of pilot data).</w:t>
      </w:r>
    </w:p>
    <w:p w:rsidR="00DF52ED" w:rsidRPr="009E1328" w:rsidRDefault="00DF52ED" w:rsidP="00F51DDD">
      <w:pPr>
        <w:pStyle w:val="ListParagraph"/>
        <w:numPr>
          <w:ilvl w:val="0"/>
          <w:numId w:val="17"/>
        </w:numPr>
        <w:spacing w:before="120" w:after="120"/>
        <w:ind w:left="1440"/>
        <w:contextualSpacing w:val="0"/>
      </w:pPr>
      <w:r w:rsidRPr="009E1328">
        <w:t>The type of pilot study you propose will depend upon the intervention, the level at which the intervention is implemented (i.e., student, classroom, school), and the need to stay within the maximum 35 percent of grant funds that c</w:t>
      </w:r>
      <w:r w:rsidR="00A254DA">
        <w:t>ould</w:t>
      </w:r>
      <w:r w:rsidRPr="009E1328">
        <w:t xml:space="preserve"> be used for the pilot study. As a result, pilot studies may range along a continuum of rigor</w:t>
      </w:r>
      <w:r w:rsidR="00A254DA">
        <w:t>:</w:t>
      </w:r>
      <w:r w:rsidR="00F84C7B">
        <w:rPr>
          <w:rStyle w:val="FootnoteReference"/>
        </w:rPr>
        <w:footnoteReference w:id="24"/>
      </w:r>
      <w:r w:rsidRPr="009E1328">
        <w:t xml:space="preserve"> </w:t>
      </w:r>
    </w:p>
    <w:p w:rsidR="00DF52ED" w:rsidRPr="009E1328" w:rsidRDefault="00DF52ED" w:rsidP="00F51DDD">
      <w:pPr>
        <w:pStyle w:val="ListParagraph"/>
        <w:numPr>
          <w:ilvl w:val="0"/>
          <w:numId w:val="12"/>
        </w:numPr>
        <w:spacing w:before="120" w:after="120"/>
        <w:ind w:left="2070"/>
        <w:contextualSpacing w:val="0"/>
      </w:pPr>
      <w:r>
        <w:t>Efficacy studies (e.g., fully-</w:t>
      </w:r>
      <w:r w:rsidRPr="009E1328">
        <w:t>powered</w:t>
      </w:r>
      <w:r>
        <w:t>,</w:t>
      </w:r>
      <w:r w:rsidRPr="009E1328">
        <w:t xml:space="preserve"> randomized controlled studies are possible especially when randomizati</w:t>
      </w:r>
      <w:r>
        <w:t>on occurs at the student level).</w:t>
      </w:r>
      <w:r w:rsidRPr="009E1328">
        <w:t xml:space="preserve"> </w:t>
      </w:r>
    </w:p>
    <w:p w:rsidR="00DF52ED" w:rsidRPr="009E1328" w:rsidRDefault="00DF52ED" w:rsidP="00F51DDD">
      <w:pPr>
        <w:pStyle w:val="ListParagraph"/>
        <w:numPr>
          <w:ilvl w:val="0"/>
          <w:numId w:val="12"/>
        </w:numPr>
        <w:spacing w:before="120" w:after="120"/>
        <w:ind w:left="2070"/>
        <w:contextualSpacing w:val="0"/>
      </w:pPr>
      <w:r>
        <w:t>U</w:t>
      </w:r>
      <w:r w:rsidRPr="009E1328">
        <w:t xml:space="preserve">nderpowered efficacy studies (e.g., randomized controlled </w:t>
      </w:r>
      <w:r w:rsidR="00A254DA">
        <w:t>trials</w:t>
      </w:r>
      <w:r w:rsidRPr="009E1328">
        <w:t xml:space="preserve"> with a small number of classrooms or schools that provide unbiased effect size estimates of practical consequence which can stand as evidence of promise while</w:t>
      </w:r>
      <w:r>
        <w:t xml:space="preserve"> not statistically significant).</w:t>
      </w:r>
    </w:p>
    <w:p w:rsidR="00DF52ED" w:rsidRPr="009E1328" w:rsidRDefault="00DF52ED" w:rsidP="00F51DDD">
      <w:pPr>
        <w:pStyle w:val="ListParagraph"/>
        <w:numPr>
          <w:ilvl w:val="0"/>
          <w:numId w:val="12"/>
        </w:numPr>
        <w:spacing w:before="120" w:after="120"/>
        <w:ind w:left="2070"/>
        <w:contextualSpacing w:val="0"/>
      </w:pPr>
      <w:r>
        <w:t>S</w:t>
      </w:r>
      <w:r w:rsidRPr="009E1328">
        <w:t xml:space="preserve">ingle-case studies that meet the design standards </w:t>
      </w:r>
      <w:r>
        <w:t xml:space="preserve">for individual single case studies </w:t>
      </w:r>
      <w:r w:rsidRPr="009E1328">
        <w:t xml:space="preserve">set </w:t>
      </w:r>
      <w:r>
        <w:t>by the What Works Clearinghouse</w:t>
      </w:r>
      <w:r w:rsidR="00D86368">
        <w:t xml:space="preserve"> (</w:t>
      </w:r>
      <w:proofErr w:type="spellStart"/>
      <w:r w:rsidR="00D86368">
        <w:t>Kratochwill</w:t>
      </w:r>
      <w:proofErr w:type="spellEnd"/>
      <w:r w:rsidR="00D86368">
        <w:t xml:space="preserve"> et. al., 2010)</w:t>
      </w:r>
      <w:r>
        <w:t>.</w:t>
      </w:r>
    </w:p>
    <w:p w:rsidR="00DF52ED" w:rsidRDefault="00DF52ED" w:rsidP="00F51DDD">
      <w:pPr>
        <w:pStyle w:val="ListParagraph"/>
        <w:numPr>
          <w:ilvl w:val="0"/>
          <w:numId w:val="12"/>
        </w:numPr>
        <w:spacing w:before="120" w:after="120"/>
        <w:ind w:left="2070"/>
        <w:contextualSpacing w:val="0"/>
      </w:pPr>
      <w:r>
        <w:t>Q</w:t>
      </w:r>
      <w:r w:rsidRPr="009E1328">
        <w:t xml:space="preserve">uasi-experimental studies based on the use of comparison groups with additional adjustments to address potential differences between groups (i.e., use of pretests, control </w:t>
      </w:r>
      <w:r>
        <w:t>variables, matching procedures).</w:t>
      </w:r>
    </w:p>
    <w:p w:rsidR="00DF52ED" w:rsidRDefault="00DF52ED" w:rsidP="00F51DDD">
      <w:pPr>
        <w:pStyle w:val="ListParagraph"/>
        <w:numPr>
          <w:ilvl w:val="0"/>
          <w:numId w:val="17"/>
        </w:numPr>
        <w:spacing w:before="120" w:after="120"/>
        <w:ind w:left="1440"/>
        <w:contextualSpacing w:val="0"/>
      </w:pPr>
      <w:r>
        <w:t xml:space="preserve">Identify </w:t>
      </w:r>
      <w:r w:rsidRPr="000F0547">
        <w:t xml:space="preserve">the measures to be used for all </w:t>
      </w:r>
      <w:r>
        <w:t xml:space="preserve">outcomes </w:t>
      </w:r>
      <w:r w:rsidRPr="000F0547">
        <w:t xml:space="preserve">identified in your theory of change. </w:t>
      </w:r>
      <w:r>
        <w:t>G</w:t>
      </w:r>
      <w:r w:rsidRPr="000F0547">
        <w:t xml:space="preserve">ive careful consideration to the measures of student </w:t>
      </w:r>
      <w:r>
        <w:t xml:space="preserve">education </w:t>
      </w:r>
      <w:r w:rsidRPr="000F0547">
        <w:t xml:space="preserve">outcomes used to determine the intervention’s promise and consider the inclusion of both those sensitive to the </w:t>
      </w:r>
      <w:r w:rsidRPr="0025168A">
        <w:t>intervention as well as those of practical interest to students, parents, education practitioners, and</w:t>
      </w:r>
      <w:r w:rsidRPr="000F0547">
        <w:t xml:space="preserve"> policymakers. </w:t>
      </w:r>
    </w:p>
    <w:p w:rsidR="00DF52ED" w:rsidRPr="006B740C" w:rsidRDefault="00DF52ED" w:rsidP="00F51DDD">
      <w:pPr>
        <w:pStyle w:val="ListParagraph"/>
        <w:numPr>
          <w:ilvl w:val="0"/>
          <w:numId w:val="17"/>
        </w:numPr>
        <w:spacing w:before="120" w:after="120"/>
        <w:ind w:left="1440"/>
        <w:contextualSpacing w:val="0"/>
      </w:pPr>
      <w:r>
        <w:t xml:space="preserve">Describe how you will measure </w:t>
      </w:r>
      <w:r w:rsidRPr="006B740C">
        <w:t xml:space="preserve">fidelity of implementation </w:t>
      </w:r>
      <w:r>
        <w:t>during the pilot and</w:t>
      </w:r>
      <w:r w:rsidRPr="006B740C">
        <w:t xml:space="preserve"> </w:t>
      </w:r>
      <w:r>
        <w:t>how you will determine whether</w:t>
      </w:r>
      <w:r w:rsidRPr="006B740C">
        <w:t xml:space="preserve"> fidelity is high enough to expect beneficial student</w:t>
      </w:r>
      <w:r>
        <w:t xml:space="preserve"> education outcomes. Discuss possible responses if you find lower than expected fidelity (e.g., efforts to increase fidelity). </w:t>
      </w:r>
      <w:r w:rsidRPr="006B740C">
        <w:t xml:space="preserve">In addition, if a training component is included in the intervention, then evidence of promise </w:t>
      </w:r>
      <w:r w:rsidR="00A254DA">
        <w:t>should</w:t>
      </w:r>
      <w:r w:rsidRPr="006B740C">
        <w:t xml:space="preserve"> also address the fidelity of implementation of the training component and whether it is high enough to expect end users to implement the intervention as planned.</w:t>
      </w:r>
    </w:p>
    <w:p w:rsidR="00DF52ED" w:rsidRDefault="00DF52ED" w:rsidP="00F51DDD">
      <w:pPr>
        <w:pStyle w:val="ListParagraph"/>
        <w:numPr>
          <w:ilvl w:val="0"/>
          <w:numId w:val="18"/>
        </w:numPr>
        <w:spacing w:before="120" w:after="120"/>
        <w:ind w:left="1440"/>
        <w:contextualSpacing w:val="0"/>
      </w:pPr>
      <w:r>
        <w:t>Address whether</w:t>
      </w:r>
      <w:r w:rsidRPr="006B740C">
        <w:t xml:space="preserve"> the comparison group is implementing something similar to the intervention</w:t>
      </w:r>
      <w:r>
        <w:t xml:space="preserve"> during the pilot</w:t>
      </w:r>
      <w:r w:rsidRPr="006B740C">
        <w:t xml:space="preserve"> and, if so, </w:t>
      </w:r>
      <w:r>
        <w:t xml:space="preserve">provide </w:t>
      </w:r>
      <w:r w:rsidRPr="006B740C">
        <w:t>a determination of whether the treatment and comparison group</w:t>
      </w:r>
      <w:r>
        <w:t>s</w:t>
      </w:r>
      <w:r w:rsidRPr="006B740C">
        <w:t xml:space="preserve"> are different enough to expect the </w:t>
      </w:r>
      <w:r>
        <w:t>predicted student education</w:t>
      </w:r>
      <w:r w:rsidRPr="006B740C">
        <w:t xml:space="preserve"> outcomes.</w:t>
      </w:r>
    </w:p>
    <w:p w:rsidR="00DF52ED" w:rsidRPr="00FA779F" w:rsidRDefault="00DF52ED" w:rsidP="00DF52ED">
      <w:pPr>
        <w:keepNext/>
        <w:spacing w:before="240" w:after="120"/>
        <w:ind w:left="1080"/>
        <w:rPr>
          <w:i/>
        </w:rPr>
      </w:pPr>
      <w:r w:rsidRPr="00FA779F">
        <w:rPr>
          <w:i/>
        </w:rPr>
        <w:lastRenderedPageBreak/>
        <w:t>Dissemination Plan:</w:t>
      </w:r>
    </w:p>
    <w:p w:rsidR="00DF52ED" w:rsidRDefault="00DF52ED" w:rsidP="00F51DDD">
      <w:pPr>
        <w:pStyle w:val="ListParagraph"/>
        <w:numPr>
          <w:ilvl w:val="0"/>
          <w:numId w:val="19"/>
        </w:numPr>
        <w:spacing w:before="120" w:after="120"/>
        <w:ind w:left="1440"/>
        <w:contextualSpacing w:val="0"/>
      </w:pPr>
      <w:r>
        <w:t>Identify</w:t>
      </w:r>
      <w:r w:rsidRPr="00B44BA4">
        <w:t xml:space="preserve"> the audiences that you expect will be most likely</w:t>
      </w:r>
      <w:r>
        <w:t xml:space="preserve"> to benefit from your research (e.g., </w:t>
      </w:r>
      <w:r w:rsidRPr="00B44BA4">
        <w:t>other researchers</w:t>
      </w:r>
      <w:r>
        <w:t>,</w:t>
      </w:r>
      <w:r w:rsidRPr="00B44BA4">
        <w:t xml:space="preserve"> federal or state policymakers, state and local school system administrators, principals, teachers, counselors, parents, students, and others</w:t>
      </w:r>
      <w:r>
        <w:t>)</w:t>
      </w:r>
      <w:r w:rsidRPr="00B44BA4">
        <w:t>. </w:t>
      </w:r>
    </w:p>
    <w:p w:rsidR="00DF52ED" w:rsidRDefault="00DF52ED" w:rsidP="00F51DDD">
      <w:pPr>
        <w:pStyle w:val="ListParagraph"/>
        <w:numPr>
          <w:ilvl w:val="0"/>
          <w:numId w:val="19"/>
        </w:numPr>
        <w:spacing w:before="120" w:after="120"/>
        <w:ind w:left="1440"/>
        <w:contextualSpacing w:val="0"/>
      </w:pPr>
      <w:r>
        <w:t>D</w:t>
      </w:r>
      <w:r w:rsidRPr="00B44BA4">
        <w:t xml:space="preserve">iscuss the ways in which you intend to reach these audiences through the major publications, presentations, and products you expect </w:t>
      </w:r>
      <w:r>
        <w:t>from</w:t>
      </w:r>
      <w:r w:rsidRPr="00B44BA4">
        <w:t xml:space="preserve"> your project. </w:t>
      </w:r>
    </w:p>
    <w:p w:rsidR="00DF52ED" w:rsidRDefault="00DF52ED" w:rsidP="00F51DDD">
      <w:pPr>
        <w:pStyle w:val="ListParagraph"/>
        <w:numPr>
          <w:ilvl w:val="0"/>
          <w:numId w:val="19"/>
        </w:numPr>
        <w:spacing w:before="120" w:after="120"/>
        <w:ind w:left="1440"/>
        <w:contextualSpacing w:val="0"/>
      </w:pPr>
      <w:r>
        <w:t>Be cognizant of the particular</w:t>
      </w:r>
      <w:r w:rsidRPr="00B44BA4">
        <w:t xml:space="preserve"> research goal </w:t>
      </w:r>
      <w:r>
        <w:t xml:space="preserve">of your project and how this affects the type and use </w:t>
      </w:r>
      <w:r w:rsidRPr="0025168A">
        <w:t>of yo</w:t>
      </w:r>
      <w:r>
        <w:t>ur findings. Development/</w:t>
      </w:r>
      <w:r w:rsidRPr="0025168A">
        <w:t xml:space="preserve">Innovation projects are expected to develop new or revise existing interventions. </w:t>
      </w:r>
      <w:r>
        <w:t xml:space="preserve">For example, if </w:t>
      </w:r>
      <w:r w:rsidR="00F84C7B">
        <w:t>the results of pilot study indicate the intervention is promising</w:t>
      </w:r>
      <w:r>
        <w:t xml:space="preserve">, dissemination efforts should focus on letting others know about the availability of </w:t>
      </w:r>
      <w:r w:rsidR="00F84C7B">
        <w:t xml:space="preserve">the </w:t>
      </w:r>
      <w:r>
        <w:t>new intervention for t</w:t>
      </w:r>
      <w:r w:rsidR="00F84C7B">
        <w:t>esting and further adaptation. Dissemination efforts from t</w:t>
      </w:r>
      <w:r>
        <w:t xml:space="preserve">hese projects could also provide useful information on the design process, how </w:t>
      </w:r>
      <w:r w:rsidR="00F84C7B">
        <w:t xml:space="preserve">intervention development </w:t>
      </w:r>
      <w:r>
        <w:t>can be accomplished in partnership with practitioners, and what type of new practices are feasible or not feasible for use by practitioners.</w:t>
      </w:r>
    </w:p>
    <w:p w:rsidR="00DF52ED" w:rsidRDefault="00DF52ED" w:rsidP="00F51DDD">
      <w:pPr>
        <w:pStyle w:val="ListParagraph"/>
        <w:numPr>
          <w:ilvl w:val="0"/>
          <w:numId w:val="19"/>
        </w:numPr>
        <w:spacing w:before="120" w:after="240"/>
        <w:ind w:left="1440"/>
        <w:contextualSpacing w:val="0"/>
      </w:pPr>
      <w:r>
        <w:t>Y</w:t>
      </w:r>
      <w:r w:rsidRPr="0025168A">
        <w:t xml:space="preserve">our </w:t>
      </w:r>
      <w:r>
        <w:t>pilot study</w:t>
      </w:r>
      <w:r w:rsidRPr="0025168A">
        <w:t xml:space="preserve"> will normally not provide evidence of the </w:t>
      </w:r>
      <w:r>
        <w:t>impact</w:t>
      </w:r>
      <w:r w:rsidRPr="0025168A">
        <w:t xml:space="preserve"> of the interventions</w:t>
      </w:r>
      <w:r>
        <w:t>,</w:t>
      </w:r>
      <w:r w:rsidRPr="0025168A">
        <w:t xml:space="preserve"> and the Institute does not expect dissemination efforts for broad implementation of interventions until such evidence is obtained.</w:t>
      </w:r>
    </w:p>
    <w:p w:rsidR="00DF52ED" w:rsidRPr="00FA779F" w:rsidRDefault="00DF52ED" w:rsidP="00DF52ED">
      <w:pPr>
        <w:keepNext/>
        <w:spacing w:before="240" w:after="120"/>
        <w:ind w:left="1080"/>
        <w:rPr>
          <w:i/>
        </w:rPr>
      </w:pPr>
      <w:r>
        <w:rPr>
          <w:i/>
        </w:rPr>
        <w:t>Timeline</w:t>
      </w:r>
      <w:r w:rsidRPr="0023766F">
        <w:rPr>
          <w:i/>
          <w:noProof/>
        </w:rPr>
        <w:t>:</w:t>
      </w:r>
    </w:p>
    <w:p w:rsidR="00DF52ED" w:rsidRPr="007822C0" w:rsidRDefault="007D3522" w:rsidP="00F51DDD">
      <w:pPr>
        <w:pStyle w:val="ListParagraph"/>
        <w:numPr>
          <w:ilvl w:val="0"/>
          <w:numId w:val="16"/>
        </w:numPr>
        <w:spacing w:before="120" w:after="120"/>
        <w:ind w:left="1440"/>
        <w:contextualSpacing w:val="0"/>
        <w:rPr>
          <w:szCs w:val="20"/>
        </w:rPr>
      </w:pPr>
      <w:r>
        <w:rPr>
          <w:rFonts w:cs="Tahoma"/>
          <w:color w:val="000000"/>
          <w:szCs w:val="20"/>
        </w:rPr>
        <w:t>Provide a timeline for</w:t>
      </w:r>
      <w:r w:rsidR="00DF52ED" w:rsidRPr="00B33E6B">
        <w:rPr>
          <w:rFonts w:cs="Tahoma"/>
          <w:color w:val="000000"/>
          <w:szCs w:val="20"/>
        </w:rPr>
        <w:t xml:space="preserve"> each step in your </w:t>
      </w:r>
      <w:r w:rsidR="00DF52ED">
        <w:rPr>
          <w:rFonts w:cs="Tahoma"/>
          <w:color w:val="000000"/>
          <w:szCs w:val="20"/>
        </w:rPr>
        <w:t>project</w:t>
      </w:r>
      <w:r w:rsidR="00DF52ED" w:rsidRPr="00B33E6B">
        <w:rPr>
          <w:rFonts w:cs="Tahoma"/>
          <w:color w:val="000000"/>
          <w:szCs w:val="20"/>
        </w:rPr>
        <w:t xml:space="preserve"> including such actions as </w:t>
      </w:r>
      <w:r w:rsidR="00DF52ED">
        <w:rPr>
          <w:rFonts w:cs="Tahoma"/>
          <w:color w:val="000000"/>
          <w:szCs w:val="20"/>
        </w:rPr>
        <w:t xml:space="preserve">the development process, pilot study </w:t>
      </w:r>
      <w:r w:rsidR="00DF52ED" w:rsidRPr="00B33E6B">
        <w:rPr>
          <w:rFonts w:cs="Tahoma"/>
          <w:color w:val="000000"/>
          <w:szCs w:val="20"/>
        </w:rPr>
        <w:t xml:space="preserve">sample selection and assignment, data collection, </w:t>
      </w:r>
      <w:r w:rsidR="00DF52ED">
        <w:rPr>
          <w:rFonts w:cs="Tahoma"/>
          <w:color w:val="000000"/>
          <w:szCs w:val="20"/>
        </w:rPr>
        <w:t>data</w:t>
      </w:r>
      <w:r w:rsidR="00DF52ED" w:rsidRPr="00B33E6B">
        <w:rPr>
          <w:rFonts w:cs="Tahoma"/>
          <w:color w:val="000000"/>
          <w:szCs w:val="20"/>
        </w:rPr>
        <w:t xml:space="preserve"> analysis</w:t>
      </w:r>
      <w:r w:rsidR="00DF52ED">
        <w:rPr>
          <w:rFonts w:cs="Tahoma"/>
          <w:color w:val="000000"/>
          <w:szCs w:val="20"/>
        </w:rPr>
        <w:t>, and dissemination</w:t>
      </w:r>
      <w:r w:rsidR="00DF52ED" w:rsidRPr="00B33E6B">
        <w:rPr>
          <w:rFonts w:cs="Tahoma"/>
          <w:color w:val="000000"/>
          <w:szCs w:val="20"/>
        </w:rPr>
        <w:t>.</w:t>
      </w:r>
    </w:p>
    <w:p w:rsidR="00DF52ED" w:rsidRPr="007822C0" w:rsidRDefault="00DF52ED" w:rsidP="00F51DDD">
      <w:pPr>
        <w:pStyle w:val="ListParagraph"/>
        <w:numPr>
          <w:ilvl w:val="0"/>
          <w:numId w:val="16"/>
        </w:numPr>
        <w:spacing w:before="120" w:after="240"/>
        <w:ind w:left="1440"/>
        <w:contextualSpacing w:val="0"/>
        <w:rPr>
          <w:szCs w:val="20"/>
        </w:rPr>
      </w:pPr>
      <w:r>
        <w:rPr>
          <w:rFonts w:cs="Tahoma"/>
          <w:color w:val="000000"/>
          <w:szCs w:val="20"/>
        </w:rPr>
        <w:t xml:space="preserve">The timeline may be discussed in the project narrative and/or presented </w:t>
      </w:r>
      <w:r w:rsidRPr="008D5BD7">
        <w:rPr>
          <w:rFonts w:cs="Tahoma"/>
          <w:color w:val="000000"/>
          <w:szCs w:val="20"/>
        </w:rPr>
        <w:t xml:space="preserve">in </w:t>
      </w:r>
      <w:hyperlink w:anchor="_Appendix_B_(Optional)" w:history="1">
        <w:r w:rsidR="008D5BD7" w:rsidRPr="00603DAA">
          <w:rPr>
            <w:rStyle w:val="Hyperlink"/>
            <w:rFonts w:cs="Tahoma"/>
            <w:szCs w:val="20"/>
          </w:rPr>
          <w:t>Appendix B</w:t>
        </w:r>
      </w:hyperlink>
      <w:r>
        <w:rPr>
          <w:rFonts w:cs="Tahoma"/>
          <w:color w:val="000000"/>
          <w:szCs w:val="20"/>
        </w:rPr>
        <w:t>.</w:t>
      </w:r>
      <w:r w:rsidRPr="00B33E6B">
        <w:rPr>
          <w:rFonts w:cs="Tahoma"/>
          <w:color w:val="000000"/>
          <w:szCs w:val="20"/>
        </w:rPr>
        <w:t xml:space="preserve"> </w:t>
      </w:r>
    </w:p>
    <w:p w:rsidR="00DF52ED" w:rsidRPr="00FD74BD" w:rsidRDefault="00DF52ED" w:rsidP="00F80024">
      <w:pPr>
        <w:pStyle w:val="ListParagraph"/>
        <w:keepNext/>
        <w:numPr>
          <w:ilvl w:val="0"/>
          <w:numId w:val="72"/>
        </w:numPr>
        <w:spacing w:before="240" w:after="240"/>
      </w:pPr>
      <w:r w:rsidRPr="004B5F16">
        <w:rPr>
          <w:b/>
        </w:rPr>
        <w:t>Personnel</w:t>
      </w:r>
      <w:r w:rsidRPr="009E215A">
        <w:t xml:space="preserve"> </w:t>
      </w:r>
      <w:r>
        <w:t xml:space="preserve">– The purpose of this section is </w:t>
      </w:r>
      <w:r w:rsidRPr="009E215A">
        <w:t>to describe the relevant expertise of your research team</w:t>
      </w:r>
      <w:r>
        <w:t xml:space="preserve">, </w:t>
      </w:r>
      <w:r w:rsidRPr="006E4E51">
        <w:t>the responsibilities of each team member, and each team member’s time commitments</w:t>
      </w:r>
      <w:r w:rsidRPr="005B2841">
        <w:t>.</w:t>
      </w:r>
    </w:p>
    <w:p w:rsidR="00DF52ED" w:rsidRPr="009D7C6C" w:rsidRDefault="00DF52ED" w:rsidP="00F80024">
      <w:pPr>
        <w:keepNext/>
        <w:spacing w:before="240" w:after="120"/>
        <w:ind w:left="1080"/>
        <w:rPr>
          <w:b/>
        </w:rPr>
      </w:pPr>
      <w:r w:rsidRPr="009D7C6C">
        <w:rPr>
          <w:b/>
        </w:rPr>
        <w:t>Requirements:</w:t>
      </w:r>
      <w:r>
        <w:rPr>
          <w:b/>
        </w:rPr>
        <w:t xml:space="preserve"> </w:t>
      </w:r>
      <w:r>
        <w:t>In order to be responsive and sent forward for peer review,</w:t>
      </w:r>
      <w:r w:rsidRPr="00636713">
        <w:t xml:space="preserve"> applications under the Development/Innovation goal </w:t>
      </w:r>
      <w:r w:rsidRPr="00FD0435">
        <w:rPr>
          <w:b/>
        </w:rPr>
        <w:t>must</w:t>
      </w:r>
      <w:r>
        <w:t xml:space="preserve"> </w:t>
      </w:r>
      <w:r w:rsidRPr="00636713">
        <w:t xml:space="preserve">include </w:t>
      </w:r>
      <w:r>
        <w:t>a Personnel section that describes the following:</w:t>
      </w:r>
    </w:p>
    <w:p w:rsidR="00DF52ED" w:rsidRPr="00FD74BD" w:rsidRDefault="00DF52ED" w:rsidP="00F51DDD">
      <w:pPr>
        <w:pStyle w:val="ListParagraph"/>
        <w:numPr>
          <w:ilvl w:val="0"/>
          <w:numId w:val="106"/>
        </w:numPr>
        <w:spacing w:before="120" w:after="120"/>
        <w:ind w:left="1890" w:hanging="450"/>
        <w:contextualSpacing w:val="0"/>
      </w:pPr>
      <w:r>
        <w:t>The</w:t>
      </w:r>
      <w:r w:rsidRPr="009D7C6C">
        <w:t xml:space="preserve"> research team at both the primary applicant institution and any </w:t>
      </w:r>
      <w:proofErr w:type="spellStart"/>
      <w:r w:rsidRPr="009D7C6C">
        <w:t>subaward</w:t>
      </w:r>
      <w:proofErr w:type="spellEnd"/>
      <w:r w:rsidRPr="009D7C6C">
        <w:t xml:space="preserve"> institutions</w:t>
      </w:r>
      <w:r>
        <w:t>.</w:t>
      </w:r>
      <w:r w:rsidRPr="009D7C6C">
        <w:t xml:space="preserve"> </w:t>
      </w:r>
    </w:p>
    <w:p w:rsidR="00DF52ED" w:rsidRDefault="00DF52ED" w:rsidP="00DF52ED">
      <w:pPr>
        <w:keepLines/>
        <w:spacing w:before="240" w:after="120"/>
        <w:ind w:left="1080"/>
      </w:pPr>
      <w:r w:rsidRPr="009D7C6C">
        <w:rPr>
          <w:b/>
        </w:rPr>
        <w:t>Recommendations:</w:t>
      </w:r>
      <w:r>
        <w:t xml:space="preserve"> In order to address the above requirements, the Institute recommends that you include the following in your Personnel section to demonstrate that your team </w:t>
      </w:r>
      <w:r w:rsidRPr="009D7C6C">
        <w:rPr>
          <w:rFonts w:cs="Tahoma"/>
          <w:szCs w:val="20"/>
        </w:rPr>
        <w:t>possesses the appropriate training and experience and will commit sufficient time to competently implement the proposed research.</w:t>
      </w:r>
    </w:p>
    <w:p w:rsidR="00DF52ED" w:rsidRDefault="00DF52ED" w:rsidP="00F51DDD">
      <w:pPr>
        <w:pStyle w:val="ListParagraph"/>
        <w:numPr>
          <w:ilvl w:val="0"/>
          <w:numId w:val="20"/>
        </w:numPr>
        <w:spacing w:before="120" w:after="120"/>
        <w:ind w:left="1440"/>
        <w:contextualSpacing w:val="0"/>
      </w:pPr>
      <w:r>
        <w:t>I</w:t>
      </w:r>
      <w:r w:rsidRPr="005B2841">
        <w:t xml:space="preserve">dentify </w:t>
      </w:r>
      <w:r>
        <w:t xml:space="preserve">and briefly </w:t>
      </w:r>
      <w:r w:rsidRPr="005B2841">
        <w:t xml:space="preserve">describe the following </w:t>
      </w:r>
      <w:r>
        <w:t xml:space="preserve">for </w:t>
      </w:r>
      <w:r w:rsidRPr="005B2841">
        <w:t xml:space="preserve">all key personnel </w:t>
      </w:r>
      <w:r>
        <w:t xml:space="preserve">(i.e., Principal Investigator, co-Principal Investigators, co-Investigators) </w:t>
      </w:r>
      <w:r w:rsidRPr="005B2841">
        <w:t>on the project team</w:t>
      </w:r>
      <w:r>
        <w:t>: q</w:t>
      </w:r>
      <w:r w:rsidRPr="005B2841">
        <w:t>ualifications</w:t>
      </w:r>
      <w:r>
        <w:t xml:space="preserve"> to carry out the proposed work</w:t>
      </w:r>
      <w:r w:rsidRPr="005B2841">
        <w:t>,</w:t>
      </w:r>
      <w:r>
        <w:t xml:space="preserve"> </w:t>
      </w:r>
      <w:r w:rsidRPr="005B2841">
        <w:t xml:space="preserve">roles and responsibilities within the project, percent of time and calendar months per year (academic plus summer) to be devoted to the project, and past success at disseminating research findings in </w:t>
      </w:r>
      <w:r>
        <w:t>peer-review</w:t>
      </w:r>
      <w:r w:rsidRPr="005B2841">
        <w:t>ed scientific journals</w:t>
      </w:r>
      <w:r>
        <w:t xml:space="preserve"> and to policymaker or practitioner audiences</w:t>
      </w:r>
      <w:r w:rsidRPr="005B2841">
        <w:t>.</w:t>
      </w:r>
    </w:p>
    <w:p w:rsidR="00DF52ED" w:rsidRDefault="00DF52ED" w:rsidP="00F51DDD">
      <w:pPr>
        <w:pStyle w:val="ListParagraph"/>
        <w:numPr>
          <w:ilvl w:val="0"/>
          <w:numId w:val="20"/>
        </w:numPr>
        <w:spacing w:before="120" w:after="120"/>
        <w:ind w:left="1440"/>
        <w:contextualSpacing w:val="0"/>
      </w:pPr>
      <w:r>
        <w:t xml:space="preserve">Identify the management structure and procedures that will be used to keep the project on track and ensure the quality of its work. </w:t>
      </w:r>
      <w:r w:rsidR="007D3522">
        <w:t>This is</w:t>
      </w:r>
      <w:r>
        <w:t xml:space="preserve"> especially important for projects involving multiple institutions carrying out different tasks that must be coordinated and/or integrated.</w:t>
      </w:r>
    </w:p>
    <w:p w:rsidR="00DF52ED" w:rsidRDefault="00DF52ED" w:rsidP="00F51DDD">
      <w:pPr>
        <w:pStyle w:val="ListParagraph"/>
        <w:numPr>
          <w:ilvl w:val="0"/>
          <w:numId w:val="20"/>
        </w:numPr>
        <w:spacing w:before="120" w:after="120"/>
        <w:ind w:left="1440"/>
        <w:contextualSpacing w:val="0"/>
      </w:pPr>
      <w:r w:rsidRPr="006E71D6">
        <w:lastRenderedPageBreak/>
        <w:t>Key personnel may be from for-profit entities</w:t>
      </w:r>
      <w:r w:rsidR="003625FC">
        <w:t xml:space="preserve">. </w:t>
      </w:r>
      <w:r w:rsidRPr="006E71D6">
        <w:t xml:space="preserve">However, if these entities are to be involved in the commercial production or distribution of the intervention to be developed, include a plan </w:t>
      </w:r>
      <w:r w:rsidR="00621F33">
        <w:t>describing</w:t>
      </w:r>
      <w:r w:rsidRPr="006E71D6">
        <w:t xml:space="preserve"> how their involvement will not jeopardize the objectivity of the research</w:t>
      </w:r>
      <w:r w:rsidR="003625FC">
        <w:t xml:space="preserve">. </w:t>
      </w:r>
    </w:p>
    <w:p w:rsidR="00DF52ED" w:rsidRDefault="00DF52ED" w:rsidP="00F51DDD">
      <w:pPr>
        <w:pStyle w:val="ListParagraph"/>
        <w:numPr>
          <w:ilvl w:val="0"/>
          <w:numId w:val="20"/>
        </w:numPr>
        <w:spacing w:before="120" w:after="120"/>
        <w:ind w:left="1440"/>
        <w:contextualSpacing w:val="0"/>
      </w:pPr>
      <w:r w:rsidRPr="006E71D6">
        <w:t xml:space="preserve">If you have previously received an award from </w:t>
      </w:r>
      <w:r w:rsidR="00D86368">
        <w:t>the Institute</w:t>
      </w:r>
      <w:r>
        <w:t xml:space="preserve"> to</w:t>
      </w:r>
      <w:r w:rsidRPr="006E71D6">
        <w:t xml:space="preserve"> develop an intervention and are applying for a grant to develop a new intervention, you should indicate whether the previous intervention has been evaluated for its efficacy (by yourself or another research team)</w:t>
      </w:r>
      <w:r>
        <w:t>.</w:t>
      </w:r>
      <w:r w:rsidRPr="006E71D6">
        <w:t xml:space="preserve"> </w:t>
      </w:r>
    </w:p>
    <w:p w:rsidR="00DF52ED" w:rsidRDefault="00DF52ED" w:rsidP="00F51DDD">
      <w:pPr>
        <w:pStyle w:val="ListParagraph"/>
        <w:keepNext/>
        <w:numPr>
          <w:ilvl w:val="0"/>
          <w:numId w:val="72"/>
        </w:numPr>
        <w:spacing w:before="240" w:after="120"/>
        <w:contextualSpacing w:val="0"/>
      </w:pPr>
      <w:r w:rsidRPr="004B5F16">
        <w:rPr>
          <w:b/>
        </w:rPr>
        <w:t>Resources</w:t>
      </w:r>
      <w:r w:rsidRPr="005B2841">
        <w:t xml:space="preserve"> </w:t>
      </w:r>
      <w:r>
        <w:t xml:space="preserve">– The purpose of this section is </w:t>
      </w:r>
      <w:r w:rsidRPr="005B2841">
        <w:t xml:space="preserve">to </w:t>
      </w:r>
      <w:r>
        <w:t>describe both how you have the institutional capacity to complete a project of this size and complexity and your access to the resources you will need to successfully complete this project.</w:t>
      </w:r>
      <w:r w:rsidRPr="005B2841">
        <w:t xml:space="preserve"> </w:t>
      </w:r>
      <w:bookmarkStart w:id="114" w:name="_Toc254084195"/>
      <w:bookmarkEnd w:id="113"/>
    </w:p>
    <w:p w:rsidR="00DF52ED" w:rsidRPr="009D7C6C" w:rsidRDefault="00DF52ED" w:rsidP="00DF52ED">
      <w:pPr>
        <w:keepNext/>
        <w:spacing w:before="240" w:after="120"/>
        <w:ind w:left="1080"/>
        <w:rPr>
          <w:b/>
        </w:rPr>
      </w:pPr>
      <w:r w:rsidRPr="009D7C6C">
        <w:rPr>
          <w:b/>
        </w:rPr>
        <w:t>Requirements:</w:t>
      </w:r>
      <w:r>
        <w:rPr>
          <w:b/>
        </w:rPr>
        <w:t xml:space="preserve"> </w:t>
      </w:r>
      <w:r>
        <w:t xml:space="preserve">In order to be responsive and sent forward for peer review, </w:t>
      </w:r>
      <w:r w:rsidRPr="00636713">
        <w:t xml:space="preserve">applications under the Development/Innovation goal </w:t>
      </w:r>
      <w:r w:rsidRPr="00FD0435">
        <w:rPr>
          <w:b/>
        </w:rPr>
        <w:t>must</w:t>
      </w:r>
      <w:r>
        <w:t xml:space="preserve"> </w:t>
      </w:r>
      <w:r w:rsidRPr="00636713">
        <w:t>include</w:t>
      </w:r>
      <w:r>
        <w:t xml:space="preserve"> a Resources section that describes the following:</w:t>
      </w:r>
    </w:p>
    <w:p w:rsidR="00DF52ED" w:rsidRDefault="00DF52ED" w:rsidP="00F51DDD">
      <w:pPr>
        <w:pStyle w:val="ListParagraph"/>
        <w:numPr>
          <w:ilvl w:val="0"/>
          <w:numId w:val="107"/>
        </w:numPr>
        <w:spacing w:before="120" w:after="120"/>
        <w:ind w:left="1890" w:hanging="450"/>
        <w:contextualSpacing w:val="0"/>
      </w:pPr>
      <w:r>
        <w:t>Access to and/or a plan to acquire the</w:t>
      </w:r>
      <w:r w:rsidRPr="009D7C6C">
        <w:t xml:space="preserve"> resources </w:t>
      </w:r>
      <w:r>
        <w:t xml:space="preserve">you will need to successfully complete this project at </w:t>
      </w:r>
      <w:r w:rsidRPr="009D7C6C">
        <w:t xml:space="preserve">the primary applicant institution and any </w:t>
      </w:r>
      <w:proofErr w:type="spellStart"/>
      <w:r w:rsidRPr="009D7C6C">
        <w:t>subaward</w:t>
      </w:r>
      <w:proofErr w:type="spellEnd"/>
      <w:r w:rsidRPr="009D7C6C">
        <w:t xml:space="preserve"> institutions</w:t>
      </w:r>
      <w:r>
        <w:t>.</w:t>
      </w:r>
      <w:r w:rsidRPr="00E13C26">
        <w:t xml:space="preserve"> </w:t>
      </w:r>
    </w:p>
    <w:p w:rsidR="00DF52ED" w:rsidRPr="009D7C6C" w:rsidRDefault="00DF52ED" w:rsidP="00DF52ED">
      <w:pPr>
        <w:spacing w:before="240" w:after="120"/>
        <w:ind w:left="1080"/>
        <w:rPr>
          <w:b/>
        </w:rPr>
      </w:pPr>
      <w:r w:rsidRPr="009D7C6C">
        <w:rPr>
          <w:b/>
        </w:rPr>
        <w:t xml:space="preserve">Recommendations: </w:t>
      </w:r>
      <w:r w:rsidRPr="009D7C6C">
        <w:t xml:space="preserve">In order to address the above requirements, the Institute recommends that you include the following in your Resources section to demonstrate that your team has </w:t>
      </w:r>
      <w:r>
        <w:t xml:space="preserve">a plan for acquiring or accessing </w:t>
      </w:r>
      <w:r w:rsidRPr="009D7C6C">
        <w:t xml:space="preserve">the </w:t>
      </w:r>
      <w:r w:rsidRPr="009D7C6C">
        <w:rPr>
          <w:rFonts w:cs="Tahoma"/>
          <w:szCs w:val="20"/>
        </w:rPr>
        <w:t xml:space="preserve">facilities, equipment, supplies, and other resources required to support the proposed </w:t>
      </w:r>
      <w:r>
        <w:rPr>
          <w:rFonts w:cs="Tahoma"/>
          <w:szCs w:val="20"/>
        </w:rPr>
        <w:t>Development/Innovation</w:t>
      </w:r>
      <w:r w:rsidRPr="009D7C6C">
        <w:rPr>
          <w:rFonts w:cs="Tahoma"/>
          <w:szCs w:val="20"/>
        </w:rPr>
        <w:t xml:space="preserve"> work and the commitments of each partner for the implementation and success of the project.</w:t>
      </w:r>
    </w:p>
    <w:p w:rsidR="00DF52ED" w:rsidRDefault="00DF52ED" w:rsidP="00F51DDD">
      <w:pPr>
        <w:pStyle w:val="ListParagraph"/>
        <w:numPr>
          <w:ilvl w:val="0"/>
          <w:numId w:val="21"/>
        </w:numPr>
        <w:spacing w:before="120" w:after="120"/>
        <w:ind w:left="1440"/>
        <w:contextualSpacing w:val="0"/>
      </w:pPr>
      <w:r>
        <w:t>Describe your institutional capacity and experience to manage a grant of this size.</w:t>
      </w:r>
    </w:p>
    <w:p w:rsidR="00DF52ED" w:rsidRDefault="00DF52ED" w:rsidP="00F51DDD">
      <w:pPr>
        <w:pStyle w:val="ListParagraph"/>
        <w:numPr>
          <w:ilvl w:val="0"/>
          <w:numId w:val="21"/>
        </w:numPr>
        <w:spacing w:before="120" w:after="120"/>
        <w:ind w:left="1440"/>
        <w:contextualSpacing w:val="0"/>
      </w:pPr>
      <w:r>
        <w:t xml:space="preserve">Describe your access to resources available at the primary institution and any </w:t>
      </w:r>
      <w:proofErr w:type="spellStart"/>
      <w:r>
        <w:t>subaward</w:t>
      </w:r>
      <w:proofErr w:type="spellEnd"/>
      <w:r>
        <w:t xml:space="preserve"> institutions.</w:t>
      </w:r>
    </w:p>
    <w:p w:rsidR="00DF52ED" w:rsidRDefault="00DF52ED" w:rsidP="00F51DDD">
      <w:pPr>
        <w:pStyle w:val="ListParagraph"/>
        <w:numPr>
          <w:ilvl w:val="0"/>
          <w:numId w:val="21"/>
        </w:numPr>
        <w:spacing w:before="120" w:after="120"/>
        <w:ind w:left="1440"/>
        <w:contextualSpacing w:val="0"/>
      </w:pPr>
      <w:r>
        <w:t xml:space="preserve">Describe your plan for acquiring any resources that are not currently accessible, will require significant expenditures, and are necessary for the successful completion of the project (e.g., equipment, test materials, curriculum or training materials). </w:t>
      </w:r>
    </w:p>
    <w:p w:rsidR="00DF52ED" w:rsidRDefault="00DF52ED" w:rsidP="00F51DDD">
      <w:pPr>
        <w:pStyle w:val="ListParagraph"/>
        <w:numPr>
          <w:ilvl w:val="0"/>
          <w:numId w:val="21"/>
        </w:numPr>
        <w:spacing w:before="120" w:after="120"/>
        <w:ind w:left="1440"/>
        <w:contextualSpacing w:val="0"/>
      </w:pPr>
      <w:r>
        <w:t>D</w:t>
      </w:r>
      <w:r w:rsidRPr="005B2841">
        <w:t xml:space="preserve">escribe your access to the schools (or other </w:t>
      </w:r>
      <w:r>
        <w:t>authentic education</w:t>
      </w:r>
      <w:r w:rsidRPr="005B2841">
        <w:t xml:space="preserve"> settings) in which the research will take place</w:t>
      </w:r>
      <w:r w:rsidR="003625FC">
        <w:t xml:space="preserve">. </w:t>
      </w:r>
      <w:r>
        <w:t>I</w:t>
      </w:r>
      <w:r w:rsidRPr="005B2841">
        <w:t xml:space="preserve">nclude letters of </w:t>
      </w:r>
      <w:r>
        <w:t>agreement</w:t>
      </w:r>
      <w:r w:rsidR="008D5BD7">
        <w:t xml:space="preserve"> in </w:t>
      </w:r>
      <w:hyperlink w:anchor="_Appendix_D_(Optional)" w:history="1">
        <w:r w:rsidR="008D5BD7" w:rsidRPr="00603DAA">
          <w:rPr>
            <w:rStyle w:val="Hyperlink"/>
          </w:rPr>
          <w:t>Appendix D</w:t>
        </w:r>
      </w:hyperlink>
      <w:r w:rsidRPr="005B2841">
        <w:t xml:space="preserve"> documenting the participation and cooperation of the schools. </w:t>
      </w:r>
      <w:r>
        <w:t>Convincing</w:t>
      </w:r>
      <w:r w:rsidRPr="005B2841">
        <w:t xml:space="preserve"> letters </w:t>
      </w:r>
      <w:r>
        <w:t>will</w:t>
      </w:r>
      <w:r w:rsidRPr="005B2841">
        <w:t xml:space="preserve"> convey that the organizations understand what their participation in the study will involve (e.g., annual student and teacher surveys, student assessments</w:t>
      </w:r>
      <w:r>
        <w:t>, classroom observations</w:t>
      </w:r>
      <w:r w:rsidRPr="005B2841">
        <w:t>).</w:t>
      </w:r>
      <w:r>
        <w:t xml:space="preserve"> </w:t>
      </w:r>
    </w:p>
    <w:p w:rsidR="00DF52ED" w:rsidRDefault="00DF52ED" w:rsidP="00F51DDD">
      <w:pPr>
        <w:pStyle w:val="ListParagraph"/>
        <w:numPr>
          <w:ilvl w:val="1"/>
          <w:numId w:val="21"/>
        </w:numPr>
        <w:spacing w:before="120" w:after="120"/>
        <w:ind w:left="2160"/>
        <w:contextualSpacing w:val="0"/>
      </w:pPr>
      <w:r>
        <w:t>Include information about teacher and school incentives, if applicable.</w:t>
      </w:r>
    </w:p>
    <w:p w:rsidR="00DF52ED" w:rsidRPr="00FD74BD" w:rsidRDefault="00DF52ED" w:rsidP="00F51DDD">
      <w:pPr>
        <w:pStyle w:val="ListParagraph"/>
        <w:numPr>
          <w:ilvl w:val="0"/>
          <w:numId w:val="21"/>
        </w:numPr>
        <w:spacing w:before="120" w:after="120"/>
        <w:ind w:left="1440"/>
        <w:contextualSpacing w:val="0"/>
      </w:pPr>
      <w:r>
        <w:t>Describe your access to any data sets that you will require. Include letters of agreement, data licenses</w:t>
      </w:r>
      <w:r w:rsidR="008D5BD7">
        <w:t xml:space="preserve">, or existing </w:t>
      </w:r>
      <w:r w:rsidR="002F5DFB">
        <w:t>Memoranda of Understanding</w:t>
      </w:r>
      <w:r w:rsidR="008D5BD7">
        <w:t xml:space="preserve"> in Appendix D</w:t>
      </w:r>
      <w:r>
        <w:t xml:space="preserve"> to document that you will be able to access the data for your proposed use.</w:t>
      </w:r>
      <w:bookmarkStart w:id="115" w:name="_Toc318375715"/>
      <w:bookmarkStart w:id="116" w:name="_Toc355155353"/>
    </w:p>
    <w:p w:rsidR="00DF52ED" w:rsidRPr="00F82E66" w:rsidRDefault="00DF52ED" w:rsidP="00DF52ED">
      <w:pPr>
        <w:keepNext/>
        <w:spacing w:before="240" w:after="240" w:line="276" w:lineRule="auto"/>
        <w:ind w:left="360"/>
        <w:rPr>
          <w:b/>
          <w:szCs w:val="20"/>
        </w:rPr>
      </w:pPr>
      <w:r>
        <w:rPr>
          <w:b/>
          <w:szCs w:val="20"/>
        </w:rPr>
        <w:t>(2)</w:t>
      </w:r>
      <w:r w:rsidRPr="00F82E66">
        <w:rPr>
          <w:b/>
          <w:szCs w:val="20"/>
        </w:rPr>
        <w:t xml:space="preserve"> Awards</w:t>
      </w:r>
      <w:bookmarkEnd w:id="115"/>
      <w:bookmarkEnd w:id="116"/>
      <w:r w:rsidRPr="00F82E66">
        <w:rPr>
          <w:b/>
          <w:szCs w:val="20"/>
        </w:rPr>
        <w:t xml:space="preserve">  </w:t>
      </w:r>
    </w:p>
    <w:p w:rsidR="00DF52ED" w:rsidRPr="00FD74BD" w:rsidRDefault="00DF52ED" w:rsidP="00DF52ED">
      <w:pPr>
        <w:spacing w:before="240" w:after="240"/>
        <w:ind w:left="360"/>
      </w:pPr>
      <w:r>
        <w:t xml:space="preserve">A Development/Innovation project </w:t>
      </w:r>
      <w:r w:rsidR="000B1C87">
        <w:rPr>
          <w:b/>
        </w:rPr>
        <w:t xml:space="preserve">must </w:t>
      </w:r>
      <w:r w:rsidR="000B1C87">
        <w:t xml:space="preserve">conform to the following limits on duration and cost: </w:t>
      </w:r>
      <w:r w:rsidR="003625FC">
        <w:t xml:space="preserve"> </w:t>
      </w:r>
      <w:r>
        <w:t xml:space="preserve"> </w:t>
      </w:r>
    </w:p>
    <w:p w:rsidR="00DF52ED" w:rsidRPr="004C1801" w:rsidRDefault="00DF52ED" w:rsidP="00DF52ED">
      <w:pPr>
        <w:spacing w:before="240" w:after="120"/>
        <w:ind w:left="360"/>
        <w:rPr>
          <w:b/>
        </w:rPr>
      </w:pPr>
      <w:r w:rsidRPr="004C1801">
        <w:rPr>
          <w:b/>
        </w:rPr>
        <w:t>Duration Maximums:</w:t>
      </w:r>
    </w:p>
    <w:p w:rsidR="00DF52ED" w:rsidRDefault="00DF52ED" w:rsidP="00F51DDD">
      <w:pPr>
        <w:pStyle w:val="ListParagraph"/>
        <w:numPr>
          <w:ilvl w:val="0"/>
          <w:numId w:val="22"/>
        </w:numPr>
        <w:spacing w:before="120" w:after="120"/>
        <w:ind w:left="1440"/>
        <w:contextualSpacing w:val="0"/>
      </w:pPr>
      <w:r w:rsidRPr="00DD25E6">
        <w:rPr>
          <w:b/>
        </w:rPr>
        <w:t>The</w:t>
      </w:r>
      <w:r>
        <w:rPr>
          <w:b/>
        </w:rPr>
        <w:t xml:space="preserve"> maximum duration of a Development/Innovation project</w:t>
      </w:r>
      <w:r w:rsidRPr="004C1801">
        <w:rPr>
          <w:b/>
        </w:rPr>
        <w:t xml:space="preserve"> is 4 years.</w:t>
      </w:r>
      <w:r>
        <w:t xml:space="preserve"> An application of this type proposing a project length of greater than 4 years will be deemed nonresponsive to the Request for Applications and will not be accepted for review</w:t>
      </w:r>
      <w:r w:rsidR="003625FC">
        <w:t xml:space="preserve">. </w:t>
      </w:r>
    </w:p>
    <w:p w:rsidR="00DF52ED" w:rsidRPr="003F0282" w:rsidRDefault="00DF52ED" w:rsidP="00F51DDD">
      <w:pPr>
        <w:pStyle w:val="ListParagraph"/>
        <w:numPr>
          <w:ilvl w:val="1"/>
          <w:numId w:val="22"/>
        </w:numPr>
        <w:spacing w:before="120" w:after="120"/>
        <w:ind w:left="2160"/>
        <w:contextualSpacing w:val="0"/>
      </w:pPr>
      <w:r>
        <w:lastRenderedPageBreak/>
        <w:t xml:space="preserve">The development and piloting of an intervention may vary in time due to the complexity of the intervention, the length of its implementation period, and the time expected for its implementation to result in changed student outcomes. Your proposed project </w:t>
      </w:r>
      <w:r w:rsidR="00A254DA">
        <w:t xml:space="preserve">length </w:t>
      </w:r>
      <w:r>
        <w:t>should reflect these factors. For example, if</w:t>
      </w:r>
      <w:r w:rsidRPr="000F0547">
        <w:t xml:space="preserve"> you are proposing to develop a lengthy intervention (e.g., a year-long curriculum) or an intervention that requires a long pilot study because it is expected to take additional time to affect students (e.g., a principal training program that is intended to improve instruction), </w:t>
      </w:r>
      <w:r>
        <w:t>requesting a 4-year project would be appropriate</w:t>
      </w:r>
      <w:r w:rsidRPr="000F0547">
        <w:t>.</w:t>
      </w:r>
    </w:p>
    <w:p w:rsidR="00DF52ED" w:rsidRPr="00095758" w:rsidRDefault="00DF52ED" w:rsidP="00DF52ED">
      <w:pPr>
        <w:keepNext/>
        <w:keepLines/>
        <w:spacing w:before="240" w:after="120"/>
        <w:ind w:left="360"/>
        <w:rPr>
          <w:b/>
        </w:rPr>
      </w:pPr>
      <w:r w:rsidRPr="00095758">
        <w:rPr>
          <w:b/>
        </w:rPr>
        <w:t>Cost Maximums:</w:t>
      </w:r>
    </w:p>
    <w:p w:rsidR="00DF52ED" w:rsidRDefault="00DF52ED" w:rsidP="00F51DDD">
      <w:pPr>
        <w:keepLines/>
        <w:numPr>
          <w:ilvl w:val="0"/>
          <w:numId w:val="10"/>
        </w:numPr>
        <w:spacing w:before="120" w:after="120"/>
        <w:ind w:left="1440"/>
      </w:pPr>
      <w:r w:rsidRPr="002D554C">
        <w:rPr>
          <w:b/>
        </w:rPr>
        <w:t xml:space="preserve">The maximum award for </w:t>
      </w:r>
      <w:r>
        <w:rPr>
          <w:b/>
        </w:rPr>
        <w:t xml:space="preserve">a Development/Innovation project is $1,500,000 (total cost = direct costs + indirect costs). </w:t>
      </w:r>
      <w:r>
        <w:t>An application of this type proposing a budget higher than the maximum award will be deemed nonresponsive to the Request for Applications and will not be accepted for review</w:t>
      </w:r>
      <w:r w:rsidR="003625FC">
        <w:t xml:space="preserve">. </w:t>
      </w:r>
      <w:bookmarkEnd w:id="114"/>
    </w:p>
    <w:p w:rsidR="00DF52ED" w:rsidRPr="007338DB" w:rsidRDefault="00DF52ED" w:rsidP="00F51DDD">
      <w:pPr>
        <w:keepLines/>
        <w:numPr>
          <w:ilvl w:val="1"/>
          <w:numId w:val="10"/>
        </w:numPr>
        <w:spacing w:before="120" w:after="120"/>
        <w:ind w:left="2160"/>
      </w:pPr>
      <w:r w:rsidRPr="00657181">
        <w:t xml:space="preserve">Your pilot study should require no more than 35 percent of your total budget. You should note the budgeted cost of the pilot study </w:t>
      </w:r>
      <w:r w:rsidR="007562A4" w:rsidRPr="006B740C">
        <w:t>(</w:t>
      </w:r>
      <w:r w:rsidR="007562A4">
        <w:t>i.e., i</w:t>
      </w:r>
      <w:r w:rsidR="007562A4" w:rsidRPr="006B740C">
        <w:t>ts implementation, data</w:t>
      </w:r>
      <w:r w:rsidR="007562A4" w:rsidRPr="000F0547">
        <w:t xml:space="preserve"> collection, and ana</w:t>
      </w:r>
      <w:r w:rsidR="007562A4">
        <w:t xml:space="preserve">lysis of pilot data) </w:t>
      </w:r>
      <w:r w:rsidRPr="00657181">
        <w:t xml:space="preserve">and its percentage of the total budget in your </w:t>
      </w:r>
      <w:hyperlink w:anchor="_Narrative_Budget_Justification" w:history="1">
        <w:r w:rsidRPr="00603DAA">
          <w:rPr>
            <w:rStyle w:val="Hyperlink"/>
          </w:rPr>
          <w:t>Narrative</w:t>
        </w:r>
        <w:r w:rsidR="00603DAA" w:rsidRPr="00603DAA">
          <w:rPr>
            <w:rStyle w:val="Hyperlink"/>
          </w:rPr>
          <w:t xml:space="preserve"> Budget Justification</w:t>
        </w:r>
      </w:hyperlink>
      <w:r w:rsidRPr="00657181">
        <w:t>.</w:t>
      </w:r>
      <w:bookmarkStart w:id="117" w:name="_C._Goal_2"/>
      <w:bookmarkStart w:id="118" w:name="_(c)_Goal_2"/>
      <w:bookmarkStart w:id="119" w:name="_(C)_Goal_2_1"/>
      <w:bookmarkStart w:id="120" w:name="_c)_Goal_2"/>
      <w:bookmarkEnd w:id="117"/>
      <w:bookmarkEnd w:id="118"/>
      <w:bookmarkEnd w:id="119"/>
      <w:bookmarkEnd w:id="120"/>
    </w:p>
    <w:p w:rsidR="00DF52ED" w:rsidRDefault="00DF52ED" w:rsidP="00DF52ED">
      <w:pPr>
        <w:spacing w:after="200" w:line="276" w:lineRule="auto"/>
        <w:rPr>
          <w:rFonts w:eastAsia="MS Gothic" w:cs="Times New Roman"/>
          <w:b/>
          <w:bCs/>
          <w:iCs/>
          <w:szCs w:val="20"/>
        </w:rPr>
      </w:pPr>
      <w:bookmarkStart w:id="121" w:name="_c)_Goal_2_1"/>
      <w:bookmarkEnd w:id="121"/>
      <w:r>
        <w:rPr>
          <w:rFonts w:eastAsia="MS Gothic" w:cs="Times New Roman"/>
          <w:b/>
          <w:bCs/>
          <w:iCs/>
          <w:szCs w:val="20"/>
        </w:rPr>
        <w:br w:type="page"/>
      </w:r>
    </w:p>
    <w:p w:rsidR="00DF52ED" w:rsidRDefault="00DF52ED" w:rsidP="00F51DDD">
      <w:pPr>
        <w:pStyle w:val="Heading3"/>
      </w:pPr>
      <w:bookmarkStart w:id="122" w:name="_Goal_Three:_Efficacy"/>
      <w:bookmarkStart w:id="123" w:name="_Toc378173835"/>
      <w:bookmarkStart w:id="124" w:name="_Toc383775967"/>
      <w:bookmarkStart w:id="125" w:name="_Toc385324528"/>
      <w:bookmarkEnd w:id="122"/>
      <w:r w:rsidRPr="005B2841">
        <w:lastRenderedPageBreak/>
        <w:t xml:space="preserve">Goal </w:t>
      </w:r>
      <w:r>
        <w:t>Three</w:t>
      </w:r>
      <w:r w:rsidRPr="005B2841">
        <w:t>:</w:t>
      </w:r>
      <w:r>
        <w:t xml:space="preserve"> Efficacy and Replication</w:t>
      </w:r>
      <w:bookmarkEnd w:id="123"/>
      <w:bookmarkEnd w:id="124"/>
      <w:bookmarkEnd w:id="125"/>
    </w:p>
    <w:p w:rsidR="00DF52ED" w:rsidRPr="00397FC0" w:rsidRDefault="005221EE" w:rsidP="00080FD2">
      <w:pPr>
        <w:pStyle w:val="Heading4"/>
        <w:numPr>
          <w:ilvl w:val="0"/>
          <w:numId w:val="117"/>
        </w:numPr>
      </w:pPr>
      <w:r>
        <w:rPr>
          <w:noProof/>
        </w:rPr>
        <mc:AlternateContent>
          <mc:Choice Requires="wps">
            <w:drawing>
              <wp:anchor distT="91440" distB="91440" distL="114300" distR="114300" simplePos="0" relativeHeight="251669504" behindDoc="0" locked="0" layoutInCell="0" allowOverlap="1">
                <wp:simplePos x="0" y="0"/>
                <wp:positionH relativeFrom="margin">
                  <wp:posOffset>3209925</wp:posOffset>
                </wp:positionH>
                <wp:positionV relativeFrom="margin">
                  <wp:posOffset>438150</wp:posOffset>
                </wp:positionV>
                <wp:extent cx="2634615" cy="6667500"/>
                <wp:effectExtent l="0" t="0" r="70485" b="95250"/>
                <wp:wrapSquare wrapText="bothSides"/>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34615" cy="6667500"/>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5921" dir="2700000" sx="100500" sy="100500" algn="tl" rotWithShape="0">
                            <a:srgbClr val="808080">
                              <a:alpha val="39999"/>
                            </a:srgbClr>
                          </a:outerShdw>
                        </a:effectLst>
                      </wps:spPr>
                      <wps:txbx>
                        <w:txbxContent>
                          <w:p w:rsidR="008F1B3D" w:rsidRDefault="008F1B3D" w:rsidP="00DF52ED">
                            <w:pPr>
                              <w:jc w:val="center"/>
                              <w:rPr>
                                <w:b/>
                                <w:i/>
                              </w:rPr>
                            </w:pPr>
                            <w:r>
                              <w:rPr>
                                <w:b/>
                                <w:i/>
                              </w:rPr>
                              <w:t>Intervention</w:t>
                            </w:r>
                          </w:p>
                          <w:p w:rsidR="008F1B3D" w:rsidRPr="002561CB" w:rsidRDefault="008F1B3D" w:rsidP="00DF52ED">
                            <w:pPr>
                              <w:jc w:val="center"/>
                              <w:rPr>
                                <w:sz w:val="10"/>
                                <w:szCs w:val="10"/>
                              </w:rPr>
                            </w:pPr>
                          </w:p>
                          <w:p w:rsidR="008F1B3D" w:rsidRDefault="008F1B3D" w:rsidP="00DF52ED">
                            <w:pPr>
                              <w:jc w:val="center"/>
                            </w:pPr>
                            <w:proofErr w:type="gramStart"/>
                            <w:r>
                              <w:rPr>
                                <w:rFonts w:cs="Tahoma"/>
                                <w:szCs w:val="20"/>
                              </w:rPr>
                              <w:t xml:space="preserve">The wide range of education </w:t>
                            </w:r>
                            <w:r w:rsidRPr="007D4C75">
                              <w:rPr>
                                <w:rFonts w:cs="Tahoma"/>
                                <w:szCs w:val="20"/>
                              </w:rPr>
                              <w:t xml:space="preserve">curricula, instructional approaches, </w:t>
                            </w:r>
                            <w:r>
                              <w:rPr>
                                <w:rFonts w:cs="Tahoma"/>
                                <w:szCs w:val="20"/>
                              </w:rPr>
                              <w:t xml:space="preserve">professional development, </w:t>
                            </w:r>
                            <w:r w:rsidRPr="007D4C75">
                              <w:rPr>
                                <w:rFonts w:cs="Tahoma"/>
                                <w:szCs w:val="20"/>
                              </w:rPr>
                              <w:t xml:space="preserve">technology, </w:t>
                            </w:r>
                            <w:r>
                              <w:rPr>
                                <w:rFonts w:cs="Tahoma"/>
                                <w:szCs w:val="20"/>
                              </w:rPr>
                              <w:t xml:space="preserve">practices, </w:t>
                            </w:r>
                            <w:r w:rsidRPr="007D4C75">
                              <w:rPr>
                                <w:rFonts w:cs="Tahoma"/>
                                <w:szCs w:val="20"/>
                              </w:rPr>
                              <w:t>programs, and policies that are implemented at the student, classroom, school, district, state</w:t>
                            </w:r>
                            <w:r>
                              <w:rPr>
                                <w:rFonts w:cs="Tahoma"/>
                                <w:szCs w:val="20"/>
                              </w:rPr>
                              <w:t>, or federal</w:t>
                            </w:r>
                            <w:r w:rsidRPr="007D4C75">
                              <w:rPr>
                                <w:rFonts w:cs="Tahoma"/>
                                <w:szCs w:val="20"/>
                              </w:rPr>
                              <w:t xml:space="preserve"> level to </w:t>
                            </w:r>
                            <w:r>
                              <w:rPr>
                                <w:rFonts w:cs="Tahoma"/>
                                <w:szCs w:val="20"/>
                              </w:rPr>
                              <w:t>improve student education outcomes.</w:t>
                            </w:r>
                            <w:proofErr w:type="gramEnd"/>
                          </w:p>
                          <w:p w:rsidR="008F1B3D" w:rsidRPr="002561CB" w:rsidRDefault="008F1B3D" w:rsidP="00DF52ED">
                            <w:pPr>
                              <w:jc w:val="center"/>
                              <w:rPr>
                                <w:sz w:val="26"/>
                                <w:szCs w:val="26"/>
                              </w:rPr>
                            </w:pPr>
                          </w:p>
                          <w:p w:rsidR="008F1B3D" w:rsidRDefault="008F1B3D" w:rsidP="00DF52ED">
                            <w:pPr>
                              <w:jc w:val="center"/>
                            </w:pPr>
                            <w:r>
                              <w:rPr>
                                <w:b/>
                                <w:i/>
                              </w:rPr>
                              <w:t>Fully-developed intervention</w:t>
                            </w:r>
                          </w:p>
                          <w:p w:rsidR="008F1B3D" w:rsidRPr="002561CB" w:rsidRDefault="008F1B3D" w:rsidP="00DF52ED">
                            <w:pPr>
                              <w:jc w:val="center"/>
                              <w:rPr>
                                <w:sz w:val="10"/>
                                <w:szCs w:val="10"/>
                              </w:rPr>
                            </w:pPr>
                          </w:p>
                          <w:p w:rsidR="008F1B3D" w:rsidRDefault="008F1B3D" w:rsidP="00DF52ED">
                            <w:pPr>
                              <w:jc w:val="center"/>
                              <w:rPr>
                                <w:szCs w:val="20"/>
                              </w:rPr>
                            </w:pPr>
                            <w:r>
                              <w:rPr>
                                <w:szCs w:val="20"/>
                              </w:rPr>
                              <w:t>An intervention is fully developed when all materials and products required for its implementation by the end user are readily available for use in authentic education settings.</w:t>
                            </w:r>
                          </w:p>
                          <w:p w:rsidR="008F1B3D" w:rsidRPr="00F44EB3" w:rsidRDefault="008F1B3D" w:rsidP="00DF52ED">
                            <w:pPr>
                              <w:jc w:val="center"/>
                              <w:rPr>
                                <w:b/>
                                <w:i/>
                                <w:sz w:val="26"/>
                                <w:szCs w:val="26"/>
                              </w:rPr>
                            </w:pPr>
                          </w:p>
                          <w:p w:rsidR="008F1B3D" w:rsidRPr="000360CF" w:rsidRDefault="008F1B3D" w:rsidP="00DF52ED">
                            <w:pPr>
                              <w:jc w:val="center"/>
                              <w:rPr>
                                <w:b/>
                                <w:i/>
                              </w:rPr>
                            </w:pPr>
                            <w:r w:rsidRPr="000360CF">
                              <w:rPr>
                                <w:b/>
                                <w:i/>
                              </w:rPr>
                              <w:t>Ideal conditions</w:t>
                            </w:r>
                          </w:p>
                          <w:p w:rsidR="008F1B3D" w:rsidRPr="000360CF" w:rsidRDefault="008F1B3D" w:rsidP="00DF52ED">
                            <w:pPr>
                              <w:jc w:val="center"/>
                              <w:rPr>
                                <w:b/>
                                <w:i/>
                                <w:sz w:val="10"/>
                                <w:szCs w:val="10"/>
                              </w:rPr>
                            </w:pPr>
                          </w:p>
                          <w:p w:rsidR="008F1B3D" w:rsidRPr="005A4C08" w:rsidRDefault="008F1B3D" w:rsidP="00DF52ED">
                            <w:pPr>
                              <w:jc w:val="center"/>
                              <w:rPr>
                                <w:b/>
                                <w:i/>
                              </w:rPr>
                            </w:pPr>
                            <w:proofErr w:type="gramStart"/>
                            <w:r w:rsidRPr="005A4C08">
                              <w:t>Conditions that</w:t>
                            </w:r>
                            <w:r w:rsidRPr="005A4C08">
                              <w:rPr>
                                <w:i/>
                              </w:rPr>
                              <w:t xml:space="preserve"> </w:t>
                            </w:r>
                            <w:r w:rsidRPr="005A4C08">
                              <w:rPr>
                                <w:rFonts w:cs="Tahoma"/>
                                <w:szCs w:val="20"/>
                              </w:rPr>
                              <w:t>provide a more controlled setting, such as greater implementation support or a more homogeneous sample, under which the intervention may be more likely to have beneficial impacts.</w:t>
                            </w:r>
                            <w:proofErr w:type="gramEnd"/>
                            <w:r w:rsidRPr="005A4C08">
                              <w:t xml:space="preserve"> </w:t>
                            </w:r>
                          </w:p>
                          <w:p w:rsidR="008F1B3D" w:rsidRPr="00F44EB3" w:rsidRDefault="008F1B3D" w:rsidP="00DF52ED">
                            <w:pPr>
                              <w:jc w:val="center"/>
                              <w:rPr>
                                <w:b/>
                                <w:i/>
                                <w:sz w:val="26"/>
                                <w:szCs w:val="26"/>
                              </w:rPr>
                            </w:pPr>
                          </w:p>
                          <w:p w:rsidR="008F1B3D" w:rsidRPr="005A4C08" w:rsidRDefault="008F1B3D" w:rsidP="00DF52ED">
                            <w:pPr>
                              <w:jc w:val="center"/>
                            </w:pPr>
                            <w:r w:rsidRPr="005A4C08">
                              <w:rPr>
                                <w:b/>
                                <w:i/>
                              </w:rPr>
                              <w:t>Routine conditions</w:t>
                            </w:r>
                          </w:p>
                          <w:p w:rsidR="008F1B3D" w:rsidRPr="005A4C08" w:rsidRDefault="008F1B3D" w:rsidP="00DF52ED">
                            <w:pPr>
                              <w:jc w:val="center"/>
                              <w:rPr>
                                <w:sz w:val="10"/>
                                <w:szCs w:val="10"/>
                              </w:rPr>
                            </w:pPr>
                          </w:p>
                          <w:p w:rsidR="008F1B3D" w:rsidRPr="000360CF" w:rsidRDefault="008F1B3D" w:rsidP="00C1636F">
                            <w:pPr>
                              <w:jc w:val="center"/>
                              <w:rPr>
                                <w:rFonts w:cs="Tahoma"/>
                                <w:szCs w:val="20"/>
                                <w:u w:val="single"/>
                              </w:rPr>
                            </w:pPr>
                            <w:proofErr w:type="gramStart"/>
                            <w:r w:rsidRPr="005A4C08">
                              <w:rPr>
                                <w:rFonts w:cs="Tahoma"/>
                                <w:szCs w:val="20"/>
                              </w:rPr>
                              <w:t>Conditions under which an interventi</w:t>
                            </w:r>
                            <w:r>
                              <w:rPr>
                                <w:rFonts w:cs="Tahoma"/>
                                <w:szCs w:val="20"/>
                              </w:rPr>
                              <w:t>on is implemented that reflect (1</w:t>
                            </w:r>
                            <w:r w:rsidRPr="005A4C08">
                              <w:rPr>
                                <w:rFonts w:cs="Tahoma"/>
                                <w:szCs w:val="20"/>
                              </w:rPr>
                              <w:t xml:space="preserve">) the everyday practice occurring in classrooms, schools, and districts and </w:t>
                            </w:r>
                            <w:r>
                              <w:rPr>
                                <w:rFonts w:cs="Tahoma"/>
                                <w:szCs w:val="20"/>
                              </w:rPr>
                              <w:t>(2</w:t>
                            </w:r>
                            <w:r w:rsidRPr="005A4C08">
                              <w:rPr>
                                <w:rFonts w:cs="Tahoma"/>
                                <w:szCs w:val="20"/>
                              </w:rPr>
                              <w:t>) the heterogeneity of the target population.</w:t>
                            </w:r>
                            <w:proofErr w:type="gramEnd"/>
                          </w:p>
                          <w:p w:rsidR="008F1B3D" w:rsidRPr="00F44EB3" w:rsidRDefault="008F1B3D" w:rsidP="00DF52ED">
                            <w:pPr>
                              <w:jc w:val="center"/>
                              <w:rPr>
                                <w:rFonts w:cs="Tahoma"/>
                                <w:sz w:val="26"/>
                                <w:szCs w:val="26"/>
                              </w:rPr>
                            </w:pPr>
                          </w:p>
                          <w:p w:rsidR="008F1B3D" w:rsidRPr="000360CF" w:rsidRDefault="008F1B3D" w:rsidP="00DF52ED">
                            <w:pPr>
                              <w:jc w:val="center"/>
                            </w:pPr>
                            <w:r>
                              <w:rPr>
                                <w:b/>
                                <w:i/>
                              </w:rPr>
                              <w:t>End user</w:t>
                            </w:r>
                          </w:p>
                          <w:p w:rsidR="008F1B3D" w:rsidRPr="000360CF" w:rsidRDefault="008F1B3D" w:rsidP="00DF52ED">
                            <w:pPr>
                              <w:jc w:val="center"/>
                              <w:rPr>
                                <w:sz w:val="10"/>
                                <w:szCs w:val="10"/>
                              </w:rPr>
                            </w:pPr>
                          </w:p>
                          <w:p w:rsidR="008F1B3D" w:rsidRDefault="008F1B3D" w:rsidP="00DF52ED">
                            <w:pPr>
                              <w:jc w:val="center"/>
                              <w:rPr>
                                <w:szCs w:val="20"/>
                              </w:rPr>
                            </w:pPr>
                            <w:r>
                              <w:rPr>
                                <w:rFonts w:cs="Tahoma"/>
                                <w:szCs w:val="20"/>
                              </w:rPr>
                              <w:t xml:space="preserve">The person intended to be responsible for the implementation of </w:t>
                            </w:r>
                            <w:r w:rsidRPr="006E4E51">
                              <w:rPr>
                                <w:rFonts w:cs="Tahoma"/>
                                <w:szCs w:val="20"/>
                              </w:rPr>
                              <w:t>the intervention</w:t>
                            </w:r>
                            <w:r>
                              <w:rPr>
                                <w:rFonts w:cs="Tahoma"/>
                                <w:szCs w:val="20"/>
                              </w:rPr>
                              <w:t>.</w:t>
                            </w:r>
                          </w:p>
                          <w:p w:rsidR="008F1B3D" w:rsidRPr="008339C2" w:rsidRDefault="008F1B3D" w:rsidP="00DF52ED">
                            <w:pPr>
                              <w:jc w:val="center"/>
                              <w:rPr>
                                <w:szCs w:val="20"/>
                              </w:rPr>
                            </w:pP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6" o:spid="_x0000_s1030" style="position:absolute;left:0;text-align:left;margin-left:252.75pt;margin-top:34.5pt;width:207.45pt;height:525pt;flip:x;z-index:25166950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m3tQIAAI4FAAAOAAAAZHJzL2Uyb0RvYy54bWysVF1v0zAUfUfiP1h+Z/lYm7XV0mnaGCAN&#10;mBiIZydxEgvHNrbbpPx6rq+3rGM8IVop8vXH8Tn3Ht/zi2mQZM+tE1qVNDtJKeGq1o1QXUm/fb15&#10;s6LEeaYaJrXiJT1wRy+2r1+dj2bDc91r2XBLAES5zWhK2ntvNkni6p4PzJ1owxUsttoOzENou6Sx&#10;bAT0QSZ5mhbJqG1jrK65czB7HRfpFvHbltf+c9s67oksKXDz+LX4rcI32Z6zTWeZ6UX9QIP9A4uB&#10;CQWXzlDXzDOys+IF1CBqq51u/Umth0S3rag5agA1WfqHmvueGY5aIDnOzGly/w+2/rS/s0Q0Jc3P&#10;KFFsgBp9gawx1UlOipCf0bgNbLs3dzYodOZW1z8cUfqqh1380lo99pw1wCoL+5NnB0Lg4Cipxo+6&#10;AXS28xpTNbV2IK0U5n04GKAhHWTC2hzm2vDJkxom8+J0UWRLSmpYK4ribJli9RK2CUDhuLHOv+N6&#10;IGFQUgsyEJbtb50PxJ62oBAtRXMjpMQgGI5fSUv2DKxSdZGR3A3AOs5lafhFx8A8+CrOP9JAzwYI&#10;vMkdo0tFRhC5TpcpMnq2OJ+LcH56eTVo/dvN8zQom1Fe3j4ID29MiqGkqwD0oCHU7K1q8AV4JmQc&#10;A5RUISMcXw9kLgR6BxD3fTOSRoTcni7XeUYhgKeUn0VQ4qBMkKRQGOKgSo9jJjvoDV5SYrX/LnyP&#10;vg4VxszbrprzvkrDP1ZNmp7FlJyu4YfWAp1xO6qcWWF0RBgtGFwX3eunakKPLx79XOnmAJ4EPmg3&#10;aGAw6LX9RckIzaCk7ueOWU6J/KCCr1f5CmgRj9E6WywgsM+WquMlpmoAK2ntLSUxuPKx6+yMFV0P&#10;t8UqK30J76EV6M/wViIzEBQCePQo7aFBha5yHOOupza6/Q0AAP//AwBQSwMEFAAGAAgAAAAhAHYi&#10;gorfAAAACwEAAA8AAABkcnMvZG93bnJldi54bWxMj01LxDAQhu+C/yGM4M1NutjFrU0XKXjwIOha&#10;xGPajE1t80GT7tZ/73jS48w8vPO85WG1EzvhHAfvJGQbAQxd5/XgegnN2+PNHbCYlNNq8g4lfGOE&#10;Q3V5UapC+7N7xdMx9YxCXCyUBJNSKDiPnUGr4sYHdHT79LNVica553pWZwq3E98KseNWDY4+GBWw&#10;NtiNx8VK2KX3r3ExT+Nz8/FSNzUPbbRByuur9eEeWMI1/cHwq0/qUJFT6xenI5sk5CLPCaWwPXUi&#10;YL8Vt8BaIrOMVrwq+f8O1Q8AAAD//wMAUEsBAi0AFAAGAAgAAAAhALaDOJL+AAAA4QEAABMAAAAA&#10;AAAAAAAAAAAAAAAAAFtDb250ZW50X1R5cGVzXS54bWxQSwECLQAUAAYACAAAACEAOP0h/9YAAACU&#10;AQAACwAAAAAAAAAAAAAAAAAvAQAAX3JlbHMvLnJlbHNQSwECLQAUAAYACAAAACEAACp5t7UCAACO&#10;BQAADgAAAAAAAAAAAAAAAAAuAgAAZHJzL2Uyb0RvYy54bWxQSwECLQAUAAYACAAAACEAdiKCit8A&#10;AAALAQAADwAAAAAAAAAAAAAAAAAPBQAAZHJzL2Rvd25yZXYueG1sUEsFBgAAAAAEAAQA8wAAABsG&#10;AAAAAA==&#10;" o:allowincell="f" fillcolor="white [3212]" strokecolor="gray [1629]" strokeweight="1.5pt">
                <v:shadow on="t" type="perspective" opacity="26213f" origin="-.5,-.5" matrix="65864f,,,65864f"/>
                <v:textbox inset="14.4pt,7.2pt,14.4pt,7.2pt">
                  <w:txbxContent>
                    <w:p w:rsidR="008F1B3D" w:rsidRDefault="008F1B3D" w:rsidP="00DF52ED">
                      <w:pPr>
                        <w:jc w:val="center"/>
                        <w:rPr>
                          <w:b/>
                          <w:i/>
                        </w:rPr>
                      </w:pPr>
                      <w:r>
                        <w:rPr>
                          <w:b/>
                          <w:i/>
                        </w:rPr>
                        <w:t>Intervention</w:t>
                      </w:r>
                    </w:p>
                    <w:p w:rsidR="008F1B3D" w:rsidRPr="002561CB" w:rsidRDefault="008F1B3D" w:rsidP="00DF52ED">
                      <w:pPr>
                        <w:jc w:val="center"/>
                        <w:rPr>
                          <w:sz w:val="10"/>
                          <w:szCs w:val="10"/>
                        </w:rPr>
                      </w:pPr>
                    </w:p>
                    <w:p w:rsidR="008F1B3D" w:rsidRDefault="008F1B3D" w:rsidP="00DF52ED">
                      <w:pPr>
                        <w:jc w:val="center"/>
                      </w:pPr>
                      <w:r>
                        <w:rPr>
                          <w:rFonts w:cs="Tahoma"/>
                          <w:szCs w:val="20"/>
                        </w:rPr>
                        <w:t xml:space="preserve">The wide range of education </w:t>
                      </w:r>
                      <w:r w:rsidRPr="007D4C75">
                        <w:rPr>
                          <w:rFonts w:cs="Tahoma"/>
                          <w:szCs w:val="20"/>
                        </w:rPr>
                        <w:t xml:space="preserve">curricula, instructional approaches, </w:t>
                      </w:r>
                      <w:r>
                        <w:rPr>
                          <w:rFonts w:cs="Tahoma"/>
                          <w:szCs w:val="20"/>
                        </w:rPr>
                        <w:t xml:space="preserve">professional development, </w:t>
                      </w:r>
                      <w:r w:rsidRPr="007D4C75">
                        <w:rPr>
                          <w:rFonts w:cs="Tahoma"/>
                          <w:szCs w:val="20"/>
                        </w:rPr>
                        <w:t xml:space="preserve">technology, </w:t>
                      </w:r>
                      <w:r>
                        <w:rPr>
                          <w:rFonts w:cs="Tahoma"/>
                          <w:szCs w:val="20"/>
                        </w:rPr>
                        <w:t xml:space="preserve">practices, </w:t>
                      </w:r>
                      <w:r w:rsidRPr="007D4C75">
                        <w:rPr>
                          <w:rFonts w:cs="Tahoma"/>
                          <w:szCs w:val="20"/>
                        </w:rPr>
                        <w:t>programs, and policies that are implemented at the student, classroom, school, district, state</w:t>
                      </w:r>
                      <w:r>
                        <w:rPr>
                          <w:rFonts w:cs="Tahoma"/>
                          <w:szCs w:val="20"/>
                        </w:rPr>
                        <w:t>, or federal</w:t>
                      </w:r>
                      <w:r w:rsidRPr="007D4C75">
                        <w:rPr>
                          <w:rFonts w:cs="Tahoma"/>
                          <w:szCs w:val="20"/>
                        </w:rPr>
                        <w:t xml:space="preserve"> level to </w:t>
                      </w:r>
                      <w:r>
                        <w:rPr>
                          <w:rFonts w:cs="Tahoma"/>
                          <w:szCs w:val="20"/>
                        </w:rPr>
                        <w:t>improve student education outcomes.</w:t>
                      </w:r>
                    </w:p>
                    <w:p w:rsidR="008F1B3D" w:rsidRPr="002561CB" w:rsidRDefault="008F1B3D" w:rsidP="00DF52ED">
                      <w:pPr>
                        <w:jc w:val="center"/>
                        <w:rPr>
                          <w:sz w:val="26"/>
                          <w:szCs w:val="26"/>
                        </w:rPr>
                      </w:pPr>
                    </w:p>
                    <w:p w:rsidR="008F1B3D" w:rsidRDefault="008F1B3D" w:rsidP="00DF52ED">
                      <w:pPr>
                        <w:jc w:val="center"/>
                      </w:pPr>
                      <w:r>
                        <w:rPr>
                          <w:b/>
                          <w:i/>
                        </w:rPr>
                        <w:t>Fully-developed intervention</w:t>
                      </w:r>
                    </w:p>
                    <w:p w:rsidR="008F1B3D" w:rsidRPr="002561CB" w:rsidRDefault="008F1B3D" w:rsidP="00DF52ED">
                      <w:pPr>
                        <w:jc w:val="center"/>
                        <w:rPr>
                          <w:sz w:val="10"/>
                          <w:szCs w:val="10"/>
                        </w:rPr>
                      </w:pPr>
                    </w:p>
                    <w:p w:rsidR="008F1B3D" w:rsidRDefault="008F1B3D" w:rsidP="00DF52ED">
                      <w:pPr>
                        <w:jc w:val="center"/>
                        <w:rPr>
                          <w:szCs w:val="20"/>
                        </w:rPr>
                      </w:pPr>
                      <w:r>
                        <w:rPr>
                          <w:szCs w:val="20"/>
                        </w:rPr>
                        <w:t>An intervention is fully developed when all materials and products required for its implementation by the end user are readily available for use in authentic education settings.</w:t>
                      </w:r>
                    </w:p>
                    <w:p w:rsidR="008F1B3D" w:rsidRPr="00F44EB3" w:rsidRDefault="008F1B3D" w:rsidP="00DF52ED">
                      <w:pPr>
                        <w:jc w:val="center"/>
                        <w:rPr>
                          <w:b/>
                          <w:i/>
                          <w:sz w:val="26"/>
                          <w:szCs w:val="26"/>
                        </w:rPr>
                      </w:pPr>
                    </w:p>
                    <w:p w:rsidR="008F1B3D" w:rsidRPr="000360CF" w:rsidRDefault="008F1B3D" w:rsidP="00DF52ED">
                      <w:pPr>
                        <w:jc w:val="center"/>
                        <w:rPr>
                          <w:b/>
                          <w:i/>
                        </w:rPr>
                      </w:pPr>
                      <w:r w:rsidRPr="000360CF">
                        <w:rPr>
                          <w:b/>
                          <w:i/>
                        </w:rPr>
                        <w:t>Ideal conditions</w:t>
                      </w:r>
                    </w:p>
                    <w:p w:rsidR="008F1B3D" w:rsidRPr="000360CF" w:rsidRDefault="008F1B3D" w:rsidP="00DF52ED">
                      <w:pPr>
                        <w:jc w:val="center"/>
                        <w:rPr>
                          <w:b/>
                          <w:i/>
                          <w:sz w:val="10"/>
                          <w:szCs w:val="10"/>
                        </w:rPr>
                      </w:pPr>
                    </w:p>
                    <w:p w:rsidR="008F1B3D" w:rsidRPr="005A4C08" w:rsidRDefault="008F1B3D" w:rsidP="00DF52ED">
                      <w:pPr>
                        <w:jc w:val="center"/>
                        <w:rPr>
                          <w:b/>
                          <w:i/>
                        </w:rPr>
                      </w:pPr>
                      <w:r w:rsidRPr="005A4C08">
                        <w:t>Conditions that</w:t>
                      </w:r>
                      <w:r w:rsidRPr="005A4C08">
                        <w:rPr>
                          <w:i/>
                        </w:rPr>
                        <w:t xml:space="preserve"> </w:t>
                      </w:r>
                      <w:r w:rsidRPr="005A4C08">
                        <w:rPr>
                          <w:rFonts w:cs="Tahoma"/>
                          <w:szCs w:val="20"/>
                        </w:rPr>
                        <w:t>provide a more controlled setting, such as greater implementation support or a more homogeneous sample, under which the intervention may be more likely to have beneficial impacts.</w:t>
                      </w:r>
                      <w:r w:rsidRPr="005A4C08">
                        <w:t xml:space="preserve"> </w:t>
                      </w:r>
                    </w:p>
                    <w:p w:rsidR="008F1B3D" w:rsidRPr="00F44EB3" w:rsidRDefault="008F1B3D" w:rsidP="00DF52ED">
                      <w:pPr>
                        <w:jc w:val="center"/>
                        <w:rPr>
                          <w:b/>
                          <w:i/>
                          <w:sz w:val="26"/>
                          <w:szCs w:val="26"/>
                        </w:rPr>
                      </w:pPr>
                    </w:p>
                    <w:p w:rsidR="008F1B3D" w:rsidRPr="005A4C08" w:rsidRDefault="008F1B3D" w:rsidP="00DF52ED">
                      <w:pPr>
                        <w:jc w:val="center"/>
                      </w:pPr>
                      <w:r w:rsidRPr="005A4C08">
                        <w:rPr>
                          <w:b/>
                          <w:i/>
                        </w:rPr>
                        <w:t>Routine conditions</w:t>
                      </w:r>
                    </w:p>
                    <w:p w:rsidR="008F1B3D" w:rsidRPr="005A4C08" w:rsidRDefault="008F1B3D" w:rsidP="00DF52ED">
                      <w:pPr>
                        <w:jc w:val="center"/>
                        <w:rPr>
                          <w:sz w:val="10"/>
                          <w:szCs w:val="10"/>
                        </w:rPr>
                      </w:pPr>
                    </w:p>
                    <w:p w:rsidR="008F1B3D" w:rsidRPr="000360CF" w:rsidRDefault="008F1B3D" w:rsidP="00C1636F">
                      <w:pPr>
                        <w:jc w:val="center"/>
                        <w:rPr>
                          <w:rFonts w:cs="Tahoma"/>
                          <w:szCs w:val="20"/>
                          <w:u w:val="single"/>
                        </w:rPr>
                      </w:pPr>
                      <w:r w:rsidRPr="005A4C08">
                        <w:rPr>
                          <w:rFonts w:cs="Tahoma"/>
                          <w:szCs w:val="20"/>
                        </w:rPr>
                        <w:t>Conditions under which an interventi</w:t>
                      </w:r>
                      <w:r>
                        <w:rPr>
                          <w:rFonts w:cs="Tahoma"/>
                          <w:szCs w:val="20"/>
                        </w:rPr>
                        <w:t>on is implemented that reflect (1</w:t>
                      </w:r>
                      <w:r w:rsidRPr="005A4C08">
                        <w:rPr>
                          <w:rFonts w:cs="Tahoma"/>
                          <w:szCs w:val="20"/>
                        </w:rPr>
                        <w:t xml:space="preserve">) the everyday practice occurring in classrooms, schools, and districts and </w:t>
                      </w:r>
                      <w:r>
                        <w:rPr>
                          <w:rFonts w:cs="Tahoma"/>
                          <w:szCs w:val="20"/>
                        </w:rPr>
                        <w:t>(2</w:t>
                      </w:r>
                      <w:r w:rsidRPr="005A4C08">
                        <w:rPr>
                          <w:rFonts w:cs="Tahoma"/>
                          <w:szCs w:val="20"/>
                        </w:rPr>
                        <w:t>) the heterogeneity of the target population.</w:t>
                      </w:r>
                    </w:p>
                    <w:p w:rsidR="008F1B3D" w:rsidRPr="00F44EB3" w:rsidRDefault="008F1B3D" w:rsidP="00DF52ED">
                      <w:pPr>
                        <w:jc w:val="center"/>
                        <w:rPr>
                          <w:rFonts w:cs="Tahoma"/>
                          <w:sz w:val="26"/>
                          <w:szCs w:val="26"/>
                        </w:rPr>
                      </w:pPr>
                    </w:p>
                    <w:p w:rsidR="008F1B3D" w:rsidRPr="000360CF" w:rsidRDefault="008F1B3D" w:rsidP="00DF52ED">
                      <w:pPr>
                        <w:jc w:val="center"/>
                      </w:pPr>
                      <w:r>
                        <w:rPr>
                          <w:b/>
                          <w:i/>
                        </w:rPr>
                        <w:t>End user</w:t>
                      </w:r>
                    </w:p>
                    <w:p w:rsidR="008F1B3D" w:rsidRPr="000360CF" w:rsidRDefault="008F1B3D" w:rsidP="00DF52ED">
                      <w:pPr>
                        <w:jc w:val="center"/>
                        <w:rPr>
                          <w:sz w:val="10"/>
                          <w:szCs w:val="10"/>
                        </w:rPr>
                      </w:pPr>
                    </w:p>
                    <w:p w:rsidR="008F1B3D" w:rsidRDefault="008F1B3D" w:rsidP="00DF52ED">
                      <w:pPr>
                        <w:jc w:val="center"/>
                        <w:rPr>
                          <w:szCs w:val="20"/>
                        </w:rPr>
                      </w:pPr>
                      <w:r>
                        <w:rPr>
                          <w:rFonts w:cs="Tahoma"/>
                          <w:szCs w:val="20"/>
                        </w:rPr>
                        <w:t xml:space="preserve">The person intended to be responsible for the implementation of </w:t>
                      </w:r>
                      <w:r w:rsidRPr="006E4E51">
                        <w:rPr>
                          <w:rFonts w:cs="Tahoma"/>
                          <w:szCs w:val="20"/>
                        </w:rPr>
                        <w:t>the intervention</w:t>
                      </w:r>
                      <w:r>
                        <w:rPr>
                          <w:rFonts w:cs="Tahoma"/>
                          <w:szCs w:val="20"/>
                        </w:rPr>
                        <w:t>.</w:t>
                      </w:r>
                    </w:p>
                    <w:p w:rsidR="008F1B3D" w:rsidRPr="008339C2" w:rsidRDefault="008F1B3D" w:rsidP="00DF52ED">
                      <w:pPr>
                        <w:jc w:val="center"/>
                        <w:rPr>
                          <w:szCs w:val="20"/>
                        </w:rPr>
                      </w:pPr>
                    </w:p>
                  </w:txbxContent>
                </v:textbox>
                <w10:wrap type="square" anchorx="margin" anchory="margin"/>
              </v:rect>
            </w:pict>
          </mc:Fallback>
        </mc:AlternateContent>
      </w:r>
      <w:r w:rsidR="00DF52ED" w:rsidRPr="00397FC0">
        <w:t>Purpose</w:t>
      </w:r>
      <w:r w:rsidR="00DF52ED" w:rsidRPr="00770A6E">
        <w:rPr>
          <w:noProof/>
        </w:rPr>
        <w:t xml:space="preserve"> </w:t>
      </w:r>
    </w:p>
    <w:p w:rsidR="00DF52ED" w:rsidRDefault="00DF52ED" w:rsidP="00DF52ED">
      <w:pPr>
        <w:spacing w:before="120" w:after="120"/>
      </w:pPr>
      <w:r w:rsidRPr="002F32F5">
        <w:rPr>
          <w:rFonts w:cs="Tahoma"/>
          <w:color w:val="000000"/>
          <w:szCs w:val="20"/>
        </w:rPr>
        <w:t>The Efficacy</w:t>
      </w:r>
      <w:r>
        <w:rPr>
          <w:rFonts w:cs="Tahoma"/>
          <w:color w:val="000000"/>
          <w:szCs w:val="20"/>
        </w:rPr>
        <w:t>/Replication</w:t>
      </w:r>
      <w:r w:rsidRPr="002F32F5">
        <w:rPr>
          <w:rFonts w:cs="Tahoma"/>
          <w:color w:val="000000"/>
          <w:szCs w:val="20"/>
        </w:rPr>
        <w:t xml:space="preserve"> goal </w:t>
      </w:r>
      <w:r>
        <w:rPr>
          <w:rFonts w:cs="Tahoma"/>
          <w:color w:val="000000"/>
          <w:szCs w:val="20"/>
        </w:rPr>
        <w:t>supports the evaluation of fully-</w:t>
      </w:r>
      <w:r w:rsidRPr="002F32F5">
        <w:rPr>
          <w:rFonts w:cs="Tahoma"/>
          <w:color w:val="000000"/>
          <w:szCs w:val="20"/>
        </w:rPr>
        <w:t>developed</w:t>
      </w:r>
      <w:r>
        <w:rPr>
          <w:rFonts w:cs="Tahoma"/>
          <w:color w:val="000000"/>
          <w:szCs w:val="20"/>
        </w:rPr>
        <w:t xml:space="preserve"> education</w:t>
      </w:r>
      <w:r w:rsidRPr="002F32F5">
        <w:rPr>
          <w:rFonts w:cs="Tahoma"/>
          <w:color w:val="000000"/>
          <w:szCs w:val="20"/>
        </w:rPr>
        <w:t xml:space="preserve"> </w:t>
      </w:r>
      <w:hyperlink w:anchor="Intervention" w:history="1">
        <w:r w:rsidRPr="009A1B31">
          <w:rPr>
            <w:rStyle w:val="Hyperlink"/>
            <w:rFonts w:cs="Tahoma"/>
            <w:szCs w:val="20"/>
          </w:rPr>
          <w:t>interventions</w:t>
        </w:r>
      </w:hyperlink>
      <w:r w:rsidRPr="002F32F5">
        <w:rPr>
          <w:rFonts w:cs="Tahoma"/>
          <w:color w:val="000000"/>
          <w:szCs w:val="20"/>
        </w:rPr>
        <w:t xml:space="preserve"> </w:t>
      </w:r>
      <w:r>
        <w:rPr>
          <w:rFonts w:cs="Tahoma"/>
          <w:color w:val="000000"/>
          <w:szCs w:val="20"/>
        </w:rPr>
        <w:t xml:space="preserve">to determine whether they </w:t>
      </w:r>
      <w:r w:rsidRPr="002F32F5">
        <w:rPr>
          <w:rFonts w:cs="Tahoma"/>
          <w:color w:val="000000"/>
          <w:szCs w:val="20"/>
        </w:rPr>
        <w:t>p</w:t>
      </w:r>
      <w:r>
        <w:rPr>
          <w:rFonts w:cs="Tahoma"/>
          <w:color w:val="000000"/>
          <w:szCs w:val="20"/>
        </w:rPr>
        <w:t>roduce a beneficial impact</w:t>
      </w:r>
      <w:r w:rsidRPr="002F32F5">
        <w:rPr>
          <w:rFonts w:cs="Tahoma"/>
          <w:color w:val="000000"/>
          <w:szCs w:val="20"/>
        </w:rPr>
        <w:t xml:space="preserve"> </w:t>
      </w:r>
      <w:r w:rsidRPr="00FB70DF">
        <w:t xml:space="preserve">on </w:t>
      </w:r>
      <w:hyperlink w:anchor="Student_Education_Outcomes" w:history="1">
        <w:r w:rsidRPr="00CD7422">
          <w:rPr>
            <w:rStyle w:val="Hyperlink"/>
          </w:rPr>
          <w:t xml:space="preserve">student </w:t>
        </w:r>
        <w:r>
          <w:rPr>
            <w:rStyle w:val="Hyperlink"/>
          </w:rPr>
          <w:t xml:space="preserve">education </w:t>
        </w:r>
        <w:r w:rsidRPr="00CD7422">
          <w:rPr>
            <w:rStyle w:val="Hyperlink"/>
          </w:rPr>
          <w:t>outcomes</w:t>
        </w:r>
      </w:hyperlink>
      <w:r>
        <w:rPr>
          <w:rStyle w:val="Hyperlink"/>
        </w:rPr>
        <w:t xml:space="preserve"> </w:t>
      </w:r>
      <w:r w:rsidRPr="002F32F5">
        <w:rPr>
          <w:rFonts w:cs="Tahoma"/>
          <w:color w:val="000000"/>
          <w:szCs w:val="20"/>
        </w:rPr>
        <w:t>relative to a counterfactual when they are implemented</w:t>
      </w:r>
      <w:r>
        <w:rPr>
          <w:rFonts w:cs="Tahoma"/>
          <w:color w:val="000000"/>
          <w:szCs w:val="20"/>
        </w:rPr>
        <w:t xml:space="preserve"> under </w:t>
      </w:r>
      <w:hyperlink w:anchor="Ideal_Conditions" w:history="1">
        <w:r w:rsidRPr="00970464">
          <w:rPr>
            <w:rStyle w:val="Hyperlink"/>
            <w:rFonts w:cs="Tahoma"/>
            <w:szCs w:val="20"/>
          </w:rPr>
          <w:t>ideal</w:t>
        </w:r>
      </w:hyperlink>
      <w:r>
        <w:rPr>
          <w:rFonts w:cs="Tahoma"/>
          <w:color w:val="000000"/>
          <w:szCs w:val="20"/>
        </w:rPr>
        <w:t xml:space="preserve"> or </w:t>
      </w:r>
      <w:hyperlink w:anchor="Routine_Conditions" w:history="1">
        <w:r w:rsidRPr="00970464">
          <w:rPr>
            <w:rStyle w:val="Hyperlink"/>
            <w:rFonts w:cs="Tahoma"/>
            <w:szCs w:val="20"/>
          </w:rPr>
          <w:t>routine conditions</w:t>
        </w:r>
      </w:hyperlink>
      <w:r w:rsidRPr="002F32F5">
        <w:rPr>
          <w:rFonts w:cs="Tahoma"/>
          <w:color w:val="000000"/>
          <w:szCs w:val="20"/>
        </w:rPr>
        <w:t xml:space="preserve"> </w:t>
      </w:r>
      <w:r>
        <w:rPr>
          <w:rFonts w:cs="Tahoma"/>
          <w:color w:val="000000"/>
          <w:szCs w:val="20"/>
        </w:rPr>
        <w:t xml:space="preserve">by </w:t>
      </w:r>
      <w:r w:rsidRPr="00A568EE">
        <w:rPr>
          <w:rFonts w:cs="Tahoma"/>
          <w:color w:val="000000"/>
          <w:szCs w:val="20"/>
        </w:rPr>
        <w:t xml:space="preserve">the </w:t>
      </w:r>
      <w:hyperlink w:anchor="End_User" w:history="1">
        <w:r w:rsidRPr="00970464">
          <w:rPr>
            <w:rStyle w:val="Hyperlink"/>
            <w:rFonts w:cs="Tahoma"/>
            <w:szCs w:val="20"/>
          </w:rPr>
          <w:t>end user</w:t>
        </w:r>
      </w:hyperlink>
      <w:r w:rsidRPr="00A568EE">
        <w:rPr>
          <w:rFonts w:cs="Tahoma"/>
          <w:color w:val="000000"/>
          <w:szCs w:val="20"/>
        </w:rPr>
        <w:t xml:space="preserve"> </w:t>
      </w:r>
      <w:r w:rsidRPr="00A568EE">
        <w:t xml:space="preserve">in </w:t>
      </w:r>
      <w:hyperlink w:anchor="Authentic_Education_Setting" w:history="1">
        <w:r w:rsidRPr="00A568EE">
          <w:rPr>
            <w:rStyle w:val="Hyperlink"/>
          </w:rPr>
          <w:t>authentic education settings</w:t>
        </w:r>
      </w:hyperlink>
      <w:r w:rsidRPr="00A568EE">
        <w:t>.</w:t>
      </w:r>
    </w:p>
    <w:p w:rsidR="00DF52ED" w:rsidRPr="00770A6E" w:rsidRDefault="00DF52ED" w:rsidP="00DF52ED">
      <w:pPr>
        <w:spacing w:before="120" w:after="120"/>
      </w:pPr>
      <w:r w:rsidRPr="00770A6E">
        <w:t xml:space="preserve">Projects under the </w:t>
      </w:r>
      <w:r>
        <w:t>Efficacy/Replication</w:t>
      </w:r>
      <w:r w:rsidRPr="00770A6E">
        <w:t xml:space="preserve"> goal </w:t>
      </w:r>
      <w:r>
        <w:t>will result in the following</w:t>
      </w:r>
      <w:r w:rsidRPr="00770A6E">
        <w:t xml:space="preserve">: </w:t>
      </w:r>
    </w:p>
    <w:p w:rsidR="00DF52ED" w:rsidRPr="00F205D3" w:rsidRDefault="00DF52ED" w:rsidP="00F51DDD">
      <w:pPr>
        <w:pStyle w:val="ListParagraph"/>
        <w:numPr>
          <w:ilvl w:val="0"/>
          <w:numId w:val="11"/>
        </w:numPr>
        <w:spacing w:before="120" w:after="120"/>
        <w:contextualSpacing w:val="0"/>
      </w:pPr>
      <w:r>
        <w:t>Evidence regarding the impact of a fully-developed intervention on relevant student education outcomes relative to a comparison condition using a research design that meets the Institute’s What Works Clearinghouse evidence standards (with or without reservations) (</w:t>
      </w:r>
      <w:hyperlink r:id="rId58" w:history="1">
        <w:r w:rsidRPr="00E56183">
          <w:rPr>
            <w:rStyle w:val="Hyperlink"/>
          </w:rPr>
          <w:t>http://ies.ed.gov/ncee/wwc</w:t>
        </w:r>
      </w:hyperlink>
      <w:r>
        <w:t>).</w:t>
      </w:r>
    </w:p>
    <w:p w:rsidR="00DF52ED" w:rsidRDefault="00DF52ED" w:rsidP="00F51DDD">
      <w:pPr>
        <w:pStyle w:val="ListParagraph"/>
        <w:numPr>
          <w:ilvl w:val="0"/>
          <w:numId w:val="11"/>
        </w:numPr>
        <w:spacing w:before="120" w:after="120"/>
        <w:contextualSpacing w:val="0"/>
      </w:pPr>
      <w:r>
        <w:rPr>
          <w:rFonts w:cs="Tahoma"/>
          <w:color w:val="000000"/>
          <w:szCs w:val="20"/>
        </w:rPr>
        <w:t>C</w:t>
      </w:r>
      <w:r w:rsidRPr="00DE47DF">
        <w:rPr>
          <w:rFonts w:cs="Tahoma"/>
          <w:color w:val="000000"/>
          <w:szCs w:val="20"/>
        </w:rPr>
        <w:t xml:space="preserve">onclusions </w:t>
      </w:r>
      <w:r w:rsidR="00F84C7B">
        <w:rPr>
          <w:rFonts w:cs="Tahoma"/>
          <w:color w:val="000000"/>
          <w:szCs w:val="20"/>
        </w:rPr>
        <w:t>about</w:t>
      </w:r>
      <w:r w:rsidRPr="00DE47DF">
        <w:rPr>
          <w:rFonts w:cs="Tahoma"/>
          <w:color w:val="000000"/>
          <w:szCs w:val="20"/>
        </w:rPr>
        <w:t xml:space="preserve"> and revisions to the </w:t>
      </w:r>
      <w:hyperlink w:anchor="Theory_of_Change" w:history="1">
        <w:r w:rsidRPr="00970464">
          <w:rPr>
            <w:rStyle w:val="Hyperlink"/>
            <w:rFonts w:cs="Tahoma"/>
            <w:szCs w:val="20"/>
          </w:rPr>
          <w:t>theory of change</w:t>
        </w:r>
      </w:hyperlink>
      <w:r w:rsidRPr="00DE47DF">
        <w:rPr>
          <w:rFonts w:cs="Tahoma"/>
          <w:color w:val="000000"/>
          <w:szCs w:val="20"/>
        </w:rPr>
        <w:t xml:space="preserve"> that guides the intervention and a discussion of the broader cont</w:t>
      </w:r>
      <w:r>
        <w:rPr>
          <w:rFonts w:cs="Tahoma"/>
          <w:color w:val="000000"/>
          <w:szCs w:val="20"/>
        </w:rPr>
        <w:t>ributions to the</w:t>
      </w:r>
      <w:r w:rsidRPr="00DE47DF">
        <w:rPr>
          <w:rFonts w:cs="Tahoma"/>
          <w:color w:val="000000"/>
          <w:szCs w:val="20"/>
        </w:rPr>
        <w:t xml:space="preserve"> theoretical </w:t>
      </w:r>
      <w:r>
        <w:rPr>
          <w:rFonts w:cs="Tahoma"/>
          <w:color w:val="000000"/>
          <w:szCs w:val="20"/>
        </w:rPr>
        <w:t xml:space="preserve">and practical </w:t>
      </w:r>
      <w:r w:rsidRPr="00DE47DF">
        <w:rPr>
          <w:rFonts w:cs="Tahoma"/>
          <w:color w:val="000000"/>
          <w:szCs w:val="20"/>
        </w:rPr>
        <w:t>understanding of education processes and procedures</w:t>
      </w:r>
      <w:r>
        <w:rPr>
          <w:rFonts w:cs="Tahoma"/>
          <w:color w:val="000000"/>
          <w:szCs w:val="20"/>
        </w:rPr>
        <w:t>.</w:t>
      </w:r>
    </w:p>
    <w:p w:rsidR="00DF52ED" w:rsidRPr="005A4C08" w:rsidRDefault="00DF52ED" w:rsidP="00F51DDD">
      <w:pPr>
        <w:pStyle w:val="ListParagraph"/>
        <w:numPr>
          <w:ilvl w:val="0"/>
          <w:numId w:val="11"/>
        </w:numPr>
        <w:spacing w:before="120" w:after="120"/>
        <w:contextualSpacing w:val="0"/>
        <w:rPr>
          <w:szCs w:val="20"/>
        </w:rPr>
      </w:pPr>
      <w:r w:rsidRPr="005A4C08">
        <w:rPr>
          <w:rFonts w:cs="Tahoma"/>
          <w:color w:val="000000"/>
          <w:szCs w:val="20"/>
        </w:rPr>
        <w:t>Information needed for future research on the intervention</w:t>
      </w:r>
      <w:r>
        <w:rPr>
          <w:rFonts w:cs="Tahoma"/>
          <w:color w:val="000000"/>
          <w:szCs w:val="20"/>
        </w:rPr>
        <w:t>.</w:t>
      </w:r>
      <w:r w:rsidRPr="005A4C08">
        <w:rPr>
          <w:rFonts w:cs="Tahoma"/>
          <w:color w:val="000000"/>
          <w:szCs w:val="20"/>
        </w:rPr>
        <w:t xml:space="preserve"> </w:t>
      </w:r>
    </w:p>
    <w:p w:rsidR="00DF52ED" w:rsidRPr="005A4C08" w:rsidRDefault="00DF52ED" w:rsidP="00F51DDD">
      <w:pPr>
        <w:pStyle w:val="ListParagraph"/>
        <w:numPr>
          <w:ilvl w:val="1"/>
          <w:numId w:val="11"/>
        </w:numPr>
        <w:spacing w:before="120" w:after="120"/>
        <w:contextualSpacing w:val="0"/>
        <w:rPr>
          <w:szCs w:val="20"/>
        </w:rPr>
      </w:pPr>
      <w:r>
        <w:rPr>
          <w:rFonts w:cs="Tahoma"/>
          <w:color w:val="000000"/>
          <w:szCs w:val="20"/>
        </w:rPr>
        <w:t>I</w:t>
      </w:r>
      <w:r w:rsidRPr="005A4C08">
        <w:rPr>
          <w:rFonts w:cs="Tahoma"/>
          <w:color w:val="000000"/>
          <w:szCs w:val="20"/>
        </w:rPr>
        <w:t>f a beneficial impact is found</w:t>
      </w:r>
      <w:r>
        <w:rPr>
          <w:rFonts w:cs="Tahoma"/>
          <w:color w:val="000000"/>
          <w:szCs w:val="20"/>
        </w:rPr>
        <w:t>,</w:t>
      </w:r>
      <w:r w:rsidRPr="005A4C08">
        <w:rPr>
          <w:rFonts w:cs="Tahoma"/>
          <w:color w:val="000000"/>
          <w:szCs w:val="20"/>
        </w:rPr>
        <w:t xml:space="preserve"> the identification of the organizational supports, tools, and procedures needed for sufficient</w:t>
      </w:r>
      <w:r w:rsidRPr="005A4C08">
        <w:rPr>
          <w:rStyle w:val="CommentReference"/>
          <w:rFonts w:ascii="Calibri" w:hAnsi="Calibri" w:cs="Times New Roman"/>
        </w:rPr>
        <w:t xml:space="preserve"> </w:t>
      </w:r>
      <w:r w:rsidRPr="005A4C08">
        <w:rPr>
          <w:rFonts w:cs="Tahoma"/>
          <w:color w:val="000000"/>
          <w:szCs w:val="20"/>
        </w:rPr>
        <w:t>implementation of the core components of the intervention under a future Replication study or Effectiveness study</w:t>
      </w:r>
      <w:r>
        <w:rPr>
          <w:rFonts w:cs="Tahoma"/>
          <w:color w:val="000000"/>
          <w:szCs w:val="20"/>
        </w:rPr>
        <w:t>.</w:t>
      </w:r>
    </w:p>
    <w:p w:rsidR="00DF52ED" w:rsidRPr="005A4C08" w:rsidRDefault="00DF52ED" w:rsidP="00F51DDD">
      <w:pPr>
        <w:pStyle w:val="ListParagraph"/>
        <w:numPr>
          <w:ilvl w:val="1"/>
          <w:numId w:val="11"/>
        </w:numPr>
        <w:spacing w:before="120" w:after="120"/>
        <w:contextualSpacing w:val="0"/>
        <w:rPr>
          <w:szCs w:val="20"/>
        </w:rPr>
      </w:pPr>
      <w:r>
        <w:rPr>
          <w:rFonts w:cs="Tahoma"/>
          <w:color w:val="000000"/>
          <w:szCs w:val="20"/>
        </w:rPr>
        <w:t>I</w:t>
      </w:r>
      <w:r w:rsidRPr="005A4C08">
        <w:rPr>
          <w:rFonts w:cs="Tahoma"/>
          <w:color w:val="000000"/>
          <w:szCs w:val="20"/>
        </w:rPr>
        <w:t>f no beneficial impact is found</w:t>
      </w:r>
      <w:r>
        <w:rPr>
          <w:rFonts w:cs="Tahoma"/>
          <w:color w:val="000000"/>
          <w:szCs w:val="20"/>
        </w:rPr>
        <w:t>,</w:t>
      </w:r>
      <w:r w:rsidRPr="005A4C08">
        <w:rPr>
          <w:rFonts w:cs="Tahoma"/>
          <w:color w:val="000000"/>
          <w:szCs w:val="20"/>
        </w:rPr>
        <w:t xml:space="preserve"> a determination of whether and how to revise the intervention and/or its implementa</w:t>
      </w:r>
      <w:r w:rsidR="00735B08">
        <w:rPr>
          <w:rFonts w:cs="Tahoma"/>
          <w:color w:val="000000"/>
          <w:szCs w:val="20"/>
        </w:rPr>
        <w:t>tion under a future Development/</w:t>
      </w:r>
      <w:r w:rsidRPr="005A4C08">
        <w:rPr>
          <w:rFonts w:cs="Tahoma"/>
          <w:color w:val="000000"/>
          <w:szCs w:val="20"/>
        </w:rPr>
        <w:t>Innovation project</w:t>
      </w:r>
      <w:r>
        <w:rPr>
          <w:rFonts w:cs="Tahoma"/>
          <w:color w:val="000000"/>
          <w:szCs w:val="20"/>
        </w:rPr>
        <w:t>.</w:t>
      </w:r>
    </w:p>
    <w:p w:rsidR="00DF52ED" w:rsidRDefault="00DF52ED" w:rsidP="00DF52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20"/>
        </w:rPr>
      </w:pPr>
      <w:r>
        <w:rPr>
          <w:rFonts w:cs="Tahoma"/>
          <w:color w:val="000000"/>
          <w:szCs w:val="20"/>
        </w:rPr>
        <w:t>The Institute supports</w:t>
      </w:r>
      <w:r w:rsidRPr="002A3247">
        <w:rPr>
          <w:rFonts w:cs="Tahoma"/>
          <w:color w:val="000000"/>
          <w:szCs w:val="20"/>
        </w:rPr>
        <w:t xml:space="preserve"> four types of studies under the Efficacy/Replication goal:</w:t>
      </w:r>
    </w:p>
    <w:p w:rsidR="00DF52ED" w:rsidRPr="00F205D3" w:rsidRDefault="00D103DC" w:rsidP="00F51DDD">
      <w:pPr>
        <w:pStyle w:val="ListParagraph"/>
        <w:numPr>
          <w:ilvl w:val="0"/>
          <w:numId w:val="83"/>
        </w:numPr>
        <w:spacing w:before="120" w:after="120"/>
        <w:contextualSpacing w:val="0"/>
      </w:pPr>
      <w:hyperlink w:anchor="Efficacy_Study" w:history="1">
        <w:r w:rsidR="00DF52ED" w:rsidRPr="00970464">
          <w:rPr>
            <w:rStyle w:val="Hyperlink"/>
            <w:rFonts w:cs="Tahoma"/>
            <w:szCs w:val="20"/>
          </w:rPr>
          <w:t>Efficacy</w:t>
        </w:r>
      </w:hyperlink>
      <w:r w:rsidR="00DF52ED">
        <w:rPr>
          <w:rFonts w:cs="Tahoma"/>
          <w:color w:val="000000"/>
          <w:szCs w:val="20"/>
        </w:rPr>
        <w:t xml:space="preserve"> - A</w:t>
      </w:r>
      <w:r w:rsidR="00DF52ED" w:rsidRPr="002A3247">
        <w:rPr>
          <w:rFonts w:cs="Tahoma"/>
          <w:color w:val="000000"/>
          <w:szCs w:val="20"/>
        </w:rPr>
        <w:t xml:space="preserve"> </w:t>
      </w:r>
      <w:r w:rsidR="00DF52ED">
        <w:rPr>
          <w:rFonts w:cs="Tahoma"/>
          <w:color w:val="000000"/>
          <w:szCs w:val="20"/>
        </w:rPr>
        <w:t>study that tests</w:t>
      </w:r>
      <w:r w:rsidR="00DF52ED" w:rsidRPr="002A3247">
        <w:rPr>
          <w:rFonts w:cs="Tahoma"/>
          <w:color w:val="000000"/>
          <w:szCs w:val="20"/>
        </w:rPr>
        <w:t xml:space="preserve"> an intervention’s </w:t>
      </w:r>
      <w:r w:rsidR="00DF52ED">
        <w:rPr>
          <w:rFonts w:cs="Tahoma"/>
          <w:color w:val="000000"/>
          <w:szCs w:val="20"/>
        </w:rPr>
        <w:t xml:space="preserve">beneficial </w:t>
      </w:r>
      <w:r w:rsidR="00DF52ED" w:rsidRPr="002A3247">
        <w:rPr>
          <w:rFonts w:cs="Tahoma"/>
          <w:color w:val="000000"/>
          <w:szCs w:val="20"/>
        </w:rPr>
        <w:t xml:space="preserve">impacts </w:t>
      </w:r>
      <w:r w:rsidR="00DF52ED">
        <w:rPr>
          <w:rFonts w:cs="Tahoma"/>
          <w:color w:val="000000"/>
          <w:szCs w:val="20"/>
        </w:rPr>
        <w:t>on student education outcomes</w:t>
      </w:r>
      <w:r w:rsidR="00DF52ED" w:rsidRPr="002A3247">
        <w:rPr>
          <w:rFonts w:cs="Tahoma"/>
          <w:color w:val="000000"/>
          <w:szCs w:val="20"/>
        </w:rPr>
        <w:t xml:space="preserve"> </w:t>
      </w:r>
      <w:r w:rsidR="00DF52ED">
        <w:rPr>
          <w:rFonts w:cs="Tahoma"/>
          <w:color w:val="000000"/>
          <w:szCs w:val="20"/>
        </w:rPr>
        <w:t xml:space="preserve">in </w:t>
      </w:r>
      <w:r w:rsidR="00DF52ED" w:rsidRPr="002A3247">
        <w:rPr>
          <w:rFonts w:cs="Tahoma"/>
          <w:color w:val="000000"/>
          <w:szCs w:val="20"/>
        </w:rPr>
        <w:t>comparison to an alternati</w:t>
      </w:r>
      <w:r w:rsidR="00DF52ED">
        <w:rPr>
          <w:rFonts w:cs="Tahoma"/>
          <w:color w:val="000000"/>
          <w:szCs w:val="20"/>
        </w:rPr>
        <w:t>ve practice, program, or policy.</w:t>
      </w:r>
    </w:p>
    <w:p w:rsidR="00DF52ED" w:rsidRPr="00A568EE" w:rsidRDefault="00D103DC" w:rsidP="00F51DDD">
      <w:pPr>
        <w:pStyle w:val="ListParagraph"/>
        <w:numPr>
          <w:ilvl w:val="0"/>
          <w:numId w:val="83"/>
        </w:numPr>
        <w:spacing w:before="120" w:after="120"/>
        <w:contextualSpacing w:val="0"/>
      </w:pPr>
      <w:hyperlink w:anchor="Replication_Study" w:history="1">
        <w:r w:rsidR="00DF52ED" w:rsidRPr="00970464">
          <w:rPr>
            <w:rStyle w:val="Hyperlink"/>
            <w:rFonts w:cs="Tahoma"/>
            <w:szCs w:val="20"/>
          </w:rPr>
          <w:t>Replication</w:t>
        </w:r>
      </w:hyperlink>
      <w:r w:rsidR="00DF52ED" w:rsidRPr="00A568EE">
        <w:rPr>
          <w:rFonts w:cs="Tahoma"/>
          <w:color w:val="000000"/>
          <w:szCs w:val="20"/>
        </w:rPr>
        <w:t xml:space="preserve"> – An efficacy study</w:t>
      </w:r>
      <w:r w:rsidR="00DF52ED">
        <w:rPr>
          <w:rFonts w:cs="Tahoma"/>
          <w:color w:val="000000"/>
          <w:szCs w:val="20"/>
        </w:rPr>
        <w:t xml:space="preserve"> designed</w:t>
      </w:r>
      <w:r w:rsidR="00DF52ED" w:rsidRPr="00A568EE">
        <w:rPr>
          <w:rFonts w:cs="Tahoma"/>
          <w:color w:val="000000"/>
          <w:szCs w:val="20"/>
        </w:rPr>
        <w:t xml:space="preserve"> to generate additional evidence that an intervention improves student education outcomes by testing an intervention that has been shown to have beneficial impacts on student education outcomes in a previous efficacy study</w:t>
      </w:r>
      <w:r w:rsidR="00DF52ED">
        <w:rPr>
          <w:rFonts w:cs="Tahoma"/>
          <w:color w:val="000000"/>
          <w:szCs w:val="20"/>
        </w:rPr>
        <w:t>.</w:t>
      </w:r>
    </w:p>
    <w:p w:rsidR="00DF52ED" w:rsidRPr="00A568EE" w:rsidRDefault="00D103DC" w:rsidP="00F51DDD">
      <w:pPr>
        <w:pStyle w:val="ListParagraph"/>
        <w:numPr>
          <w:ilvl w:val="0"/>
          <w:numId w:val="83"/>
        </w:numPr>
        <w:spacing w:before="120" w:after="120"/>
        <w:contextualSpacing w:val="0"/>
        <w:rPr>
          <w:szCs w:val="20"/>
        </w:rPr>
      </w:pPr>
      <w:hyperlink w:anchor="Efficacy_Follow_Up_Study" w:history="1">
        <w:r w:rsidR="00DF52ED" w:rsidRPr="00970464">
          <w:rPr>
            <w:rStyle w:val="Hyperlink"/>
            <w:rFonts w:cs="Tahoma"/>
            <w:szCs w:val="20"/>
          </w:rPr>
          <w:t>Efficacy Follow-Up</w:t>
        </w:r>
      </w:hyperlink>
      <w:r w:rsidR="00DF52ED">
        <w:rPr>
          <w:rFonts w:cs="Tahoma"/>
          <w:color w:val="000000"/>
          <w:szCs w:val="20"/>
        </w:rPr>
        <w:t xml:space="preserve"> – A</w:t>
      </w:r>
      <w:r w:rsidR="00DF52ED" w:rsidRPr="00A568EE">
        <w:rPr>
          <w:rFonts w:cs="Tahoma"/>
          <w:color w:val="000000"/>
          <w:szCs w:val="20"/>
        </w:rPr>
        <w:t>n efficacy study that tests the longer-term impacts of an intervention that has been shown to have beneficial impacts on student education outcomes in a previous or ongoing efficacy study</w:t>
      </w:r>
      <w:r w:rsidR="00DF52ED">
        <w:rPr>
          <w:rFonts w:cs="Tahoma"/>
          <w:color w:val="000000"/>
          <w:szCs w:val="20"/>
        </w:rPr>
        <w:t>.</w:t>
      </w:r>
    </w:p>
    <w:p w:rsidR="00DF52ED" w:rsidRPr="007B0BB3" w:rsidRDefault="00D103DC" w:rsidP="00F51DDD">
      <w:pPr>
        <w:pStyle w:val="ListParagraph"/>
        <w:numPr>
          <w:ilvl w:val="0"/>
          <w:numId w:val="83"/>
        </w:numPr>
        <w:spacing w:before="120" w:after="120"/>
        <w:contextualSpacing w:val="0"/>
        <w:rPr>
          <w:szCs w:val="20"/>
        </w:rPr>
      </w:pPr>
      <w:hyperlink w:anchor="Retrospective_Study" w:history="1">
        <w:r w:rsidR="00DF52ED" w:rsidRPr="00970464">
          <w:rPr>
            <w:rStyle w:val="Hyperlink"/>
            <w:rFonts w:cs="Tahoma"/>
            <w:szCs w:val="20"/>
          </w:rPr>
          <w:t>Retrospective</w:t>
        </w:r>
      </w:hyperlink>
      <w:r w:rsidR="00DF52ED">
        <w:rPr>
          <w:rFonts w:cs="Tahoma"/>
          <w:color w:val="000000"/>
          <w:szCs w:val="20"/>
        </w:rPr>
        <w:t xml:space="preserve"> – A</w:t>
      </w:r>
      <w:r w:rsidR="00DF52ED" w:rsidRPr="002A3247">
        <w:rPr>
          <w:rFonts w:cs="Tahoma"/>
          <w:color w:val="000000"/>
          <w:szCs w:val="20"/>
        </w:rPr>
        <w:t xml:space="preserve">n efficacy study that analyzes retrospective (historical) secondary data to test an intervention implemented in the past, and, as a result, may not be able meet the requirements for Efficacy/Replication projects regarding </w:t>
      </w:r>
      <w:hyperlink w:anchor="Fidelity_of_Implementation" w:history="1">
        <w:r w:rsidR="00DF52ED" w:rsidRPr="00970464">
          <w:rPr>
            <w:rStyle w:val="Hyperlink"/>
            <w:rFonts w:cs="Tahoma"/>
            <w:szCs w:val="20"/>
          </w:rPr>
          <w:t>fidelity of implementation</w:t>
        </w:r>
      </w:hyperlink>
      <w:r w:rsidR="00DF52ED" w:rsidRPr="002A3247">
        <w:rPr>
          <w:rFonts w:cs="Tahoma"/>
          <w:color w:val="000000"/>
          <w:szCs w:val="20"/>
        </w:rPr>
        <w:t xml:space="preserve"> and comparison group practice</w:t>
      </w:r>
      <w:r w:rsidR="00DF52ED">
        <w:rPr>
          <w:rFonts w:cs="Tahoma"/>
          <w:color w:val="000000"/>
          <w:szCs w:val="20"/>
        </w:rPr>
        <w:t>.</w:t>
      </w:r>
    </w:p>
    <w:p w:rsidR="00DF52ED" w:rsidRPr="007B0BB3" w:rsidRDefault="00DF52ED" w:rsidP="00080FD2">
      <w:pPr>
        <w:pStyle w:val="Heading4"/>
      </w:pPr>
      <w:r w:rsidRPr="00397FC0">
        <w:t>Requirements and Recommendations</w:t>
      </w:r>
      <w:r w:rsidR="000C5D03">
        <w:t xml:space="preserve"> and Data Management Plan</w:t>
      </w:r>
    </w:p>
    <w:p w:rsidR="00634190" w:rsidRDefault="00634190" w:rsidP="00634190">
      <w:pPr>
        <w:pStyle w:val="ListParagraph"/>
        <w:spacing w:before="120" w:after="120"/>
        <w:ind w:left="0"/>
      </w:pPr>
      <w:r>
        <w:t xml:space="preserve">Applications under the Efficacy/Replication goal </w:t>
      </w:r>
      <w:r w:rsidRPr="00955EBE">
        <w:rPr>
          <w:b/>
        </w:rPr>
        <w:t xml:space="preserve">must meet the </w:t>
      </w:r>
      <w:r>
        <w:rPr>
          <w:b/>
        </w:rPr>
        <w:t xml:space="preserve">requirements </w:t>
      </w:r>
      <w:r w:rsidRPr="00780972">
        <w:rPr>
          <w:b/>
        </w:rPr>
        <w:t>set out under</w:t>
      </w:r>
      <w:r>
        <w:rPr>
          <w:b/>
        </w:rPr>
        <w:t xml:space="preserve"> </w:t>
      </w:r>
      <w:r w:rsidRPr="00955EBE">
        <w:rPr>
          <w:b/>
        </w:rPr>
        <w:t>(</w:t>
      </w:r>
      <w:r>
        <w:rPr>
          <w:b/>
        </w:rPr>
        <w:t xml:space="preserve">1) Project </w:t>
      </w:r>
      <w:r w:rsidRPr="0005663D">
        <w:rPr>
          <w:b/>
        </w:rPr>
        <w:t>Narrative</w:t>
      </w:r>
      <w:r>
        <w:rPr>
          <w:b/>
        </w:rPr>
        <w:t xml:space="preserve"> and</w:t>
      </w:r>
      <w:r w:rsidRPr="0005663D">
        <w:rPr>
          <w:b/>
        </w:rPr>
        <w:t xml:space="preserve"> (2) </w:t>
      </w:r>
      <w:r>
        <w:rPr>
          <w:b/>
        </w:rPr>
        <w:t xml:space="preserve">Awards </w:t>
      </w:r>
      <w:r w:rsidRPr="0005663D">
        <w:t>in</w:t>
      </w:r>
      <w:r>
        <w:t xml:space="preserve"> order to be responsive and sent forward for scientific peer review. The requirements are the minimum necessary for an application to be sent forward for peer review.</w:t>
      </w:r>
    </w:p>
    <w:p w:rsidR="00634190" w:rsidRDefault="00634190" w:rsidP="00634190">
      <w:pPr>
        <w:pStyle w:val="ListParagraph"/>
        <w:spacing w:before="240" w:after="240"/>
        <w:ind w:left="0"/>
        <w:contextualSpacing w:val="0"/>
      </w:pPr>
      <w:r>
        <w:t>In order to improve the quality of your application, the Institute offers recommendations following each set of Project Narrative requirements.</w:t>
      </w:r>
    </w:p>
    <w:p w:rsidR="00634190" w:rsidRPr="002A75C3" w:rsidRDefault="000C5D03" w:rsidP="00634190">
      <w:pPr>
        <w:pStyle w:val="ListParagraph"/>
        <w:spacing w:before="240" w:after="240"/>
        <w:ind w:left="0"/>
        <w:contextualSpacing w:val="0"/>
      </w:pPr>
      <w:r>
        <w:t>A</w:t>
      </w:r>
      <w:r w:rsidR="00634190">
        <w:t xml:space="preserve">pplications under the Efficacy/Replication goal are to </w:t>
      </w:r>
      <w:r w:rsidR="00634190" w:rsidRPr="002A75C3">
        <w:t xml:space="preserve">include a Data Management Plan </w:t>
      </w:r>
      <w:r>
        <w:t xml:space="preserve">as described in </w:t>
      </w:r>
      <w:r w:rsidRPr="007008F9">
        <w:rPr>
          <w:b/>
        </w:rPr>
        <w:t>(3) Data Management Plan</w:t>
      </w:r>
      <w:r>
        <w:t xml:space="preserve"> i</w:t>
      </w:r>
      <w:r w:rsidRPr="002A75C3">
        <w:t>n anticipation of forthcoming federal policy changes regarding data access</w:t>
      </w:r>
      <w:r w:rsidR="00634190">
        <w:t>.</w:t>
      </w:r>
    </w:p>
    <w:p w:rsidR="00DF52ED" w:rsidRPr="005B2841" w:rsidRDefault="00DF52ED" w:rsidP="00431F9E">
      <w:pPr>
        <w:pStyle w:val="Heading5"/>
        <w:numPr>
          <w:ilvl w:val="0"/>
          <w:numId w:val="118"/>
        </w:numPr>
      </w:pPr>
      <w:r w:rsidRPr="005B2841">
        <w:t xml:space="preserve">Project Narrative  </w:t>
      </w:r>
    </w:p>
    <w:p w:rsidR="00DF52ED" w:rsidRDefault="00DF52ED" w:rsidP="00DF52ED">
      <w:pPr>
        <w:spacing w:before="120" w:after="120"/>
        <w:ind w:left="360"/>
      </w:pPr>
      <w:r w:rsidRPr="005517EC">
        <w:t xml:space="preserve">The 25-page project narrative </w:t>
      </w:r>
      <w:r>
        <w:t xml:space="preserve">for an Efficacy/Replication </w:t>
      </w:r>
      <w:r w:rsidRPr="005517EC">
        <w:t>project application</w:t>
      </w:r>
      <w:r>
        <w:rPr>
          <w:b/>
        </w:rPr>
        <w:t xml:space="preserve"> </w:t>
      </w:r>
      <w:r w:rsidRPr="004B5F16">
        <w:rPr>
          <w:b/>
        </w:rPr>
        <w:t xml:space="preserve">must </w:t>
      </w:r>
      <w:r w:rsidRPr="00780972">
        <w:t>include four sections</w:t>
      </w:r>
      <w:r>
        <w:t xml:space="preserve"> – Significance, Research Plan, Personnel, and Resources.</w:t>
      </w:r>
      <w:r w:rsidRPr="00906F9A">
        <w:rPr>
          <w:noProof/>
        </w:rPr>
        <w:t xml:space="preserve"> </w:t>
      </w:r>
    </w:p>
    <w:p w:rsidR="00DF52ED" w:rsidRPr="007B0BB3" w:rsidRDefault="00DF52ED" w:rsidP="00F51DDD">
      <w:pPr>
        <w:pStyle w:val="ListParagraph"/>
        <w:numPr>
          <w:ilvl w:val="0"/>
          <w:numId w:val="98"/>
        </w:numPr>
        <w:spacing w:before="240" w:after="240"/>
      </w:pPr>
      <w:r w:rsidRPr="007B0BB3">
        <w:rPr>
          <w:b/>
        </w:rPr>
        <w:t>Significance</w:t>
      </w:r>
      <w:r w:rsidRPr="005B2841">
        <w:t xml:space="preserve"> </w:t>
      </w:r>
      <w:r>
        <w:t>– The purpose of this section is to</w:t>
      </w:r>
      <w:r w:rsidRPr="005B2841">
        <w:t xml:space="preserve"> explain why it is important to </w:t>
      </w:r>
      <w:r>
        <w:t>test the impact of the intervention on student education outcomes under the proposed conditions and sample</w:t>
      </w:r>
      <w:r w:rsidRPr="005B2841">
        <w:t>.</w:t>
      </w:r>
    </w:p>
    <w:p w:rsidR="00DF52ED" w:rsidRPr="00A317E3" w:rsidRDefault="00DF52ED" w:rsidP="00DF52ED">
      <w:pPr>
        <w:spacing w:before="240" w:after="120"/>
        <w:ind w:left="1080"/>
      </w:pPr>
      <w:r w:rsidRPr="00780972">
        <w:rPr>
          <w:b/>
        </w:rPr>
        <w:t>Requirements:</w:t>
      </w:r>
      <w:r>
        <w:rPr>
          <w:b/>
        </w:rPr>
        <w:t xml:space="preserve">  </w:t>
      </w:r>
      <w:r w:rsidRPr="00397FC0">
        <w:t xml:space="preserve">In order to be responsive and </w:t>
      </w:r>
      <w:r>
        <w:t>sent forward for peer review,</w:t>
      </w:r>
      <w:r w:rsidRPr="00397FC0">
        <w:t xml:space="preserve"> applications under the </w:t>
      </w:r>
      <w:r>
        <w:t>Efficacy/Replication</w:t>
      </w:r>
      <w:r w:rsidRPr="00397FC0">
        <w:t xml:space="preserve"> goal </w:t>
      </w:r>
      <w:r w:rsidRPr="00FD0435">
        <w:rPr>
          <w:b/>
        </w:rPr>
        <w:t>must</w:t>
      </w:r>
      <w:r>
        <w:t xml:space="preserve"> </w:t>
      </w:r>
      <w:r w:rsidRPr="00397FC0">
        <w:t>incl</w:t>
      </w:r>
      <w:r>
        <w:t xml:space="preserve">ude a Significance section that </w:t>
      </w:r>
      <w:r w:rsidRPr="00A317E3">
        <w:t>describes the following:</w:t>
      </w:r>
    </w:p>
    <w:p w:rsidR="00DF52ED" w:rsidRPr="008373DC" w:rsidRDefault="00DF52ED" w:rsidP="00F51DDD">
      <w:pPr>
        <w:pStyle w:val="ListParagraph"/>
        <w:numPr>
          <w:ilvl w:val="0"/>
          <w:numId w:val="99"/>
        </w:numPr>
        <w:spacing w:before="120" w:after="120"/>
        <w:ind w:left="1890" w:hanging="450"/>
        <w:contextualSpacing w:val="0"/>
      </w:pPr>
      <w:r w:rsidRPr="00A317E3">
        <w:t>A rationale for testing the impact of the intervention on student education outcomes in the proposed manner</w:t>
      </w:r>
      <w:r>
        <w:t>.</w:t>
      </w:r>
    </w:p>
    <w:p w:rsidR="00DF52ED" w:rsidRPr="00397FC0" w:rsidRDefault="00DF52ED" w:rsidP="00DF52ED">
      <w:pPr>
        <w:spacing w:before="240" w:after="120"/>
        <w:ind w:left="1080"/>
        <w:rPr>
          <w:b/>
        </w:rPr>
      </w:pPr>
      <w:r w:rsidRPr="00397FC0">
        <w:rPr>
          <w:b/>
        </w:rPr>
        <w:t>Recommendations:</w:t>
      </w:r>
      <w:r>
        <w:rPr>
          <w:b/>
        </w:rPr>
        <w:t xml:space="preserve"> </w:t>
      </w:r>
      <w:r>
        <w:t>In order to address the above requirements, the Institute recommends that you include the following in your Significance section to justify the significance of the proposed work.</w:t>
      </w:r>
    </w:p>
    <w:p w:rsidR="00DF52ED" w:rsidRPr="009765D3" w:rsidRDefault="00DF52ED" w:rsidP="00F51DDD">
      <w:pPr>
        <w:pStyle w:val="ListParagraph"/>
        <w:numPr>
          <w:ilvl w:val="0"/>
          <w:numId w:val="13"/>
        </w:numPr>
        <w:spacing w:before="120" w:after="120"/>
        <w:contextualSpacing w:val="0"/>
      </w:pPr>
      <w:r>
        <w:t>Note</w:t>
      </w:r>
      <w:r w:rsidRPr="009765D3">
        <w:t xml:space="preserve"> </w:t>
      </w:r>
      <w:r w:rsidR="00F84C7B">
        <w:t>t</w:t>
      </w:r>
      <w:r w:rsidR="00F84C7B" w:rsidRPr="00A317E3">
        <w:t>he type of study proposed (Efficacy, Replicatio</w:t>
      </w:r>
      <w:r w:rsidR="00F84C7B">
        <w:t xml:space="preserve">n, Follow-Up, or Retrospective) </w:t>
      </w:r>
      <w:r w:rsidRPr="009765D3">
        <w:t>early in the Significance</w:t>
      </w:r>
      <w:r>
        <w:t xml:space="preserve"> section</w:t>
      </w:r>
      <w:r w:rsidRPr="009765D3">
        <w:t>.</w:t>
      </w:r>
    </w:p>
    <w:p w:rsidR="00DF52ED" w:rsidRDefault="00F84C7B" w:rsidP="00F51DDD">
      <w:pPr>
        <w:pStyle w:val="ListParagraph"/>
        <w:numPr>
          <w:ilvl w:val="0"/>
          <w:numId w:val="13"/>
        </w:numPr>
        <w:spacing w:before="120" w:after="120"/>
        <w:contextualSpacing w:val="0"/>
      </w:pPr>
      <w:r>
        <w:t>Describe</w:t>
      </w:r>
      <w:r w:rsidR="00DF52ED">
        <w:t xml:space="preserve"> the</w:t>
      </w:r>
      <w:r w:rsidR="00DF52ED" w:rsidRPr="000F0547">
        <w:t xml:space="preserve"> </w:t>
      </w:r>
      <w:r w:rsidR="00DF52ED">
        <w:t>fully-developed intervention</w:t>
      </w:r>
      <w:r>
        <w:t xml:space="preserve"> that you propose to evaluate</w:t>
      </w:r>
      <w:r w:rsidR="00DF52ED">
        <w:t>:</w:t>
      </w:r>
      <w:r w:rsidR="00DF52ED">
        <w:rPr>
          <w:rStyle w:val="FootnoteReference"/>
        </w:rPr>
        <w:footnoteReference w:id="25"/>
      </w:r>
    </w:p>
    <w:p w:rsidR="00DF52ED" w:rsidRDefault="00DF52ED" w:rsidP="00F51DDD">
      <w:pPr>
        <w:pStyle w:val="ListParagraph"/>
        <w:numPr>
          <w:ilvl w:val="1"/>
          <w:numId w:val="13"/>
        </w:numPr>
        <w:spacing w:before="120" w:after="120"/>
        <w:contextualSpacing w:val="0"/>
      </w:pPr>
      <w:r>
        <w:t>The intervention’s components.</w:t>
      </w:r>
    </w:p>
    <w:p w:rsidR="00DF52ED" w:rsidRPr="00FA6495" w:rsidRDefault="00DF52ED" w:rsidP="00F51DDD">
      <w:pPr>
        <w:pStyle w:val="ListParagraph"/>
        <w:numPr>
          <w:ilvl w:val="1"/>
          <w:numId w:val="13"/>
        </w:numPr>
        <w:spacing w:before="120" w:after="120"/>
        <w:contextualSpacing w:val="0"/>
      </w:pPr>
      <w:r w:rsidRPr="00FA6495">
        <w:t>Processes and materials (e.g., manuals, websites, training, coaching) that will be used to support implementation of the intervention.</w:t>
      </w:r>
    </w:p>
    <w:p w:rsidR="00DF52ED" w:rsidRPr="00FA6495" w:rsidRDefault="00DF52ED" w:rsidP="00F51DDD">
      <w:pPr>
        <w:pStyle w:val="ListParagraph"/>
        <w:numPr>
          <w:ilvl w:val="1"/>
          <w:numId w:val="13"/>
        </w:numPr>
        <w:spacing w:before="120" w:after="120"/>
        <w:contextualSpacing w:val="0"/>
      </w:pPr>
      <w:r w:rsidRPr="00FA6495">
        <w:t xml:space="preserve">Evidence that the intervention is fully </w:t>
      </w:r>
      <w:r>
        <w:t xml:space="preserve">developed </w:t>
      </w:r>
      <w:r w:rsidRPr="00FA6495">
        <w:t>and ready for implementation in authentic education settings (e.g., all materials and implementation supports such as professional development are available).</w:t>
      </w:r>
      <w:r w:rsidRPr="00FA6495">
        <w:rPr>
          <w:rStyle w:val="FootnoteReference"/>
        </w:rPr>
        <w:footnoteReference w:id="26"/>
      </w:r>
    </w:p>
    <w:p w:rsidR="00DF52ED" w:rsidRPr="00FA6495" w:rsidRDefault="00F84C7B" w:rsidP="00F51DDD">
      <w:pPr>
        <w:pStyle w:val="ListParagraph"/>
        <w:numPr>
          <w:ilvl w:val="0"/>
          <w:numId w:val="13"/>
        </w:numPr>
        <w:spacing w:before="120" w:after="120"/>
        <w:contextualSpacing w:val="0"/>
      </w:pPr>
      <w:r>
        <w:lastRenderedPageBreak/>
        <w:t>Describe</w:t>
      </w:r>
      <w:r w:rsidR="00DF52ED" w:rsidRPr="00FA6495">
        <w:t xml:space="preserve"> the intervention’s implementation:</w:t>
      </w:r>
    </w:p>
    <w:p w:rsidR="00DF52ED" w:rsidRPr="00FA6495" w:rsidRDefault="00F47DDC" w:rsidP="00F51DDD">
      <w:pPr>
        <w:pStyle w:val="ListParagraph"/>
        <w:numPr>
          <w:ilvl w:val="1"/>
          <w:numId w:val="13"/>
        </w:numPr>
        <w:spacing w:before="120" w:after="120"/>
        <w:contextualSpacing w:val="0"/>
        <w:rPr>
          <w:szCs w:val="20"/>
        </w:rPr>
      </w:pPr>
      <w:r>
        <w:rPr>
          <w:szCs w:val="20"/>
        </w:rPr>
        <w:t xml:space="preserve">Identify the </w:t>
      </w:r>
      <w:r w:rsidR="00DF52ED">
        <w:rPr>
          <w:szCs w:val="20"/>
        </w:rPr>
        <w:t>target population and where implementation will take place.</w:t>
      </w:r>
    </w:p>
    <w:p w:rsidR="00DF52ED" w:rsidRPr="00FA6495" w:rsidRDefault="00F47DDC" w:rsidP="00F51DDD">
      <w:pPr>
        <w:pStyle w:val="ListParagraph"/>
        <w:numPr>
          <w:ilvl w:val="1"/>
          <w:numId w:val="13"/>
        </w:numPr>
        <w:spacing w:before="120" w:after="120"/>
        <w:contextualSpacing w:val="0"/>
        <w:rPr>
          <w:szCs w:val="20"/>
        </w:rPr>
      </w:pPr>
      <w:r>
        <w:rPr>
          <w:rFonts w:cs="Tahoma"/>
          <w:szCs w:val="20"/>
        </w:rPr>
        <w:t>Identify who</w:t>
      </w:r>
      <w:r w:rsidR="00DF52ED">
        <w:rPr>
          <w:rFonts w:cs="Tahoma"/>
          <w:szCs w:val="20"/>
        </w:rPr>
        <w:t xml:space="preserve"> the end users of the intervention </w:t>
      </w:r>
      <w:r>
        <w:rPr>
          <w:rFonts w:cs="Tahoma"/>
          <w:szCs w:val="20"/>
        </w:rPr>
        <w:t xml:space="preserve">are </w:t>
      </w:r>
      <w:r w:rsidR="00DF52ED">
        <w:rPr>
          <w:rFonts w:cs="Tahoma"/>
          <w:szCs w:val="20"/>
        </w:rPr>
        <w:t xml:space="preserve">and </w:t>
      </w:r>
      <w:r>
        <w:rPr>
          <w:rFonts w:cs="Tahoma"/>
          <w:szCs w:val="20"/>
        </w:rPr>
        <w:t xml:space="preserve">describe </w:t>
      </w:r>
      <w:r w:rsidR="00DF52ED">
        <w:rPr>
          <w:rFonts w:cs="Tahoma"/>
          <w:szCs w:val="20"/>
        </w:rPr>
        <w:t>how implementation will be carried out by them.</w:t>
      </w:r>
    </w:p>
    <w:p w:rsidR="00DF52ED" w:rsidRPr="00FA6495" w:rsidRDefault="004D2EC6" w:rsidP="00F51DDD">
      <w:pPr>
        <w:pStyle w:val="ListParagraph"/>
        <w:numPr>
          <w:ilvl w:val="1"/>
          <w:numId w:val="13"/>
        </w:numPr>
        <w:spacing w:before="120" w:after="120"/>
        <w:contextualSpacing w:val="0"/>
        <w:rPr>
          <w:szCs w:val="20"/>
        </w:rPr>
      </w:pPr>
      <w:r>
        <w:rPr>
          <w:rFonts w:cs="Tahoma"/>
          <w:color w:val="000000"/>
          <w:szCs w:val="20"/>
        </w:rPr>
        <w:t>Describe the</w:t>
      </w:r>
      <w:r w:rsidR="00DF52ED" w:rsidRPr="00FA6495">
        <w:rPr>
          <w:rFonts w:cs="Tahoma"/>
          <w:color w:val="000000"/>
          <w:szCs w:val="20"/>
        </w:rPr>
        <w:t xml:space="preserve"> ideal or routine conditions under which the intervention will be implemented</w:t>
      </w:r>
      <w:r w:rsidR="00DF52ED">
        <w:rPr>
          <w:rFonts w:cs="Tahoma"/>
          <w:color w:val="000000"/>
          <w:szCs w:val="20"/>
        </w:rPr>
        <w:t>.</w:t>
      </w:r>
      <w:r w:rsidR="00DF52ED" w:rsidRPr="00FA6495">
        <w:rPr>
          <w:rFonts w:cs="Tahoma"/>
          <w:color w:val="000000"/>
          <w:szCs w:val="20"/>
        </w:rPr>
        <w:t xml:space="preserve"> </w:t>
      </w:r>
    </w:p>
    <w:p w:rsidR="00DF52ED" w:rsidRPr="00FA6495" w:rsidRDefault="00DF52ED" w:rsidP="00F51DDD">
      <w:pPr>
        <w:pStyle w:val="ListParagraph"/>
        <w:numPr>
          <w:ilvl w:val="2"/>
          <w:numId w:val="13"/>
        </w:numPr>
        <w:spacing w:before="120" w:after="120"/>
        <w:contextualSpacing w:val="0"/>
        <w:rPr>
          <w:szCs w:val="20"/>
        </w:rPr>
      </w:pPr>
      <w:r w:rsidRPr="00FA6495">
        <w:rPr>
          <w:rFonts w:cs="Tahoma"/>
          <w:color w:val="000000"/>
          <w:szCs w:val="20"/>
        </w:rPr>
        <w:t>Ideal conditions provide a more controlled setting under which the intervention may be more likely to have beneficial impacts. For example, ideal conditions c</w:t>
      </w:r>
      <w:r w:rsidR="00A254DA">
        <w:rPr>
          <w:rFonts w:cs="Tahoma"/>
          <w:color w:val="000000"/>
          <w:szCs w:val="20"/>
        </w:rPr>
        <w:t>ould</w:t>
      </w:r>
      <w:r w:rsidRPr="00FA6495">
        <w:rPr>
          <w:rFonts w:cs="Tahoma"/>
          <w:color w:val="000000"/>
          <w:szCs w:val="20"/>
        </w:rPr>
        <w:t xml:space="preserve"> include more implementation support than would be provided under routine practice in order to ensure adequate fidelity of implementation. Ideal conditions c</w:t>
      </w:r>
      <w:r w:rsidR="00A254DA">
        <w:rPr>
          <w:rFonts w:cs="Tahoma"/>
          <w:color w:val="000000"/>
          <w:szCs w:val="20"/>
        </w:rPr>
        <w:t>ould</w:t>
      </w:r>
      <w:r w:rsidRPr="00FA6495">
        <w:rPr>
          <w:rFonts w:cs="Tahoma"/>
          <w:color w:val="000000"/>
          <w:szCs w:val="20"/>
        </w:rPr>
        <w:t xml:space="preserve"> also include a more homogeneous sample of students, teachers, schools, and/or districts than would be expected under routine practice in order to reduce other sources of variation that may contribute to outcomes. </w:t>
      </w:r>
    </w:p>
    <w:p w:rsidR="00DF52ED" w:rsidRPr="00FA6495" w:rsidRDefault="00DF52ED" w:rsidP="00F51DDD">
      <w:pPr>
        <w:pStyle w:val="ListParagraph"/>
        <w:numPr>
          <w:ilvl w:val="2"/>
          <w:numId w:val="13"/>
        </w:numPr>
        <w:spacing w:before="120" w:after="120"/>
        <w:contextualSpacing w:val="0"/>
        <w:rPr>
          <w:szCs w:val="20"/>
        </w:rPr>
      </w:pPr>
      <w:r w:rsidRPr="00FA6495">
        <w:rPr>
          <w:rFonts w:cs="Tahoma"/>
          <w:color w:val="000000"/>
          <w:szCs w:val="20"/>
        </w:rPr>
        <w:t>Routine conditions reflect the everyday practice occurring in classrooms, schools, and districts including the expected level of implementation that would take place if no study was being done and a sample that represents the</w:t>
      </w:r>
      <w:r>
        <w:rPr>
          <w:rFonts w:cs="Tahoma"/>
          <w:color w:val="000000"/>
          <w:szCs w:val="20"/>
        </w:rPr>
        <w:t xml:space="preserve"> heterogeneity of the</w:t>
      </w:r>
      <w:r w:rsidRPr="00FA6495">
        <w:rPr>
          <w:rFonts w:cs="Tahoma"/>
          <w:color w:val="000000"/>
          <w:szCs w:val="20"/>
        </w:rPr>
        <w:t xml:space="preserve"> students, teachers, schools, and districts being studied. </w:t>
      </w:r>
    </w:p>
    <w:p w:rsidR="00840F5B" w:rsidRDefault="004D2EC6" w:rsidP="00BA7EA6">
      <w:pPr>
        <w:pStyle w:val="ListParagraph"/>
        <w:numPr>
          <w:ilvl w:val="0"/>
          <w:numId w:val="184"/>
        </w:numPr>
        <w:spacing w:before="120" w:after="120"/>
        <w:ind w:left="2160"/>
        <w:contextualSpacing w:val="0"/>
      </w:pPr>
      <w:r>
        <w:t>Describe the</w:t>
      </w:r>
      <w:r w:rsidR="00DF52ED" w:rsidRPr="00FA6495">
        <w:t xml:space="preserve"> measures you will use to assess the </w:t>
      </w:r>
      <w:r w:rsidR="00DF52ED" w:rsidRPr="00970464">
        <w:t>fidelity of implementation</w:t>
      </w:r>
      <w:r w:rsidR="00DF52ED" w:rsidRPr="00FA6495">
        <w:t xml:space="preserve"> of the intervention and to determine what the comparison group is receiving</w:t>
      </w:r>
      <w:r w:rsidR="00DF52ED">
        <w:t>.</w:t>
      </w:r>
    </w:p>
    <w:p w:rsidR="00DF52ED" w:rsidRPr="00FA6495" w:rsidRDefault="00DF52ED" w:rsidP="00F51DDD">
      <w:pPr>
        <w:pStyle w:val="ListParagraph"/>
        <w:numPr>
          <w:ilvl w:val="2"/>
          <w:numId w:val="13"/>
        </w:numPr>
        <w:spacing w:before="120" w:after="120"/>
        <w:contextualSpacing w:val="0"/>
      </w:pPr>
      <w:r w:rsidRPr="00FA6495">
        <w:t>If needed, you can propose devoting a short period of time (e.g., 2-6 months) to develop a measure of fidelity of implementation or comparison group practice; however, the intervention itself and its accompanying materials (e.g., professional development materials) must be fully developed before applying to Efficacy/Replication.</w:t>
      </w:r>
    </w:p>
    <w:p w:rsidR="00DF52ED" w:rsidRDefault="00DF52ED" w:rsidP="00DF52ED">
      <w:pPr>
        <w:spacing w:after="200" w:line="276" w:lineRule="auto"/>
      </w:pPr>
      <w:r>
        <w:br w:type="page"/>
      </w:r>
    </w:p>
    <w:p w:rsidR="00DF52ED" w:rsidRPr="00FA6495" w:rsidRDefault="00DF52ED" w:rsidP="00F51DDD">
      <w:pPr>
        <w:pStyle w:val="ListParagraph"/>
        <w:numPr>
          <w:ilvl w:val="0"/>
          <w:numId w:val="13"/>
        </w:numPr>
        <w:spacing w:before="120" w:after="120"/>
        <w:contextualSpacing w:val="0"/>
      </w:pPr>
      <w:r w:rsidRPr="00FA6495">
        <w:lastRenderedPageBreak/>
        <w:t xml:space="preserve">Clearly describe the initial </w:t>
      </w:r>
      <w:hyperlink w:anchor="Theory_of_Change" w:history="1">
        <w:r w:rsidRPr="00A254DA">
          <w:rPr>
            <w:rStyle w:val="Hyperlink"/>
          </w:rPr>
          <w:t>theory of change</w:t>
        </w:r>
      </w:hyperlink>
      <w:r w:rsidRPr="00FA6495">
        <w:t xml:space="preserve"> for your proposed intervention (Figure 1 provides an example of one way that you could conceptualize a simple theory of change), along with theoretical justifications and empirical evidence that support it</w:t>
      </w:r>
      <w:r>
        <w:t>.</w:t>
      </w:r>
      <w:r w:rsidRPr="00FA6495">
        <w:t xml:space="preserve"> </w:t>
      </w:r>
      <w:r>
        <w:t>Keep</w:t>
      </w:r>
      <w:r w:rsidRPr="00FA6495">
        <w:t xml:space="preserve"> in mind that you may need to revise your theory over the course of the project. </w:t>
      </w:r>
    </w:p>
    <w:p w:rsidR="00DF52ED" w:rsidRDefault="00DF52ED" w:rsidP="00F51DDD">
      <w:pPr>
        <w:pStyle w:val="ListParagraph"/>
        <w:numPr>
          <w:ilvl w:val="1"/>
          <w:numId w:val="13"/>
        </w:numPr>
        <w:spacing w:before="120" w:after="120"/>
        <w:contextualSpacing w:val="0"/>
      </w:pPr>
      <w:r w:rsidRPr="00FA6495">
        <w:t>Your theory of change should describe the component or components of the planned intervention that are to lead to changes in one or multiple underlying processes</w:t>
      </w:r>
      <w:r w:rsidR="000B1C87">
        <w:t>,</w:t>
      </w:r>
      <w:r w:rsidRPr="00FA6495">
        <w:t xml:space="preserve"> which in turn will foster better student education</w:t>
      </w:r>
      <w:r w:rsidRPr="00BE32BF">
        <w:t xml:space="preserve"> outcomes directly or through intermediate outcomes (e.g., </w:t>
      </w:r>
      <w:r>
        <w:t xml:space="preserve">changed </w:t>
      </w:r>
      <w:r w:rsidRPr="00BE32BF">
        <w:t>teacher practices).</w:t>
      </w:r>
      <w:r>
        <w:t xml:space="preserve"> A more complete theory of change could include further details such as the sample representing the target population, level of exposure to the components of the intervention, key moderators (such as setting, context, student and their family characteristics), and the specific measures used for the outcomes. </w:t>
      </w:r>
    </w:p>
    <w:p w:rsidR="00DF52ED" w:rsidRDefault="00DF52ED" w:rsidP="00F51DDD">
      <w:pPr>
        <w:pStyle w:val="ListParagraph"/>
        <w:numPr>
          <w:ilvl w:val="1"/>
          <w:numId w:val="13"/>
        </w:numPr>
        <w:spacing w:before="120" w:after="120"/>
        <w:contextualSpacing w:val="0"/>
      </w:pPr>
      <w:r w:rsidRPr="000F0547">
        <w:t xml:space="preserve">For interventions designed to directly affect the teaching and learning environment and, thereby, indirectly affect student </w:t>
      </w:r>
      <w:r>
        <w:t xml:space="preserve">education </w:t>
      </w:r>
      <w:r w:rsidRPr="000F0547">
        <w:t>outcomes, in y</w:t>
      </w:r>
      <w:r w:rsidR="00A254DA">
        <w:t>our theory of change</w:t>
      </w:r>
      <w:r w:rsidRPr="000F0547">
        <w:t xml:space="preserve"> </w:t>
      </w:r>
      <w:r w:rsidR="00A254DA" w:rsidRPr="000F0547">
        <w:t>clear</w:t>
      </w:r>
      <w:r w:rsidR="00A254DA">
        <w:t>ly identify</w:t>
      </w:r>
      <w:r w:rsidR="00A254DA" w:rsidRPr="000F0547">
        <w:t xml:space="preserve"> </w:t>
      </w:r>
      <w:r>
        <w:t>any</w:t>
      </w:r>
      <w:r w:rsidRPr="000F0547">
        <w:t xml:space="preserve"> </w:t>
      </w:r>
      <w:r>
        <w:t>intermediate</w:t>
      </w:r>
      <w:r w:rsidRPr="000F0547">
        <w:t xml:space="preserve"> outcomes that the intervention is designed to affect (e.g., teacher practices) and how these outcomes impact the student </w:t>
      </w:r>
      <w:r>
        <w:t xml:space="preserve">education </w:t>
      </w:r>
      <w:r w:rsidRPr="000F0547">
        <w:t xml:space="preserve">outcomes </w:t>
      </w:r>
      <w:r>
        <w:t>of interest</w:t>
      </w:r>
      <w:r w:rsidRPr="000F0547">
        <w:t>.</w:t>
      </w:r>
      <w:r w:rsidR="00A254DA">
        <w:t xml:space="preserve"> </w:t>
      </w:r>
    </w:p>
    <w:p w:rsidR="00DF52ED" w:rsidRDefault="00DF52ED" w:rsidP="00DF52ED">
      <w:pPr>
        <w:spacing w:before="120" w:after="120"/>
      </w:pPr>
      <w:r>
        <w:rPr>
          <w:noProof/>
        </w:rPr>
        <w:drawing>
          <wp:inline distT="0" distB="0" distL="0" distR="0">
            <wp:extent cx="5876925" cy="1895475"/>
            <wp:effectExtent l="0" t="0" r="9525" b="9525"/>
            <wp:docPr id="30" name="Picture 30" descr="C:\Users\erin.higgins\Desktop\Admin_Docs\Committee Documents\RFA Planning Committee\TOC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in.higgins\Desktop\Admin_Docs\Committee Documents\RFA Planning Committee\TOC Diagram.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876925" cy="1895475"/>
                    </a:xfrm>
                    <a:prstGeom prst="rect">
                      <a:avLst/>
                    </a:prstGeom>
                    <a:noFill/>
                    <a:ln>
                      <a:noFill/>
                    </a:ln>
                  </pic:spPr>
                </pic:pic>
              </a:graphicData>
            </a:graphic>
          </wp:inline>
        </w:drawing>
      </w:r>
    </w:p>
    <w:p w:rsidR="00DF52ED" w:rsidRPr="004566D4" w:rsidRDefault="00DF52ED" w:rsidP="00DF52ED">
      <w:pPr>
        <w:spacing w:before="120" w:after="120"/>
      </w:pPr>
      <w:proofErr w:type="gramStart"/>
      <w:r>
        <w:rPr>
          <w:i/>
        </w:rPr>
        <w:t>Figure 1.</w:t>
      </w:r>
      <w:proofErr w:type="gramEnd"/>
      <w:r>
        <w:rPr>
          <w:i/>
        </w:rPr>
        <w:t xml:space="preserve"> </w:t>
      </w:r>
      <w:proofErr w:type="gramStart"/>
      <w:r w:rsidRPr="00BE32BF">
        <w:t>A diagram of a</w:t>
      </w:r>
      <w:r>
        <w:t xml:space="preserve"> simple</w:t>
      </w:r>
      <w:r w:rsidRPr="00BE32BF">
        <w:t xml:space="preserve"> theory of change.</w:t>
      </w:r>
      <w:proofErr w:type="gramEnd"/>
      <w:r w:rsidRPr="00BE32BF">
        <w:t xml:space="preserve"> </w:t>
      </w:r>
    </w:p>
    <w:p w:rsidR="00DF52ED" w:rsidRPr="000F0547" w:rsidRDefault="00DF52ED" w:rsidP="00DF52ED">
      <w:pPr>
        <w:spacing w:before="120" w:after="120"/>
      </w:pPr>
    </w:p>
    <w:p w:rsidR="00DF52ED" w:rsidRPr="00335926" w:rsidRDefault="00DF52ED" w:rsidP="00F51DDD">
      <w:pPr>
        <w:pStyle w:val="ListParagraph"/>
        <w:numPr>
          <w:ilvl w:val="0"/>
          <w:numId w:val="13"/>
        </w:numPr>
        <w:spacing w:before="120" w:after="120"/>
        <w:contextualSpacing w:val="0"/>
        <w:rPr>
          <w:szCs w:val="20"/>
        </w:rPr>
      </w:pPr>
      <w:r w:rsidRPr="00361314">
        <w:rPr>
          <w:szCs w:val="20"/>
        </w:rPr>
        <w:t>To provide a compelling rationale for testing the impact of the intervention on student education outcomes in the proposed</w:t>
      </w:r>
      <w:r w:rsidRPr="00FD700B">
        <w:rPr>
          <w:szCs w:val="20"/>
        </w:rPr>
        <w:t xml:space="preserve"> manner</w:t>
      </w:r>
      <w:r>
        <w:rPr>
          <w:szCs w:val="20"/>
        </w:rPr>
        <w:t>,</w:t>
      </w:r>
      <w:r w:rsidRPr="00FD700B">
        <w:rPr>
          <w:szCs w:val="20"/>
        </w:rPr>
        <w:t xml:space="preserve"> </w:t>
      </w:r>
      <w:r>
        <w:rPr>
          <w:szCs w:val="20"/>
        </w:rPr>
        <w:t>address</w:t>
      </w:r>
      <w:r w:rsidRPr="00FD700B">
        <w:rPr>
          <w:szCs w:val="20"/>
        </w:rPr>
        <w:t xml:space="preserve"> </w:t>
      </w:r>
      <w:r w:rsidRPr="00FD700B">
        <w:rPr>
          <w:rFonts w:cs="Tahoma"/>
          <w:color w:val="000000"/>
          <w:szCs w:val="20"/>
        </w:rPr>
        <w:t xml:space="preserve">why the intervention is likely to produce better student outcomes relative to current practice (or argue that the intervention is current practice if widely used) and </w:t>
      </w:r>
      <w:r>
        <w:rPr>
          <w:rFonts w:cs="Tahoma"/>
          <w:color w:val="000000"/>
          <w:szCs w:val="20"/>
        </w:rPr>
        <w:t xml:space="preserve">discuss </w:t>
      </w:r>
      <w:r w:rsidRPr="00FD700B">
        <w:rPr>
          <w:rFonts w:cs="Tahoma"/>
          <w:color w:val="000000"/>
          <w:szCs w:val="20"/>
        </w:rPr>
        <w:t>the overall practical importance of the intervention (</w:t>
      </w:r>
      <w:r>
        <w:rPr>
          <w:rFonts w:cs="Tahoma"/>
          <w:color w:val="000000"/>
          <w:szCs w:val="20"/>
        </w:rPr>
        <w:t xml:space="preserve">i.e., </w:t>
      </w:r>
      <w:r w:rsidRPr="00FD700B">
        <w:rPr>
          <w:rFonts w:cs="Tahoma"/>
          <w:color w:val="000000"/>
          <w:szCs w:val="20"/>
        </w:rPr>
        <w:t>why education practitioners or policymakers should care about the results of the proposed evaluation).</w:t>
      </w:r>
      <w:r>
        <w:rPr>
          <w:rFonts w:cs="Tahoma"/>
          <w:color w:val="000000"/>
          <w:szCs w:val="20"/>
        </w:rPr>
        <w:t xml:space="preserve"> </w:t>
      </w:r>
      <w:r>
        <w:t>The specifics of your rationale will differ by the type of study you propose:</w:t>
      </w:r>
    </w:p>
    <w:p w:rsidR="00DF52ED" w:rsidRDefault="00DF52ED" w:rsidP="00F51DDD">
      <w:pPr>
        <w:pStyle w:val="ListParagraph"/>
        <w:numPr>
          <w:ilvl w:val="1"/>
          <w:numId w:val="13"/>
        </w:numPr>
        <w:spacing w:before="120" w:after="120"/>
        <w:contextualSpacing w:val="0"/>
      </w:pPr>
      <w:r>
        <w:t xml:space="preserve">For an efficacy study of a </w:t>
      </w:r>
      <w:r w:rsidRPr="00FD700B">
        <w:rPr>
          <w:b/>
        </w:rPr>
        <w:t>widely-used intervention</w:t>
      </w:r>
      <w:r>
        <w:t xml:space="preserve"> that has not been rigorously evaluated (e.g., a commercial curriculum or a specific state program), provide evidence of its widespread use (across the country or within a state, large district, or multiple districts) and </w:t>
      </w:r>
      <w:r w:rsidR="00F84C7B">
        <w:t xml:space="preserve">if available, information about </w:t>
      </w:r>
      <w:r>
        <w:t>the fidelity of its implementation. In addition, describe any prior studies that have attempted to evaluate the intervention, note their findings, and discuss why your proposed study would improve on past work. Widely-used interventions are not required to have evidence of impact or promise of impact on student education outcomes if their use is so widespread that their evaluation could have important implications for practice and policy.</w:t>
      </w:r>
    </w:p>
    <w:p w:rsidR="00DF52ED" w:rsidRPr="00371174" w:rsidRDefault="00DF52ED" w:rsidP="00F51DDD">
      <w:pPr>
        <w:pStyle w:val="ListParagraph"/>
        <w:numPr>
          <w:ilvl w:val="1"/>
          <w:numId w:val="13"/>
        </w:numPr>
        <w:spacing w:before="120" w:after="120"/>
        <w:contextualSpacing w:val="0"/>
        <w:rPr>
          <w:szCs w:val="20"/>
        </w:rPr>
      </w:pPr>
      <w:r w:rsidRPr="007F2922">
        <w:rPr>
          <w:szCs w:val="20"/>
        </w:rPr>
        <w:lastRenderedPageBreak/>
        <w:t xml:space="preserve">For an efficacy study of a </w:t>
      </w:r>
      <w:r w:rsidRPr="007F2922">
        <w:rPr>
          <w:b/>
          <w:szCs w:val="20"/>
        </w:rPr>
        <w:t>not widely-used intervention</w:t>
      </w:r>
      <w:r w:rsidRPr="007F2922">
        <w:rPr>
          <w:szCs w:val="20"/>
        </w:rPr>
        <w:t xml:space="preserve"> that has not been rigorously evaluated (e.g., an intervention produced by a Development/Innovation project)</w:t>
      </w:r>
      <w:r>
        <w:rPr>
          <w:szCs w:val="20"/>
        </w:rPr>
        <w:t>,</w:t>
      </w:r>
      <w:r w:rsidRPr="007F2922">
        <w:rPr>
          <w:szCs w:val="20"/>
        </w:rPr>
        <w:t xml:space="preserve"> </w:t>
      </w:r>
      <w:r w:rsidRPr="007F2922">
        <w:rPr>
          <w:rFonts w:cs="Tahoma"/>
          <w:color w:val="000000"/>
          <w:szCs w:val="20"/>
        </w:rPr>
        <w:t>focus more o</w:t>
      </w:r>
      <w:r>
        <w:rPr>
          <w:rFonts w:cs="Tahoma"/>
          <w:color w:val="000000"/>
          <w:szCs w:val="20"/>
        </w:rPr>
        <w:t xml:space="preserve">n the intervention’s potential </w:t>
      </w:r>
      <w:r w:rsidRPr="007F2922">
        <w:rPr>
          <w:rFonts w:cs="Tahoma"/>
          <w:color w:val="000000"/>
          <w:szCs w:val="20"/>
        </w:rPr>
        <w:t xml:space="preserve">versus </w:t>
      </w:r>
      <w:r>
        <w:rPr>
          <w:rFonts w:cs="Tahoma"/>
          <w:color w:val="000000"/>
          <w:szCs w:val="20"/>
        </w:rPr>
        <w:t>its current</w:t>
      </w:r>
      <w:r w:rsidRPr="007F2922">
        <w:rPr>
          <w:rFonts w:cs="Tahoma"/>
          <w:color w:val="000000"/>
          <w:szCs w:val="20"/>
        </w:rPr>
        <w:t xml:space="preserve"> practical importance</w:t>
      </w:r>
      <w:r>
        <w:rPr>
          <w:rFonts w:cs="Tahoma"/>
          <w:color w:val="000000"/>
          <w:szCs w:val="20"/>
        </w:rPr>
        <w:t xml:space="preserve">. Also focus on the evidence showing the intervention’s </w:t>
      </w:r>
      <w:r w:rsidRPr="007F2922">
        <w:rPr>
          <w:rFonts w:cs="Tahoma"/>
          <w:color w:val="000000"/>
          <w:szCs w:val="20"/>
        </w:rPr>
        <w:t xml:space="preserve">readiness for implementation, </w:t>
      </w:r>
      <w:hyperlink w:anchor="Feasibility" w:history="1">
        <w:r w:rsidRPr="00970464">
          <w:rPr>
            <w:rStyle w:val="Hyperlink"/>
            <w:rFonts w:cs="Tahoma"/>
            <w:szCs w:val="20"/>
          </w:rPr>
          <w:t>feasibility</w:t>
        </w:r>
      </w:hyperlink>
      <w:r w:rsidRPr="007F2922">
        <w:rPr>
          <w:rFonts w:cs="Tahoma"/>
          <w:color w:val="000000"/>
          <w:szCs w:val="20"/>
        </w:rPr>
        <w:t>,</w:t>
      </w:r>
      <w:r>
        <w:rPr>
          <w:rFonts w:cs="Tahoma"/>
          <w:color w:val="000000"/>
          <w:szCs w:val="20"/>
        </w:rPr>
        <w:t xml:space="preserve"> fidelity of implementation,</w:t>
      </w:r>
      <w:r w:rsidRPr="007F2922">
        <w:rPr>
          <w:rFonts w:cs="Tahoma"/>
          <w:color w:val="000000"/>
          <w:szCs w:val="20"/>
        </w:rPr>
        <w:t xml:space="preserve"> and promise for achieving its intended outcomes </w:t>
      </w:r>
      <w:r>
        <w:rPr>
          <w:rFonts w:cs="Tahoma"/>
          <w:color w:val="000000"/>
          <w:szCs w:val="20"/>
        </w:rPr>
        <w:t>(</w:t>
      </w:r>
      <w:r w:rsidRPr="007F2922">
        <w:rPr>
          <w:rFonts w:cs="Tahoma"/>
          <w:color w:val="000000"/>
          <w:szCs w:val="20"/>
        </w:rPr>
        <w:t>as described under Development/Innovation</w:t>
      </w:r>
      <w:r>
        <w:rPr>
          <w:rFonts w:cs="Tahoma"/>
          <w:color w:val="000000"/>
          <w:szCs w:val="20"/>
        </w:rPr>
        <w:t>)</w:t>
      </w:r>
      <w:r w:rsidR="003625FC">
        <w:rPr>
          <w:rFonts w:cs="Tahoma"/>
          <w:color w:val="000000"/>
          <w:szCs w:val="20"/>
        </w:rPr>
        <w:t xml:space="preserve">. </w:t>
      </w:r>
    </w:p>
    <w:p w:rsidR="00DF52ED" w:rsidRPr="00A808CF" w:rsidRDefault="00DF52ED" w:rsidP="00F51DDD">
      <w:pPr>
        <w:pStyle w:val="ListParagraph"/>
        <w:numPr>
          <w:ilvl w:val="1"/>
          <w:numId w:val="13"/>
        </w:numPr>
        <w:spacing w:before="120" w:after="120"/>
        <w:contextualSpacing w:val="0"/>
        <w:rPr>
          <w:szCs w:val="20"/>
        </w:rPr>
      </w:pPr>
      <w:r w:rsidRPr="00371174">
        <w:rPr>
          <w:rFonts w:cs="Tahoma"/>
          <w:color w:val="000000"/>
          <w:szCs w:val="20"/>
        </w:rPr>
        <w:t xml:space="preserve">For a </w:t>
      </w:r>
      <w:r w:rsidRPr="00371174">
        <w:rPr>
          <w:rFonts w:cs="Tahoma"/>
          <w:b/>
          <w:color w:val="000000"/>
          <w:szCs w:val="20"/>
        </w:rPr>
        <w:t>replication study</w:t>
      </w:r>
      <w:r w:rsidRPr="00371174">
        <w:rPr>
          <w:rFonts w:cs="Tahoma"/>
          <w:color w:val="000000"/>
          <w:szCs w:val="20"/>
        </w:rPr>
        <w:t xml:space="preserve">, describe the existing evidence of the intervention’s fidelity of implementation and beneficial impact on student outcomes from at least one prior study that would meet the </w:t>
      </w:r>
      <w:r>
        <w:rPr>
          <w:rFonts w:cs="Tahoma"/>
          <w:color w:val="000000"/>
          <w:szCs w:val="20"/>
        </w:rPr>
        <w:t xml:space="preserve">methodological </w:t>
      </w:r>
      <w:r w:rsidRPr="00371174">
        <w:rPr>
          <w:rFonts w:cs="Tahoma"/>
          <w:color w:val="000000"/>
          <w:szCs w:val="20"/>
        </w:rPr>
        <w:t>requirements of the Institute’s Efficacy/Replication goal. To this end, clearly describe the prior efficacy study (or studies), including the sample, design, measures, fidelity of implementation, analyses, and</w:t>
      </w:r>
      <w:r>
        <w:rPr>
          <w:rFonts w:cs="Tahoma"/>
          <w:color w:val="000000"/>
          <w:szCs w:val="20"/>
        </w:rPr>
        <w:t xml:space="preserve"> </w:t>
      </w:r>
      <w:r w:rsidRPr="00371174">
        <w:rPr>
          <w:rFonts w:cs="Tahoma"/>
          <w:color w:val="000000"/>
          <w:szCs w:val="20"/>
        </w:rPr>
        <w:t xml:space="preserve">results so that reviewers have sufficient information to judge its quality. Also, justify why the impact found in the prior study would be considered of practical </w:t>
      </w:r>
      <w:r w:rsidRPr="006E3E94">
        <w:rPr>
          <w:rFonts w:cs="Tahoma"/>
          <w:color w:val="000000"/>
          <w:szCs w:val="20"/>
        </w:rPr>
        <w:t>importance. Second, describe the practical and theoretical importance of carrying out another efficacy study on the intervention</w:t>
      </w:r>
      <w:r>
        <w:rPr>
          <w:rFonts w:cs="Tahoma"/>
          <w:color w:val="000000"/>
          <w:szCs w:val="20"/>
        </w:rPr>
        <w:t>, distinguish your study from prior efficacy studies, and describe the additional contribution your study will make</w:t>
      </w:r>
      <w:r w:rsidRPr="006E3E94">
        <w:rPr>
          <w:rFonts w:cs="Tahoma"/>
          <w:color w:val="000000"/>
          <w:szCs w:val="20"/>
        </w:rPr>
        <w:t xml:space="preserve">. Replication studies are intended to generate </w:t>
      </w:r>
      <w:r>
        <w:rPr>
          <w:rFonts w:cs="Tahoma"/>
          <w:color w:val="000000"/>
          <w:szCs w:val="20"/>
        </w:rPr>
        <w:t xml:space="preserve">additional </w:t>
      </w:r>
      <w:r w:rsidRPr="00A808CF">
        <w:rPr>
          <w:rFonts w:cs="Tahoma"/>
          <w:color w:val="000000"/>
          <w:szCs w:val="20"/>
        </w:rPr>
        <w:t>evidence that an intervention improves student education outcomes but also may identify ways to increase the impact of the intervention, improve its efficiency, or reduce its cost in comparison to what was done in the prior efficacy study. For example, your study may address</w:t>
      </w:r>
      <w:r>
        <w:rPr>
          <w:rFonts w:cs="Tahoma"/>
          <w:color w:val="000000"/>
          <w:szCs w:val="20"/>
        </w:rPr>
        <w:t xml:space="preserve"> the following</w:t>
      </w:r>
      <w:r w:rsidRPr="00A808CF">
        <w:rPr>
          <w:rFonts w:cs="Tahoma"/>
          <w:color w:val="000000"/>
          <w:szCs w:val="20"/>
        </w:rPr>
        <w:t xml:space="preserve">: </w:t>
      </w:r>
    </w:p>
    <w:p w:rsidR="00DF52ED" w:rsidRPr="006E3E94" w:rsidRDefault="00DF52ED" w:rsidP="00F51DDD">
      <w:pPr>
        <w:pStyle w:val="ListParagraph"/>
        <w:numPr>
          <w:ilvl w:val="2"/>
          <w:numId w:val="13"/>
        </w:numPr>
        <w:spacing w:before="120" w:after="120"/>
        <w:contextualSpacing w:val="0"/>
        <w:rPr>
          <w:szCs w:val="20"/>
        </w:rPr>
      </w:pPr>
      <w:r>
        <w:rPr>
          <w:rFonts w:cs="Tahoma"/>
          <w:color w:val="000000"/>
          <w:szCs w:val="20"/>
        </w:rPr>
        <w:t>D</w:t>
      </w:r>
      <w:r w:rsidRPr="006E3E94">
        <w:rPr>
          <w:rFonts w:cs="Tahoma"/>
          <w:color w:val="000000"/>
          <w:szCs w:val="20"/>
        </w:rPr>
        <w:t>ifferent populations of studen</w:t>
      </w:r>
      <w:r w:rsidR="00CD23E3">
        <w:rPr>
          <w:rFonts w:cs="Tahoma"/>
          <w:color w:val="000000"/>
          <w:szCs w:val="20"/>
        </w:rPr>
        <w:t>ts (e.g., differences in socio-</w:t>
      </w:r>
      <w:r w:rsidRPr="006E3E94">
        <w:rPr>
          <w:rFonts w:cs="Tahoma"/>
          <w:color w:val="000000"/>
          <w:szCs w:val="20"/>
        </w:rPr>
        <w:t>economic status, race/ethnicity, prior achievement level), teachers (e.g., specialists vs. generalists), and</w:t>
      </w:r>
      <w:r w:rsidR="00EF625B">
        <w:rPr>
          <w:rFonts w:cs="Tahoma"/>
          <w:color w:val="000000"/>
          <w:szCs w:val="20"/>
        </w:rPr>
        <w:t>/or</w:t>
      </w:r>
      <w:r w:rsidRPr="006E3E94">
        <w:rPr>
          <w:rFonts w:cs="Tahoma"/>
          <w:color w:val="000000"/>
          <w:szCs w:val="20"/>
        </w:rPr>
        <w:t xml:space="preserve"> schools (e.g., those in </w:t>
      </w:r>
      <w:r w:rsidR="00A254DA">
        <w:rPr>
          <w:rFonts w:cs="Tahoma"/>
          <w:color w:val="000000"/>
          <w:szCs w:val="20"/>
        </w:rPr>
        <w:t>s</w:t>
      </w:r>
      <w:r w:rsidRPr="006E3E94">
        <w:rPr>
          <w:rFonts w:cs="Tahoma"/>
          <w:color w:val="000000"/>
          <w:szCs w:val="20"/>
        </w:rPr>
        <w:t>tate improvement programs vs. those not, rural vs. urban)</w:t>
      </w:r>
      <w:r>
        <w:rPr>
          <w:rFonts w:cs="Tahoma"/>
          <w:color w:val="000000"/>
          <w:szCs w:val="20"/>
        </w:rPr>
        <w:t>.</w:t>
      </w:r>
    </w:p>
    <w:p w:rsidR="00DF52ED" w:rsidRPr="006E3E94" w:rsidRDefault="00DF52ED" w:rsidP="00F51DDD">
      <w:pPr>
        <w:pStyle w:val="ListParagraph"/>
        <w:numPr>
          <w:ilvl w:val="2"/>
          <w:numId w:val="13"/>
        </w:numPr>
        <w:spacing w:before="120" w:after="120"/>
        <w:contextualSpacing w:val="0"/>
        <w:rPr>
          <w:szCs w:val="20"/>
        </w:rPr>
      </w:pPr>
      <w:r>
        <w:rPr>
          <w:rFonts w:cs="Tahoma"/>
          <w:color w:val="000000"/>
          <w:szCs w:val="20"/>
        </w:rPr>
        <w:t>Modifications of the intervention (e.g., adding supportive</w:t>
      </w:r>
      <w:r w:rsidRPr="006E3E94">
        <w:rPr>
          <w:rFonts w:cs="Tahoma"/>
          <w:color w:val="000000"/>
          <w:szCs w:val="20"/>
        </w:rPr>
        <w:t xml:space="preserve"> components, varying emphases among the components, changes in the ordering of the components) to determine if the intervention can be improved</w:t>
      </w:r>
      <w:r>
        <w:rPr>
          <w:rFonts w:cs="Tahoma"/>
          <w:color w:val="000000"/>
          <w:szCs w:val="20"/>
        </w:rPr>
        <w:t>.</w:t>
      </w:r>
      <w:r>
        <w:rPr>
          <w:rStyle w:val="FootnoteReference"/>
          <w:color w:val="000000"/>
          <w:szCs w:val="20"/>
        </w:rPr>
        <w:footnoteReference w:id="27"/>
      </w:r>
    </w:p>
    <w:p w:rsidR="00DF52ED" w:rsidRPr="006E3E94" w:rsidRDefault="00DF52ED" w:rsidP="00F51DDD">
      <w:pPr>
        <w:pStyle w:val="ListParagraph"/>
        <w:numPr>
          <w:ilvl w:val="2"/>
          <w:numId w:val="13"/>
        </w:numPr>
        <w:spacing w:before="120" w:after="120"/>
        <w:contextualSpacing w:val="0"/>
        <w:rPr>
          <w:szCs w:val="20"/>
        </w:rPr>
      </w:pPr>
      <w:r w:rsidRPr="006E3E94">
        <w:rPr>
          <w:rFonts w:cs="Tahoma"/>
          <w:color w:val="000000"/>
          <w:szCs w:val="20"/>
        </w:rPr>
        <w:t>Differences in implementation of an intervention (e.g., changing the level of support, providing support in alternative ways such as in-person vs. online)</w:t>
      </w:r>
      <w:r>
        <w:rPr>
          <w:rFonts w:cs="Tahoma"/>
          <w:color w:val="000000"/>
          <w:szCs w:val="20"/>
        </w:rPr>
        <w:t>.</w:t>
      </w:r>
    </w:p>
    <w:p w:rsidR="00DF52ED" w:rsidRPr="00481878" w:rsidRDefault="00DF52ED" w:rsidP="00F51DDD">
      <w:pPr>
        <w:pStyle w:val="ListParagraph"/>
        <w:numPr>
          <w:ilvl w:val="1"/>
          <w:numId w:val="13"/>
        </w:numPr>
        <w:spacing w:before="120" w:after="120"/>
        <w:contextualSpacing w:val="0"/>
        <w:rPr>
          <w:szCs w:val="20"/>
        </w:rPr>
      </w:pPr>
      <w:r w:rsidRPr="00467674">
        <w:rPr>
          <w:rFonts w:cs="Tahoma"/>
          <w:color w:val="000000"/>
          <w:szCs w:val="20"/>
        </w:rPr>
        <w:t>For a</w:t>
      </w:r>
      <w:r>
        <w:rPr>
          <w:rFonts w:cs="Tahoma"/>
          <w:color w:val="000000"/>
          <w:szCs w:val="20"/>
        </w:rPr>
        <w:t xml:space="preserve">n </w:t>
      </w:r>
      <w:r w:rsidRPr="00481878">
        <w:rPr>
          <w:rFonts w:cs="Tahoma"/>
          <w:b/>
          <w:color w:val="000000"/>
          <w:szCs w:val="20"/>
        </w:rPr>
        <w:t>efficacy follow-up study</w:t>
      </w:r>
      <w:r w:rsidRPr="00467674">
        <w:rPr>
          <w:rFonts w:cs="Tahoma"/>
          <w:color w:val="000000"/>
          <w:szCs w:val="20"/>
        </w:rPr>
        <w:t xml:space="preserve">, describe the existing evidence of the intervention’s beneficial impact on student outcomes from a previous efficacy study (either completed or ongoing) that would meet the </w:t>
      </w:r>
      <w:r>
        <w:rPr>
          <w:rFonts w:cs="Tahoma"/>
          <w:color w:val="000000"/>
          <w:szCs w:val="20"/>
        </w:rPr>
        <w:t xml:space="preserve">methodological </w:t>
      </w:r>
      <w:r w:rsidRPr="00467674">
        <w:rPr>
          <w:rFonts w:cs="Tahoma"/>
          <w:color w:val="000000"/>
          <w:szCs w:val="20"/>
        </w:rPr>
        <w:t>requireme</w:t>
      </w:r>
      <w:r w:rsidR="00D516B8">
        <w:rPr>
          <w:rFonts w:cs="Tahoma"/>
          <w:color w:val="000000"/>
          <w:szCs w:val="20"/>
        </w:rPr>
        <w:t>nts of the Institute’s Efficacy/</w:t>
      </w:r>
      <w:r w:rsidRPr="00467674">
        <w:rPr>
          <w:rFonts w:cs="Tahoma"/>
          <w:color w:val="000000"/>
          <w:szCs w:val="20"/>
        </w:rPr>
        <w:t xml:space="preserve">Replication goal. To this end, clearly describe the completed or ongoing efficacy study, including the sample, design, measures, fidelity of implementation, analyses, and results so that reviewers have sufficient information to judge its quality. </w:t>
      </w:r>
      <w:r w:rsidR="00BC2F2D">
        <w:rPr>
          <w:rFonts w:cs="Tahoma"/>
          <w:color w:val="000000"/>
          <w:szCs w:val="20"/>
        </w:rPr>
        <w:t>Explain</w:t>
      </w:r>
      <w:r w:rsidRPr="00467674">
        <w:rPr>
          <w:rFonts w:cs="Tahoma"/>
          <w:color w:val="000000"/>
          <w:szCs w:val="20"/>
        </w:rPr>
        <w:t xml:space="preserve"> </w:t>
      </w:r>
      <w:r w:rsidR="00BC2F2D" w:rsidRPr="00467674">
        <w:rPr>
          <w:rFonts w:cs="Tahoma"/>
          <w:color w:val="000000"/>
          <w:szCs w:val="20"/>
        </w:rPr>
        <w:t>why the original impacts would be expected to continue into the future (this may require revising the original theory of change)</w:t>
      </w:r>
      <w:r w:rsidR="00BC2F2D">
        <w:rPr>
          <w:rFonts w:cs="Tahoma"/>
          <w:color w:val="000000"/>
          <w:szCs w:val="20"/>
        </w:rPr>
        <w:t xml:space="preserve">, and </w:t>
      </w:r>
      <w:r w:rsidRPr="00467674">
        <w:rPr>
          <w:rFonts w:cs="Tahoma"/>
          <w:color w:val="000000"/>
          <w:szCs w:val="20"/>
        </w:rPr>
        <w:t>why the impact</w:t>
      </w:r>
      <w:r w:rsidR="00BC2F2D">
        <w:rPr>
          <w:rFonts w:cs="Tahoma"/>
          <w:color w:val="000000"/>
          <w:szCs w:val="20"/>
        </w:rPr>
        <w:t>s</w:t>
      </w:r>
      <w:r w:rsidRPr="00467674">
        <w:rPr>
          <w:rFonts w:cs="Tahoma"/>
          <w:color w:val="000000"/>
          <w:szCs w:val="20"/>
        </w:rPr>
        <w:t xml:space="preserve"> found would be considered of practical importance. In addition, provide evidence that you have access to research participants for successful follow up (e.g., letters of </w:t>
      </w:r>
      <w:r w:rsidR="00A254DA">
        <w:rPr>
          <w:rFonts w:cs="Tahoma"/>
          <w:color w:val="000000"/>
          <w:szCs w:val="20"/>
        </w:rPr>
        <w:t>agreement</w:t>
      </w:r>
      <w:r w:rsidRPr="00467674">
        <w:rPr>
          <w:rFonts w:cs="Tahoma"/>
          <w:color w:val="000000"/>
          <w:szCs w:val="20"/>
        </w:rPr>
        <w:t xml:space="preserve"> from schools or districts </w:t>
      </w:r>
      <w:r w:rsidR="008D5BD7">
        <w:rPr>
          <w:rFonts w:cs="Tahoma"/>
          <w:color w:val="000000"/>
          <w:szCs w:val="20"/>
        </w:rPr>
        <w:t>to be included in Appendix D</w:t>
      </w:r>
      <w:r>
        <w:rPr>
          <w:rFonts w:cs="Tahoma"/>
          <w:color w:val="000000"/>
          <w:szCs w:val="20"/>
        </w:rPr>
        <w:t>)</w:t>
      </w:r>
      <w:r w:rsidR="00A254DA">
        <w:rPr>
          <w:rFonts w:cs="Tahoma"/>
          <w:color w:val="000000"/>
          <w:szCs w:val="20"/>
        </w:rPr>
        <w:t>.</w:t>
      </w:r>
      <w:r w:rsidR="00BB6F8F" w:rsidRPr="00BB6F8F">
        <w:rPr>
          <w:rStyle w:val="FootnoteReference"/>
          <w:color w:val="000000"/>
          <w:szCs w:val="20"/>
        </w:rPr>
        <w:t xml:space="preserve"> </w:t>
      </w:r>
      <w:r w:rsidR="00BB6F8F" w:rsidRPr="00481878">
        <w:rPr>
          <w:rStyle w:val="FootnoteReference"/>
          <w:color w:val="000000"/>
          <w:szCs w:val="20"/>
        </w:rPr>
        <w:footnoteReference w:id="28"/>
      </w:r>
      <w:r w:rsidRPr="00467674">
        <w:rPr>
          <w:rFonts w:cs="Tahoma"/>
          <w:color w:val="000000"/>
          <w:szCs w:val="20"/>
        </w:rPr>
        <w:t xml:space="preserve"> </w:t>
      </w:r>
      <w:r w:rsidR="002021B9">
        <w:rPr>
          <w:rFonts w:cs="Tahoma"/>
          <w:color w:val="000000"/>
          <w:szCs w:val="20"/>
        </w:rPr>
        <w:t xml:space="preserve">Efficacy </w:t>
      </w:r>
      <w:r w:rsidRPr="00467674">
        <w:rPr>
          <w:rFonts w:cs="Tahoma"/>
          <w:color w:val="000000"/>
          <w:szCs w:val="20"/>
        </w:rPr>
        <w:t>Follow-up stud</w:t>
      </w:r>
      <w:r>
        <w:rPr>
          <w:rFonts w:cs="Tahoma"/>
          <w:color w:val="000000"/>
          <w:szCs w:val="20"/>
        </w:rPr>
        <w:t xml:space="preserve">ies take one of </w:t>
      </w:r>
      <w:r w:rsidRPr="00481878">
        <w:rPr>
          <w:rFonts w:cs="Tahoma"/>
          <w:color w:val="000000"/>
          <w:szCs w:val="20"/>
        </w:rPr>
        <w:t>two forms:</w:t>
      </w:r>
    </w:p>
    <w:p w:rsidR="00DF52ED" w:rsidRPr="00481878" w:rsidRDefault="00DF52ED" w:rsidP="00F51DDD">
      <w:pPr>
        <w:pStyle w:val="ListParagraph"/>
        <w:numPr>
          <w:ilvl w:val="2"/>
          <w:numId w:val="13"/>
        </w:numPr>
        <w:spacing w:before="120" w:after="120"/>
        <w:contextualSpacing w:val="0"/>
        <w:rPr>
          <w:szCs w:val="20"/>
        </w:rPr>
      </w:pPr>
      <w:r w:rsidRPr="00481878">
        <w:rPr>
          <w:rFonts w:cs="Tahoma"/>
          <w:color w:val="000000"/>
          <w:szCs w:val="20"/>
        </w:rPr>
        <w:lastRenderedPageBreak/>
        <w:t>Following Students: You may follow students who took part in the original study as they enter later grades (or different places)</w:t>
      </w:r>
      <w:proofErr w:type="gramStart"/>
      <w:r>
        <w:rPr>
          <w:rFonts w:cs="Tahoma"/>
          <w:color w:val="000000"/>
          <w:szCs w:val="20"/>
        </w:rPr>
        <w:t>,</w:t>
      </w:r>
      <w:proofErr w:type="gramEnd"/>
      <w:r w:rsidRPr="00481878">
        <w:rPr>
          <w:rFonts w:cs="Tahoma"/>
          <w:color w:val="000000"/>
          <w:szCs w:val="20"/>
        </w:rPr>
        <w:t xml:space="preserve"> where they do not continue to receive the intervention</w:t>
      </w:r>
      <w:r>
        <w:rPr>
          <w:rFonts w:cs="Tahoma"/>
          <w:color w:val="000000"/>
          <w:szCs w:val="20"/>
        </w:rPr>
        <w:t>,</w:t>
      </w:r>
      <w:r w:rsidRPr="00481878">
        <w:rPr>
          <w:rFonts w:cs="Tahoma"/>
          <w:color w:val="000000"/>
          <w:szCs w:val="20"/>
        </w:rPr>
        <w:t xml:space="preserve"> in order to determine if the beneficial effects are maintained.</w:t>
      </w:r>
      <w:r w:rsidRPr="00481878">
        <w:rPr>
          <w:rStyle w:val="FootnoteReference"/>
          <w:color w:val="000000"/>
          <w:szCs w:val="20"/>
        </w:rPr>
        <w:footnoteReference w:id="29"/>
      </w:r>
      <w:r w:rsidRPr="00481878">
        <w:rPr>
          <w:rFonts w:cs="Tahoma"/>
          <w:color w:val="000000"/>
          <w:szCs w:val="20"/>
        </w:rPr>
        <w:t xml:space="preserve"> Student attrition during the prior study and the ability to follow students into later grades (especially at key transition points that entail </w:t>
      </w:r>
      <w:r w:rsidR="002021B9">
        <w:rPr>
          <w:rFonts w:cs="Tahoma"/>
          <w:color w:val="000000"/>
          <w:szCs w:val="20"/>
        </w:rPr>
        <w:t>changing</w:t>
      </w:r>
      <w:r w:rsidRPr="00481878">
        <w:rPr>
          <w:rFonts w:cs="Tahoma"/>
          <w:color w:val="000000"/>
          <w:szCs w:val="20"/>
        </w:rPr>
        <w:t xml:space="preserve"> schools) are key factors in the success of such follow-up studies. </w:t>
      </w:r>
      <w:r>
        <w:rPr>
          <w:rFonts w:cs="Tahoma"/>
          <w:color w:val="000000"/>
          <w:szCs w:val="20"/>
        </w:rPr>
        <w:t>I</w:t>
      </w:r>
      <w:r w:rsidRPr="00481878">
        <w:rPr>
          <w:rFonts w:cs="Tahoma"/>
          <w:color w:val="000000"/>
          <w:szCs w:val="20"/>
        </w:rPr>
        <w:t>nclude a CONSORT flow diagram</w:t>
      </w:r>
      <w:r w:rsidRPr="00481878">
        <w:rPr>
          <w:rStyle w:val="FootnoteReference"/>
          <w:color w:val="000000"/>
          <w:szCs w:val="20"/>
        </w:rPr>
        <w:footnoteReference w:id="30"/>
      </w:r>
      <w:r w:rsidRPr="00481878">
        <w:rPr>
          <w:rFonts w:cs="Tahoma"/>
          <w:color w:val="000000"/>
          <w:szCs w:val="20"/>
        </w:rPr>
        <w:t xml:space="preserve"> showing the numbers of participants at each stage of the prior study</w:t>
      </w:r>
      <w:r>
        <w:rPr>
          <w:rFonts w:cs="Tahoma"/>
          <w:color w:val="000000"/>
          <w:szCs w:val="20"/>
        </w:rPr>
        <w:t>. Also</w:t>
      </w:r>
      <w:r w:rsidRPr="00481878">
        <w:rPr>
          <w:rFonts w:cs="Tahoma"/>
          <w:color w:val="000000"/>
          <w:szCs w:val="20"/>
        </w:rPr>
        <w:t xml:space="preserve"> discuss expected levels of attrition in the follow-up study, how it will be reduced, and its impact on the interpretation of the results.</w:t>
      </w:r>
    </w:p>
    <w:p w:rsidR="00DF52ED" w:rsidRPr="00481878" w:rsidRDefault="00DF52ED" w:rsidP="00F51DDD">
      <w:pPr>
        <w:pStyle w:val="ListParagraph"/>
        <w:numPr>
          <w:ilvl w:val="2"/>
          <w:numId w:val="13"/>
        </w:numPr>
        <w:spacing w:before="120" w:after="120"/>
        <w:contextualSpacing w:val="0"/>
        <w:rPr>
          <w:szCs w:val="20"/>
        </w:rPr>
      </w:pPr>
      <w:r w:rsidRPr="00481878">
        <w:rPr>
          <w:rFonts w:cs="Tahoma"/>
          <w:color w:val="000000"/>
          <w:szCs w:val="20"/>
        </w:rPr>
        <w:t>Following Education Personnel: You may follow the education personnel who implemented the intervention under the original efficacy study to determine if their continued implementation of the intervention will benefit a new group of students</w:t>
      </w:r>
      <w:r>
        <w:rPr>
          <w:rFonts w:cs="Tahoma"/>
          <w:color w:val="000000"/>
          <w:szCs w:val="20"/>
        </w:rPr>
        <w:t>.</w:t>
      </w:r>
      <w:r w:rsidRPr="00481878">
        <w:rPr>
          <w:rFonts w:cs="Tahoma"/>
          <w:color w:val="000000"/>
          <w:szCs w:val="20"/>
        </w:rPr>
        <w:t xml:space="preserve"> </w:t>
      </w:r>
      <w:r>
        <w:rPr>
          <w:rFonts w:cs="Tahoma"/>
          <w:color w:val="000000"/>
          <w:szCs w:val="20"/>
        </w:rPr>
        <w:t>I</w:t>
      </w:r>
      <w:r w:rsidRPr="00481878">
        <w:rPr>
          <w:rFonts w:cs="Tahoma"/>
          <w:color w:val="000000"/>
          <w:szCs w:val="20"/>
        </w:rPr>
        <w:t xml:space="preserve">nclude a CONSORT flow diagram showing the numbers of education personnel at each stage of the prior study </w:t>
      </w:r>
      <w:r>
        <w:rPr>
          <w:rFonts w:cs="Tahoma"/>
          <w:color w:val="000000"/>
          <w:szCs w:val="20"/>
        </w:rPr>
        <w:t>in both treatment and control groups</w:t>
      </w:r>
      <w:r w:rsidR="00BC2F2D">
        <w:rPr>
          <w:rFonts w:cs="Tahoma"/>
          <w:color w:val="000000"/>
          <w:szCs w:val="20"/>
        </w:rPr>
        <w:t>,</w:t>
      </w:r>
      <w:r>
        <w:rPr>
          <w:rFonts w:cs="Tahoma"/>
          <w:color w:val="000000"/>
          <w:szCs w:val="20"/>
        </w:rPr>
        <w:t xml:space="preserve"> </w:t>
      </w:r>
      <w:r w:rsidRPr="00481878">
        <w:rPr>
          <w:rFonts w:cs="Tahoma"/>
          <w:color w:val="000000"/>
          <w:szCs w:val="20"/>
        </w:rPr>
        <w:t xml:space="preserve">and </w:t>
      </w:r>
      <w:r w:rsidR="00D4414B">
        <w:rPr>
          <w:rFonts w:cs="Tahoma"/>
          <w:color w:val="000000"/>
          <w:szCs w:val="20"/>
        </w:rPr>
        <w:t>show that you will have enough personnel to maintain the intervention’s fidelity of implementation. D</w:t>
      </w:r>
      <w:r w:rsidRPr="00481878">
        <w:rPr>
          <w:rFonts w:cs="Tahoma"/>
          <w:color w:val="000000"/>
          <w:szCs w:val="20"/>
        </w:rPr>
        <w:t xml:space="preserve">iscuss expected attrition in the follow-up study, how it will be reduced, and its impact on the interpretation of the results. </w:t>
      </w:r>
      <w:r>
        <w:rPr>
          <w:rFonts w:cs="Tahoma"/>
          <w:color w:val="000000"/>
          <w:szCs w:val="20"/>
        </w:rPr>
        <w:t>A</w:t>
      </w:r>
      <w:r w:rsidRPr="00481878">
        <w:rPr>
          <w:rFonts w:cs="Tahoma"/>
          <w:color w:val="000000"/>
          <w:szCs w:val="20"/>
        </w:rPr>
        <w:t xml:space="preserve">lso describe </w:t>
      </w:r>
      <w:r w:rsidR="00F84C7B">
        <w:rPr>
          <w:rFonts w:cs="Tahoma"/>
          <w:color w:val="000000"/>
          <w:szCs w:val="20"/>
        </w:rPr>
        <w:t xml:space="preserve">how you plan to address differential attrition if it occurs. </w:t>
      </w:r>
      <w:r w:rsidRPr="00481878">
        <w:rPr>
          <w:rFonts w:cs="Tahoma"/>
          <w:color w:val="000000"/>
          <w:szCs w:val="20"/>
        </w:rPr>
        <w:t>In addition, discuss how you will determine whether the incoming cohort of students is similar to the</w:t>
      </w:r>
      <w:r w:rsidR="00F84C7B">
        <w:rPr>
          <w:rFonts w:cs="Tahoma"/>
          <w:color w:val="000000"/>
          <w:szCs w:val="20"/>
        </w:rPr>
        <w:t xml:space="preserve"> original</w:t>
      </w:r>
      <w:r w:rsidRPr="00481878">
        <w:rPr>
          <w:rFonts w:cs="Tahoma"/>
          <w:color w:val="000000"/>
          <w:szCs w:val="20"/>
        </w:rPr>
        <w:t xml:space="preserve"> </w:t>
      </w:r>
      <w:r w:rsidR="00F84C7B">
        <w:rPr>
          <w:rFonts w:cs="Tahoma"/>
          <w:color w:val="000000"/>
          <w:szCs w:val="20"/>
        </w:rPr>
        <w:t>student cohort</w:t>
      </w:r>
      <w:r w:rsidRPr="00481878">
        <w:rPr>
          <w:rFonts w:cs="Tahoma"/>
          <w:color w:val="000000"/>
          <w:szCs w:val="20"/>
        </w:rPr>
        <w:t xml:space="preserve">, whether the </w:t>
      </w:r>
      <w:r w:rsidR="00F84C7B">
        <w:rPr>
          <w:rFonts w:cs="Tahoma"/>
          <w:color w:val="000000"/>
          <w:szCs w:val="20"/>
        </w:rPr>
        <w:t xml:space="preserve">incoming cohort of </w:t>
      </w:r>
      <w:r w:rsidRPr="00481878">
        <w:rPr>
          <w:rFonts w:cs="Tahoma"/>
          <w:color w:val="000000"/>
          <w:szCs w:val="20"/>
        </w:rPr>
        <w:t xml:space="preserve">treatment and control students are similar enough to compare </w:t>
      </w:r>
      <w:r w:rsidR="002A2600">
        <w:rPr>
          <w:rFonts w:cs="Tahoma"/>
          <w:color w:val="000000"/>
          <w:szCs w:val="20"/>
        </w:rPr>
        <w:t xml:space="preserve">to the prior cohort </w:t>
      </w:r>
      <w:r w:rsidRPr="00481878">
        <w:rPr>
          <w:rFonts w:cs="Tahoma"/>
          <w:color w:val="000000"/>
          <w:szCs w:val="20"/>
        </w:rPr>
        <w:t xml:space="preserve">(e.g., schools or parents aren’t selecting specific students to receive the treatment in a manner that could impact the student outcomes), and what you will do </w:t>
      </w:r>
      <w:r>
        <w:rPr>
          <w:rFonts w:cs="Tahoma"/>
          <w:color w:val="000000"/>
          <w:szCs w:val="20"/>
        </w:rPr>
        <w:t>if they are not</w:t>
      </w:r>
      <w:r w:rsidRPr="00481878">
        <w:rPr>
          <w:rFonts w:cs="Tahoma"/>
          <w:color w:val="000000"/>
          <w:szCs w:val="20"/>
        </w:rPr>
        <w:t xml:space="preserve"> similar in either way. </w:t>
      </w:r>
    </w:p>
    <w:p w:rsidR="00DF52ED" w:rsidRPr="004B2CEE" w:rsidRDefault="00DF52ED" w:rsidP="00F51DDD">
      <w:pPr>
        <w:pStyle w:val="ListParagraph"/>
        <w:numPr>
          <w:ilvl w:val="1"/>
          <w:numId w:val="13"/>
        </w:numPr>
        <w:spacing w:before="120" w:after="240"/>
        <w:contextualSpacing w:val="0"/>
        <w:rPr>
          <w:szCs w:val="20"/>
        </w:rPr>
      </w:pPr>
      <w:r w:rsidRPr="00481878">
        <w:rPr>
          <w:rFonts w:cs="Tahoma"/>
          <w:color w:val="000000"/>
          <w:szCs w:val="20"/>
        </w:rPr>
        <w:t xml:space="preserve">For a </w:t>
      </w:r>
      <w:r w:rsidRPr="00276530">
        <w:rPr>
          <w:rFonts w:cs="Tahoma"/>
          <w:b/>
          <w:color w:val="000000"/>
          <w:szCs w:val="20"/>
        </w:rPr>
        <w:t>retrospective study</w:t>
      </w:r>
      <w:r w:rsidRPr="00481878">
        <w:rPr>
          <w:rFonts w:cs="Tahoma"/>
          <w:color w:val="000000"/>
          <w:szCs w:val="20"/>
        </w:rPr>
        <w:t xml:space="preserve"> relying on secondary analysis of historical data, </w:t>
      </w:r>
      <w:r>
        <w:rPr>
          <w:rFonts w:cs="Tahoma"/>
          <w:color w:val="000000"/>
          <w:szCs w:val="20"/>
        </w:rPr>
        <w:t>discuss how widespread the intervention’s</w:t>
      </w:r>
      <w:r w:rsidRPr="00481878">
        <w:rPr>
          <w:rFonts w:cs="Tahoma"/>
          <w:color w:val="000000"/>
          <w:szCs w:val="20"/>
        </w:rPr>
        <w:t xml:space="preserve"> use was and provide conceptual arguments for the importance of evaluating the intervention including the intervention’s relevance to current education practice and policy. If the intervention is ongoing, discuss why a historical evaluation would be relevant compared to an evaluation using prospective data. If the intervention is no longer in use, address how the results of your evaluation would be useful for improving today’s practice and policy. </w:t>
      </w:r>
      <w:r>
        <w:rPr>
          <w:rFonts w:cs="Tahoma"/>
          <w:color w:val="000000"/>
          <w:szCs w:val="20"/>
        </w:rPr>
        <w:t>B</w:t>
      </w:r>
      <w:r w:rsidRPr="00481878">
        <w:rPr>
          <w:rFonts w:cs="Tahoma"/>
          <w:color w:val="000000"/>
          <w:szCs w:val="20"/>
        </w:rPr>
        <w:t>e clear on what the existing data will allow you to examine</w:t>
      </w:r>
      <w:r>
        <w:rPr>
          <w:rFonts w:cs="Tahoma"/>
          <w:color w:val="000000"/>
          <w:szCs w:val="20"/>
        </w:rPr>
        <w:t xml:space="preserve"> and </w:t>
      </w:r>
      <w:r w:rsidRPr="00481878">
        <w:rPr>
          <w:rFonts w:cs="Tahoma"/>
          <w:color w:val="000000"/>
          <w:szCs w:val="20"/>
        </w:rPr>
        <w:t xml:space="preserve">what issues you will not be able to address due to a lack of information. This discussion should include what is known or could be determined about the intervention’s fidelity of implementation and comparison group practice. </w:t>
      </w:r>
      <w:r>
        <w:rPr>
          <w:rFonts w:cs="Tahoma"/>
          <w:color w:val="000000"/>
          <w:szCs w:val="20"/>
        </w:rPr>
        <w:t>D</w:t>
      </w:r>
      <w:r w:rsidRPr="00481878">
        <w:rPr>
          <w:rFonts w:cs="Tahoma"/>
          <w:color w:val="000000"/>
          <w:szCs w:val="20"/>
        </w:rPr>
        <w:t>iscuss the implications for interpreting your results due to a lack or absence of such information.</w:t>
      </w:r>
    </w:p>
    <w:p w:rsidR="00DF52ED" w:rsidRPr="004B2CEE" w:rsidRDefault="00DF52ED" w:rsidP="00F51DDD">
      <w:pPr>
        <w:pStyle w:val="ListParagraph"/>
        <w:keepNext/>
        <w:numPr>
          <w:ilvl w:val="0"/>
          <w:numId w:val="98"/>
        </w:numPr>
        <w:spacing w:before="240" w:after="240"/>
      </w:pPr>
      <w:r w:rsidRPr="00BD35A2">
        <w:rPr>
          <w:b/>
        </w:rPr>
        <w:lastRenderedPageBreak/>
        <w:t>Research Plan</w:t>
      </w:r>
      <w:r w:rsidRPr="005B2841">
        <w:t xml:space="preserve"> </w:t>
      </w:r>
      <w:r>
        <w:t xml:space="preserve">– The purpose of this section is </w:t>
      </w:r>
      <w:r w:rsidRPr="005B2841">
        <w:t xml:space="preserve">to </w:t>
      </w:r>
      <w:r>
        <w:t>describe the</w:t>
      </w:r>
      <w:r w:rsidRPr="005B2841">
        <w:t xml:space="preserve"> </w:t>
      </w:r>
      <w:r>
        <w:t>evaluation of the intervention and the dissemination of the results.</w:t>
      </w:r>
    </w:p>
    <w:p w:rsidR="00DF52ED" w:rsidRDefault="00DF52ED" w:rsidP="00DF52ED">
      <w:pPr>
        <w:keepNext/>
        <w:spacing w:before="120" w:after="120"/>
        <w:ind w:left="1080"/>
      </w:pPr>
      <w:r w:rsidRPr="00397FC0">
        <w:rPr>
          <w:b/>
        </w:rPr>
        <w:t>Requirements:</w:t>
      </w:r>
      <w:r>
        <w:rPr>
          <w:b/>
        </w:rPr>
        <w:t xml:space="preserve"> </w:t>
      </w:r>
      <w:r>
        <w:t>In order to be responsive and sent forward for peer review,</w:t>
      </w:r>
      <w:r w:rsidRPr="00636713">
        <w:t xml:space="preserve"> applications under the </w:t>
      </w:r>
      <w:r>
        <w:t>Efficacy/Replication</w:t>
      </w:r>
      <w:r w:rsidRPr="00636713">
        <w:t xml:space="preserve"> goal </w:t>
      </w:r>
      <w:r w:rsidRPr="00FD0435">
        <w:rPr>
          <w:b/>
        </w:rPr>
        <w:t>must</w:t>
      </w:r>
      <w:r>
        <w:t xml:space="preserve"> </w:t>
      </w:r>
      <w:r w:rsidRPr="00636713">
        <w:t>include a Resea</w:t>
      </w:r>
      <w:r>
        <w:t>rch Plan section that describes the following:</w:t>
      </w:r>
    </w:p>
    <w:p w:rsidR="00DF52ED" w:rsidRPr="008F4A66" w:rsidRDefault="00F84C7B" w:rsidP="00F51DDD">
      <w:pPr>
        <w:numPr>
          <w:ilvl w:val="0"/>
          <w:numId w:val="85"/>
        </w:numPr>
        <w:spacing w:before="120" w:after="120"/>
        <w:ind w:left="1890" w:hanging="450"/>
        <w:rPr>
          <w:rFonts w:eastAsia="Times New Roman"/>
        </w:rPr>
      </w:pPr>
      <w:r>
        <w:rPr>
          <w:rFonts w:eastAsia="Times New Roman"/>
        </w:rPr>
        <w:t xml:space="preserve">A research design </w:t>
      </w:r>
      <w:r>
        <w:t>for the study of the intervention’s impact on student education outcomes</w:t>
      </w:r>
      <w:r>
        <w:rPr>
          <w:rFonts w:eastAsia="Times New Roman"/>
        </w:rPr>
        <w:t xml:space="preserve"> (including t</w:t>
      </w:r>
      <w:r w:rsidR="00DF52ED">
        <w:rPr>
          <w:rFonts w:eastAsia="Times New Roman"/>
        </w:rPr>
        <w:t>he sample</w:t>
      </w:r>
      <w:r>
        <w:rPr>
          <w:rFonts w:eastAsia="Times New Roman"/>
        </w:rPr>
        <w:t>, setting</w:t>
      </w:r>
      <w:r w:rsidR="00DF52ED">
        <w:rPr>
          <w:rFonts w:eastAsia="Times New Roman"/>
        </w:rPr>
        <w:t xml:space="preserve"> and </w:t>
      </w:r>
      <w:r>
        <w:rPr>
          <w:rFonts w:eastAsia="Times New Roman"/>
        </w:rPr>
        <w:t>measures)</w:t>
      </w:r>
      <w:r w:rsidR="00DF52ED">
        <w:rPr>
          <w:rFonts w:eastAsia="Times New Roman"/>
        </w:rPr>
        <w:t>.</w:t>
      </w:r>
    </w:p>
    <w:p w:rsidR="00DF52ED" w:rsidRPr="00F84C7B" w:rsidRDefault="00DF52ED" w:rsidP="00F84C7B">
      <w:pPr>
        <w:numPr>
          <w:ilvl w:val="0"/>
          <w:numId w:val="85"/>
        </w:numPr>
        <w:spacing w:before="120" w:after="120"/>
        <w:ind w:left="1890" w:hanging="450"/>
        <w:rPr>
          <w:rFonts w:eastAsia="Times New Roman"/>
        </w:rPr>
      </w:pPr>
      <w:r>
        <w:t>A power analysis.</w:t>
      </w:r>
    </w:p>
    <w:p w:rsidR="00DF52ED" w:rsidRPr="007125DB" w:rsidRDefault="00F84C7B" w:rsidP="00F51DDD">
      <w:pPr>
        <w:numPr>
          <w:ilvl w:val="0"/>
          <w:numId w:val="85"/>
        </w:numPr>
        <w:spacing w:before="120" w:after="120"/>
        <w:ind w:left="1890" w:hanging="450"/>
        <w:rPr>
          <w:rFonts w:eastAsia="Times New Roman"/>
        </w:rPr>
      </w:pPr>
      <w:r>
        <w:t>Data analysi</w:t>
      </w:r>
      <w:r w:rsidR="00DF52ED">
        <w:t>s</w:t>
      </w:r>
      <w:r>
        <w:t xml:space="preserve"> procedures</w:t>
      </w:r>
      <w:r w:rsidR="00DF52ED">
        <w:t>.</w:t>
      </w:r>
    </w:p>
    <w:p w:rsidR="00DF52ED" w:rsidRPr="002A78B6" w:rsidRDefault="00DF52ED" w:rsidP="00F51DDD">
      <w:pPr>
        <w:numPr>
          <w:ilvl w:val="0"/>
          <w:numId w:val="85"/>
        </w:numPr>
        <w:spacing w:before="120" w:after="120"/>
        <w:ind w:left="1890" w:hanging="450"/>
        <w:rPr>
          <w:rFonts w:eastAsia="Times New Roman"/>
        </w:rPr>
      </w:pPr>
      <w:r>
        <w:t>A</w:t>
      </w:r>
      <w:r w:rsidRPr="002A78B6">
        <w:t xml:space="preserve"> cost analysis</w:t>
      </w:r>
      <w:r>
        <w:t>.</w:t>
      </w:r>
    </w:p>
    <w:p w:rsidR="00DF52ED" w:rsidRPr="0023766F" w:rsidRDefault="00DF52ED" w:rsidP="00F51DDD">
      <w:pPr>
        <w:numPr>
          <w:ilvl w:val="0"/>
          <w:numId w:val="85"/>
        </w:numPr>
        <w:spacing w:before="120" w:after="120"/>
        <w:ind w:left="1890" w:hanging="450"/>
        <w:rPr>
          <w:rFonts w:eastAsia="Times New Roman"/>
        </w:rPr>
      </w:pPr>
      <w:r>
        <w:t>A plan for dissemination.</w:t>
      </w:r>
    </w:p>
    <w:p w:rsidR="00DF52ED" w:rsidRPr="00397FC0" w:rsidRDefault="00DF52ED" w:rsidP="00DF52ED">
      <w:pPr>
        <w:keepNext/>
        <w:keepLines/>
        <w:spacing w:before="240" w:after="120"/>
        <w:ind w:left="1080"/>
        <w:rPr>
          <w:b/>
        </w:rPr>
      </w:pPr>
      <w:r w:rsidRPr="00397FC0">
        <w:rPr>
          <w:b/>
        </w:rPr>
        <w:t>Recommendations:</w:t>
      </w:r>
      <w:r>
        <w:rPr>
          <w:b/>
        </w:rPr>
        <w:t xml:space="preserve"> </w:t>
      </w:r>
      <w:r>
        <w:t>In order to address the above requirements, the Institute recommends that you include the following in your Research Plan section to strengthen the methodological rigor of the proposed Efficacy/Replication work and optimize the</w:t>
      </w:r>
      <w:r>
        <w:rPr>
          <w:rFonts w:cs="Tahoma"/>
          <w:szCs w:val="20"/>
        </w:rPr>
        <w:t xml:space="preserve"> dissemination plan</w:t>
      </w:r>
      <w:r>
        <w:t>.</w:t>
      </w:r>
    </w:p>
    <w:p w:rsidR="00DF52ED" w:rsidRPr="00FA779F" w:rsidRDefault="00DF52ED" w:rsidP="00DF52ED">
      <w:pPr>
        <w:keepNext/>
        <w:spacing w:before="240" w:after="120"/>
        <w:ind w:left="1080"/>
        <w:rPr>
          <w:i/>
        </w:rPr>
      </w:pPr>
      <w:r>
        <w:rPr>
          <w:i/>
        </w:rPr>
        <w:t>Sample and Setting:</w:t>
      </w:r>
    </w:p>
    <w:p w:rsidR="005221EE" w:rsidRDefault="005221EE" w:rsidP="005221EE">
      <w:pPr>
        <w:pStyle w:val="ListParagraph"/>
        <w:numPr>
          <w:ilvl w:val="0"/>
          <w:numId w:val="193"/>
        </w:numPr>
        <w:spacing w:before="120" w:after="120"/>
      </w:pPr>
      <w:r>
        <w:rPr>
          <w:color w:val="000000"/>
        </w:rPr>
        <w:t xml:space="preserve">Discuss the population you intend to study and how your sample and sampling procedures will allow you to draw inferences for this population. </w:t>
      </w:r>
    </w:p>
    <w:p w:rsidR="005221EE" w:rsidRPr="005221EE" w:rsidRDefault="005221EE" w:rsidP="005221EE">
      <w:pPr>
        <w:pStyle w:val="ListParagraph"/>
        <w:spacing w:before="120" w:after="120"/>
        <w:ind w:left="1440"/>
      </w:pPr>
    </w:p>
    <w:p w:rsidR="005221EE" w:rsidRDefault="005221EE" w:rsidP="005221EE">
      <w:pPr>
        <w:pStyle w:val="ListParagraph"/>
        <w:numPr>
          <w:ilvl w:val="0"/>
          <w:numId w:val="193"/>
        </w:numPr>
        <w:spacing w:before="120" w:after="120"/>
      </w:pPr>
      <w:r>
        <w:rPr>
          <w:color w:val="000000"/>
        </w:rPr>
        <w:t xml:space="preserve">Define your sample and sampling procedures for the proposed study, including justification for exclusion and inclusion criteria. </w:t>
      </w:r>
    </w:p>
    <w:p w:rsidR="005221EE" w:rsidRPr="005221EE" w:rsidRDefault="005221EE" w:rsidP="005221EE">
      <w:pPr>
        <w:pStyle w:val="ListParagraph"/>
        <w:spacing w:before="120" w:after="120"/>
        <w:ind w:left="1440"/>
      </w:pPr>
    </w:p>
    <w:p w:rsidR="005221EE" w:rsidRDefault="005221EE" w:rsidP="005221EE">
      <w:pPr>
        <w:pStyle w:val="ListParagraph"/>
        <w:numPr>
          <w:ilvl w:val="0"/>
          <w:numId w:val="193"/>
        </w:numPr>
        <w:spacing w:before="120" w:after="120"/>
      </w:pPr>
      <w:r>
        <w:rPr>
          <w:color w:val="000000"/>
        </w:rPr>
        <w:t>Describe strategies to increase the likelihood that participants (e.g., schools, teachers, and/or students) will join the study and remain in the study over the course of the evaluation.</w:t>
      </w:r>
      <w:r>
        <w:t xml:space="preserve"> </w:t>
      </w:r>
    </w:p>
    <w:p w:rsidR="005221EE" w:rsidRDefault="005221EE" w:rsidP="005221EE">
      <w:pPr>
        <w:pStyle w:val="ListParagraph"/>
        <w:spacing w:before="120" w:after="120"/>
        <w:ind w:left="1440"/>
        <w:rPr>
          <w:highlight w:val="yellow"/>
        </w:rPr>
      </w:pPr>
    </w:p>
    <w:p w:rsidR="005221EE" w:rsidRPr="005221EE" w:rsidRDefault="005221EE" w:rsidP="005221EE">
      <w:pPr>
        <w:pStyle w:val="ListParagraph"/>
        <w:numPr>
          <w:ilvl w:val="0"/>
          <w:numId w:val="193"/>
        </w:numPr>
        <w:spacing w:before="120" w:after="120"/>
      </w:pPr>
      <w:r w:rsidRPr="005221EE">
        <w:t>Describe the setting in which the study will take place (e.g., the size and characteristics of the school and/or the surrounding community), and how this may affect the generalizability of your study.</w:t>
      </w:r>
    </w:p>
    <w:p w:rsidR="00DF52ED" w:rsidRPr="00FA779F" w:rsidRDefault="00DF52ED" w:rsidP="00DF52ED">
      <w:pPr>
        <w:keepNext/>
        <w:spacing w:before="240" w:after="120"/>
        <w:ind w:left="1080"/>
        <w:rPr>
          <w:i/>
        </w:rPr>
      </w:pPr>
      <w:r>
        <w:rPr>
          <w:i/>
        </w:rPr>
        <w:t>Research Design:</w:t>
      </w:r>
    </w:p>
    <w:p w:rsidR="00DF52ED" w:rsidRPr="00DD4256" w:rsidRDefault="00DF52ED" w:rsidP="00F51DDD">
      <w:pPr>
        <w:pStyle w:val="ListParagraph"/>
        <w:numPr>
          <w:ilvl w:val="0"/>
          <w:numId w:val="14"/>
        </w:numPr>
        <w:spacing w:before="120" w:after="120"/>
        <w:contextualSpacing w:val="0"/>
        <w:rPr>
          <w:szCs w:val="20"/>
        </w:rPr>
      </w:pPr>
      <w:r>
        <w:rPr>
          <w:rFonts w:cs="Tahoma"/>
          <w:color w:val="000000"/>
          <w:szCs w:val="20"/>
        </w:rPr>
        <w:t>D</w:t>
      </w:r>
      <w:r w:rsidRPr="00161A5F">
        <w:rPr>
          <w:rFonts w:cs="Tahoma"/>
          <w:color w:val="000000"/>
          <w:szCs w:val="20"/>
        </w:rPr>
        <w:t xml:space="preserve">escribe how you will be able to make causal inferences based on the results from your </w:t>
      </w:r>
      <w:r w:rsidRPr="00DD4256">
        <w:rPr>
          <w:rFonts w:cs="Tahoma"/>
          <w:color w:val="000000"/>
          <w:szCs w:val="20"/>
        </w:rPr>
        <w:t>design and how potential threats to internal validity will be addressed. Typical designs for Efficacy/Replication projects include</w:t>
      </w:r>
      <w:r>
        <w:rPr>
          <w:rFonts w:cs="Tahoma"/>
          <w:color w:val="000000"/>
          <w:szCs w:val="20"/>
        </w:rPr>
        <w:t xml:space="preserve"> the following</w:t>
      </w:r>
      <w:r w:rsidRPr="00DD4256">
        <w:rPr>
          <w:rFonts w:cs="Tahoma"/>
          <w:color w:val="000000"/>
          <w:szCs w:val="20"/>
        </w:rPr>
        <w:t>:</w:t>
      </w:r>
    </w:p>
    <w:p w:rsidR="00DF52ED" w:rsidRPr="00182ADA" w:rsidRDefault="00DF52ED" w:rsidP="00F51DDD">
      <w:pPr>
        <w:pStyle w:val="ListParagraph"/>
        <w:numPr>
          <w:ilvl w:val="1"/>
          <w:numId w:val="14"/>
        </w:numPr>
        <w:spacing w:before="120" w:after="120"/>
        <w:contextualSpacing w:val="0"/>
        <w:rPr>
          <w:szCs w:val="20"/>
        </w:rPr>
      </w:pPr>
      <w:r>
        <w:rPr>
          <w:rFonts w:cs="Tahoma"/>
          <w:color w:val="000000"/>
          <w:szCs w:val="20"/>
        </w:rPr>
        <w:t>Randomized controlled t</w:t>
      </w:r>
      <w:r w:rsidRPr="00182ADA">
        <w:rPr>
          <w:rFonts w:cs="Tahoma"/>
          <w:color w:val="000000"/>
          <w:szCs w:val="20"/>
        </w:rPr>
        <w:t>rials</w:t>
      </w:r>
      <w:r>
        <w:rPr>
          <w:rFonts w:cs="Tahoma"/>
          <w:color w:val="000000"/>
          <w:szCs w:val="20"/>
        </w:rPr>
        <w:t xml:space="preserve"> (</w:t>
      </w:r>
      <w:r w:rsidRPr="00182ADA">
        <w:rPr>
          <w:rFonts w:cs="Tahoma"/>
          <w:color w:val="000000"/>
          <w:szCs w:val="20"/>
        </w:rPr>
        <w:t>using random assignment to intervention and comparison conditions</w:t>
      </w:r>
      <w:r>
        <w:rPr>
          <w:rFonts w:cs="Tahoma"/>
          <w:color w:val="000000"/>
          <w:szCs w:val="20"/>
        </w:rPr>
        <w:t>)</w:t>
      </w:r>
      <w:r w:rsidRPr="00A568EE">
        <w:rPr>
          <w:rFonts w:cs="Tahoma"/>
          <w:color w:val="000000"/>
          <w:szCs w:val="20"/>
        </w:rPr>
        <w:t xml:space="preserve"> – </w:t>
      </w:r>
      <w:r>
        <w:rPr>
          <w:rFonts w:cs="Tahoma"/>
          <w:color w:val="000000"/>
          <w:szCs w:val="20"/>
        </w:rPr>
        <w:t>Randomized controlled trials</w:t>
      </w:r>
      <w:r w:rsidRPr="00182ADA">
        <w:rPr>
          <w:rFonts w:cs="Tahoma"/>
          <w:color w:val="000000"/>
          <w:szCs w:val="20"/>
        </w:rPr>
        <w:t xml:space="preserve"> have the strongest internal validity for causal conclusions and, thus, are preferred whenever feasible. </w:t>
      </w:r>
      <w:r>
        <w:rPr>
          <w:rFonts w:cs="Tahoma"/>
          <w:color w:val="000000"/>
          <w:szCs w:val="20"/>
        </w:rPr>
        <w:t>C</w:t>
      </w:r>
      <w:r w:rsidRPr="00182ADA">
        <w:rPr>
          <w:rFonts w:cs="Tahoma"/>
          <w:color w:val="000000"/>
          <w:szCs w:val="20"/>
        </w:rPr>
        <w:t xml:space="preserve">learly </w:t>
      </w:r>
      <w:r>
        <w:rPr>
          <w:rFonts w:cs="Tahoma"/>
          <w:color w:val="000000"/>
          <w:szCs w:val="20"/>
        </w:rPr>
        <w:t xml:space="preserve">identify </w:t>
      </w:r>
      <w:r w:rsidRPr="00182ADA">
        <w:rPr>
          <w:rFonts w:cs="Tahoma"/>
          <w:color w:val="000000"/>
          <w:szCs w:val="20"/>
        </w:rPr>
        <w:t>and present a convincing rationale for the unit of randomization (e.g., student,</w:t>
      </w:r>
      <w:r>
        <w:rPr>
          <w:rFonts w:cs="Tahoma"/>
          <w:color w:val="000000"/>
          <w:szCs w:val="20"/>
        </w:rPr>
        <w:t xml:space="preserve"> classroom, teacher, or school) and e</w:t>
      </w:r>
      <w:r w:rsidRPr="00182ADA">
        <w:rPr>
          <w:rFonts w:cs="Tahoma"/>
          <w:color w:val="000000"/>
          <w:szCs w:val="20"/>
        </w:rPr>
        <w:t>xplain the procedures for random assignment</w:t>
      </w:r>
      <w:r>
        <w:rPr>
          <w:rFonts w:cs="Tahoma"/>
          <w:color w:val="000000"/>
          <w:szCs w:val="20"/>
        </w:rPr>
        <w:t>,</w:t>
      </w:r>
      <w:r w:rsidRPr="00182ADA">
        <w:rPr>
          <w:rFonts w:cs="Tahoma"/>
          <w:color w:val="000000"/>
          <w:szCs w:val="20"/>
        </w:rPr>
        <w:t xml:space="preserve"> </w:t>
      </w:r>
      <w:r>
        <w:rPr>
          <w:rFonts w:cs="Tahoma"/>
          <w:color w:val="000000"/>
          <w:szCs w:val="20"/>
        </w:rPr>
        <w:t>including</w:t>
      </w:r>
      <w:r w:rsidRPr="00182ADA">
        <w:rPr>
          <w:rFonts w:cs="Tahoma"/>
          <w:color w:val="000000"/>
          <w:szCs w:val="20"/>
        </w:rPr>
        <w:t xml:space="preserve"> how the integrity of the assignment process will be ensured.</w:t>
      </w:r>
    </w:p>
    <w:p w:rsidR="00DF52ED" w:rsidRPr="0085388B" w:rsidRDefault="00DF52ED" w:rsidP="00F51DDD">
      <w:pPr>
        <w:pStyle w:val="ListParagraph"/>
        <w:numPr>
          <w:ilvl w:val="1"/>
          <w:numId w:val="14"/>
        </w:numPr>
        <w:spacing w:before="120" w:after="120"/>
        <w:contextualSpacing w:val="0"/>
        <w:rPr>
          <w:szCs w:val="20"/>
        </w:rPr>
      </w:pPr>
      <w:r w:rsidRPr="00182ADA">
        <w:rPr>
          <w:rFonts w:cs="Tahoma"/>
          <w:color w:val="000000"/>
          <w:szCs w:val="20"/>
        </w:rPr>
        <w:t>Regression discontinuity designs</w:t>
      </w:r>
      <w:r w:rsidRPr="00A568EE">
        <w:rPr>
          <w:rFonts w:cs="Tahoma"/>
          <w:color w:val="000000"/>
          <w:szCs w:val="20"/>
        </w:rPr>
        <w:t xml:space="preserve"> – </w:t>
      </w:r>
      <w:r>
        <w:rPr>
          <w:rFonts w:cs="Tahoma"/>
          <w:color w:val="000000"/>
          <w:szCs w:val="20"/>
        </w:rPr>
        <w:t>Regression discontinuity designs</w:t>
      </w:r>
      <w:r w:rsidRPr="00182ADA">
        <w:rPr>
          <w:rFonts w:cs="Tahoma"/>
          <w:color w:val="000000"/>
          <w:szCs w:val="20"/>
        </w:rPr>
        <w:t xml:space="preserve"> can also provide unbiased estimates of the effects of education interventions. </w:t>
      </w:r>
      <w:r>
        <w:rPr>
          <w:rFonts w:cs="Tahoma"/>
          <w:color w:val="000000"/>
          <w:szCs w:val="20"/>
        </w:rPr>
        <w:t>E</w:t>
      </w:r>
      <w:r w:rsidRPr="00182ADA">
        <w:rPr>
          <w:rFonts w:cs="Tahoma"/>
          <w:color w:val="000000"/>
          <w:szCs w:val="20"/>
        </w:rPr>
        <w:t xml:space="preserve">xplain the appropriateness of the assignment variable, show that there is a true discontinuity, document that no manipulation of the assignment variable has occurred and that the composition of the treatment and comparison group does not differ in ways that would indicate selection bias, and include sensitivity </w:t>
      </w:r>
      <w:r w:rsidRPr="00182ADA">
        <w:rPr>
          <w:rFonts w:cs="Tahoma"/>
          <w:color w:val="000000"/>
          <w:szCs w:val="20"/>
        </w:rPr>
        <w:lastRenderedPageBreak/>
        <w:t>analyses to assess the influence of key procedural or analytic decisions on the results.</w:t>
      </w:r>
    </w:p>
    <w:p w:rsidR="00DF52ED" w:rsidRPr="009B0920" w:rsidRDefault="00DF52ED" w:rsidP="00F51DDD">
      <w:pPr>
        <w:pStyle w:val="ListParagraph"/>
        <w:numPr>
          <w:ilvl w:val="1"/>
          <w:numId w:val="14"/>
        </w:numPr>
        <w:spacing w:before="120" w:after="120"/>
        <w:contextualSpacing w:val="0"/>
        <w:rPr>
          <w:szCs w:val="20"/>
        </w:rPr>
      </w:pPr>
      <w:r w:rsidRPr="009B0920">
        <w:rPr>
          <w:rFonts w:cs="Tahoma"/>
          <w:color w:val="000000"/>
          <w:szCs w:val="20"/>
        </w:rPr>
        <w:t>Quasi-experimental designs (other than a regression discontinuity design)</w:t>
      </w:r>
      <w:r w:rsidRPr="00A568EE">
        <w:rPr>
          <w:rFonts w:cs="Tahoma"/>
          <w:color w:val="000000"/>
          <w:szCs w:val="20"/>
        </w:rPr>
        <w:t xml:space="preserve"> – </w:t>
      </w:r>
      <w:r>
        <w:rPr>
          <w:rFonts w:cs="Tahoma"/>
          <w:color w:val="000000"/>
          <w:szCs w:val="20"/>
        </w:rPr>
        <w:t xml:space="preserve">Quasi-experimental designs </w:t>
      </w:r>
      <w:r w:rsidRPr="009B0920">
        <w:rPr>
          <w:rFonts w:cs="Tahoma"/>
          <w:color w:val="000000"/>
          <w:szCs w:val="20"/>
        </w:rPr>
        <w:t xml:space="preserve">can be proposed when randomization is not possible. </w:t>
      </w:r>
      <w:r>
        <w:rPr>
          <w:rFonts w:cs="Tahoma"/>
          <w:color w:val="000000"/>
          <w:szCs w:val="20"/>
        </w:rPr>
        <w:t>J</w:t>
      </w:r>
      <w:r w:rsidRPr="009B0920">
        <w:rPr>
          <w:rFonts w:cs="Tahoma"/>
          <w:color w:val="000000"/>
          <w:szCs w:val="20"/>
        </w:rPr>
        <w:t>ustify how the proposed design permits drawing causal conclusions about the effect of the intervention on the intended outcomes, explain how selection bias will be minimized or modeled,</w:t>
      </w:r>
      <w:r w:rsidRPr="009B0920">
        <w:rPr>
          <w:rStyle w:val="FootnoteReference"/>
          <w:color w:val="000000"/>
          <w:szCs w:val="20"/>
        </w:rPr>
        <w:footnoteReference w:id="31"/>
      </w:r>
      <w:r w:rsidRPr="009B0920">
        <w:rPr>
          <w:rFonts w:cs="Tahoma"/>
          <w:color w:val="000000"/>
          <w:szCs w:val="20"/>
        </w:rPr>
        <w:t xml:space="preserve">  and discuss those threats to internal validity that are not addressed convincingly by the design and how conclusions from the research will be tempered in light of these threats. Because quasi-experimental designs can meet the WWC’s standards for evidence with reservations only, it is also important to detail how you will ensure that the study meets these standards (e.g., by establishing</w:t>
      </w:r>
      <w:r w:rsidR="00A254DA">
        <w:rPr>
          <w:rFonts w:cs="Tahoma"/>
          <w:color w:val="000000"/>
          <w:szCs w:val="20"/>
        </w:rPr>
        <w:t xml:space="preserve"> baseline</w:t>
      </w:r>
      <w:r w:rsidRPr="009B0920">
        <w:rPr>
          <w:rFonts w:cs="Tahoma"/>
          <w:color w:val="000000"/>
          <w:szCs w:val="20"/>
        </w:rPr>
        <w:t xml:space="preserve"> equivalence between treatment and comparison groups and preventing high and/or non-equivalent attrition).</w:t>
      </w:r>
    </w:p>
    <w:p w:rsidR="00DF52ED" w:rsidRPr="00161A5F" w:rsidRDefault="00DF52ED" w:rsidP="00F51DDD">
      <w:pPr>
        <w:pStyle w:val="ListParagraph"/>
        <w:numPr>
          <w:ilvl w:val="0"/>
          <w:numId w:val="14"/>
        </w:numPr>
        <w:spacing w:before="120" w:after="120"/>
        <w:contextualSpacing w:val="0"/>
        <w:rPr>
          <w:szCs w:val="20"/>
        </w:rPr>
      </w:pPr>
      <w:r w:rsidRPr="00161A5F">
        <w:rPr>
          <w:rFonts w:cs="Tahoma"/>
          <w:color w:val="000000"/>
          <w:szCs w:val="20"/>
        </w:rPr>
        <w:t>For all types of research designs, including those using random assignment, explain how you will document that the intervention and comparison conditions are equivalent at the outset of the study and how you will document the level of bias occurring from overall and differential attrition rates.</w:t>
      </w:r>
    </w:p>
    <w:p w:rsidR="00DF52ED" w:rsidRPr="00221599" w:rsidRDefault="00DF52ED" w:rsidP="00F51DDD">
      <w:pPr>
        <w:pStyle w:val="ListParagraph"/>
        <w:numPr>
          <w:ilvl w:val="0"/>
          <w:numId w:val="14"/>
        </w:numPr>
        <w:spacing w:before="120" w:after="120"/>
        <w:contextualSpacing w:val="0"/>
        <w:rPr>
          <w:szCs w:val="20"/>
        </w:rPr>
      </w:pPr>
      <w:r>
        <w:rPr>
          <w:rFonts w:cs="Tahoma"/>
          <w:color w:val="000000"/>
          <w:szCs w:val="20"/>
        </w:rPr>
        <w:t>Describe</w:t>
      </w:r>
      <w:r w:rsidRPr="00DD4256">
        <w:rPr>
          <w:rFonts w:cs="Tahoma"/>
          <w:color w:val="000000"/>
          <w:szCs w:val="20"/>
        </w:rPr>
        <w:t xml:space="preserve"> and justify the counterfactual. In evaluations of education interventions, individuals in the comparison group typically receive some kind of treatment. It may be a well-defined alternative treatment or a less well-defined standard or frequent practice across the district or region. A clear description of the intervention and the </w:t>
      </w:r>
      <w:r>
        <w:rPr>
          <w:rFonts w:cs="Tahoma"/>
          <w:color w:val="000000"/>
          <w:szCs w:val="20"/>
        </w:rPr>
        <w:t>counterfactual</w:t>
      </w:r>
      <w:r w:rsidRPr="00DD4256">
        <w:rPr>
          <w:rFonts w:cs="Tahoma"/>
          <w:color w:val="000000"/>
          <w:szCs w:val="20"/>
        </w:rPr>
        <w:t xml:space="preserve"> helps reviewers decide whether the intervention is sufficiently different from what the comparison group receives to produce different student </w:t>
      </w:r>
      <w:r>
        <w:rPr>
          <w:rFonts w:cs="Tahoma"/>
          <w:color w:val="000000"/>
          <w:szCs w:val="20"/>
        </w:rPr>
        <w:t xml:space="preserve">education </w:t>
      </w:r>
      <w:r w:rsidRPr="00DD4256">
        <w:rPr>
          <w:rFonts w:cs="Tahoma"/>
          <w:color w:val="000000"/>
          <w:szCs w:val="20"/>
        </w:rPr>
        <w:t>outcomes.</w:t>
      </w:r>
    </w:p>
    <w:p w:rsidR="00DF52ED" w:rsidRPr="00221599" w:rsidRDefault="00DF52ED" w:rsidP="00F51DDD">
      <w:pPr>
        <w:pStyle w:val="ListParagraph"/>
        <w:numPr>
          <w:ilvl w:val="0"/>
          <w:numId w:val="14"/>
        </w:numPr>
        <w:spacing w:before="120" w:after="120"/>
        <w:contextualSpacing w:val="0"/>
        <w:rPr>
          <w:szCs w:val="20"/>
        </w:rPr>
      </w:pPr>
      <w:r w:rsidRPr="00221599">
        <w:rPr>
          <w:rFonts w:cs="Tahoma"/>
          <w:color w:val="000000"/>
          <w:szCs w:val="20"/>
        </w:rPr>
        <w:t xml:space="preserve">Describe strategies </w:t>
      </w:r>
      <w:r>
        <w:rPr>
          <w:rFonts w:cs="Tahoma"/>
          <w:color w:val="000000"/>
          <w:szCs w:val="20"/>
        </w:rPr>
        <w:t>or existing conditions that will reduce</w:t>
      </w:r>
      <w:r w:rsidRPr="00221599">
        <w:rPr>
          <w:rFonts w:cs="Tahoma"/>
          <w:color w:val="000000"/>
          <w:szCs w:val="20"/>
        </w:rPr>
        <w:t xml:space="preserve"> potential contamination between treatment and comparison groups.</w:t>
      </w:r>
    </w:p>
    <w:p w:rsidR="00DF52ED" w:rsidRPr="00FA779F" w:rsidRDefault="005221EE" w:rsidP="00DF52ED">
      <w:pPr>
        <w:keepNext/>
        <w:spacing w:before="240" w:after="120"/>
        <w:ind w:left="1080"/>
        <w:rPr>
          <w:i/>
        </w:rPr>
      </w:pPr>
      <w:r>
        <w:rPr>
          <w:noProof/>
        </w:rPr>
        <mc:AlternateContent>
          <mc:Choice Requires="wps">
            <w:drawing>
              <wp:anchor distT="91440" distB="91440" distL="114300" distR="114300" simplePos="0" relativeHeight="251670528" behindDoc="0" locked="0" layoutInCell="0" allowOverlap="1">
                <wp:simplePos x="0" y="0"/>
                <wp:positionH relativeFrom="margin">
                  <wp:posOffset>3333750</wp:posOffset>
                </wp:positionH>
                <wp:positionV relativeFrom="margin">
                  <wp:posOffset>6124575</wp:posOffset>
                </wp:positionV>
                <wp:extent cx="2240280" cy="1304925"/>
                <wp:effectExtent l="0" t="0" r="64770" b="66675"/>
                <wp:wrapSquare wrapText="bothSides"/>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40280" cy="1304925"/>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5921" dir="2700000" sx="100500" sy="100500" algn="tl" rotWithShape="0">
                            <a:srgbClr val="808080">
                              <a:alpha val="39999"/>
                            </a:srgbClr>
                          </a:outerShdw>
                        </a:effectLst>
                      </wps:spPr>
                      <wps:txbx>
                        <w:txbxContent>
                          <w:p w:rsidR="008F1B3D" w:rsidRDefault="008F1B3D" w:rsidP="00DF52ED">
                            <w:pPr>
                              <w:spacing w:after="120"/>
                              <w:rPr>
                                <w:b/>
                                <w:i/>
                              </w:rPr>
                            </w:pPr>
                            <w:r>
                              <w:rPr>
                                <w:b/>
                                <w:i/>
                              </w:rPr>
                              <w:t>Include power analyses for all proposed causal analyses.</w:t>
                            </w:r>
                          </w:p>
                          <w:p w:rsidR="008F1B3D" w:rsidRPr="00EE6C67" w:rsidRDefault="008F1B3D" w:rsidP="00EE6C67">
                            <w:pPr>
                              <w:spacing w:after="120"/>
                              <w:rPr>
                                <w:b/>
                                <w:i/>
                              </w:rPr>
                            </w:pPr>
                            <w:r>
                              <w:rPr>
                                <w:b/>
                                <w:i/>
                              </w:rPr>
                              <w:t>Include enough information so that reviewers can duplicate your power analysis.</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o:spid="_x0000_s1031" style="position:absolute;left:0;text-align:left;margin-left:262.5pt;margin-top:482.25pt;width:176.4pt;height:102.75pt;flip:x;z-index:25167052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PuGrwIAAI4FAAAOAAAAZHJzL2Uyb0RvYy54bWysVG1v0zAQ/o7Ef7D8neVl7dZWS6dpY4DE&#10;y8RAfHYcJ7FwbGO7Tcav53yuso4hPiBaKfKd7efunnt8F5fToMheOC+NrmhxklMiNDeN1F1Fv365&#10;fbWixAemG6aMFhV9EJ5ebl++uBjtRpSmN6oRjgCI9pvRVrQPwW6yzPNeDMyfGCs0bLbGDSyA6bqs&#10;cWwE9EFlZZ6fZaNxjXWGC+/Be5M26Rbx21bw8KltvQhEVRRyC/h1+K3jN9tesE3nmO0lP6TB/iGL&#10;gUkNQWeoGxYY2Tn5DGqQ3Blv2nDCzZCZtpVcYA1QTZH/Vs19z6zAWoAcb2ea/P+D5R/3d47IpqLl&#10;GSWaDdCjz8Aa050S5DzyM1q/gWP39s7FCr19b/h3T7S57uGUuHLOjL1gDWRVxPPZkwvR8HCV1OMH&#10;0wA62wWDVE2tG0irpH0bL0ZooINM2JuHuTdiCoSDsywXebmCFnLYK07zxbpcYjS2iUDxunU+vBFm&#10;IHFRUQdlICzbv/chJvZ4BAsxSja3Uik0ouDEtXJkz0AqdZcyUrsBsk6+Io+/pBjwg66SH12AjZqN&#10;EBjJH6MrTUbIep0vc8zoyeZ8L8GF6Xno5Z8jz+6/Rx9kgDem5FDR1VENsWevdYMvIDCp0hqglI6M&#10;CHw9wFw0zA4g7vtmJI2M3J4u12VBwYCnVJ4nUOKhTUASZAVvPnbpsGaqg9kQFCXOhG8y9Kjr2GFk&#10;3nX1zPsqj//UNWV7lig5XcPv0GyfjiPHc1ZoHSWMEoyqS+oNUz2hxlExUZG1aR5Ak5APyg0GGCx6&#10;435SMsIwqKj/sWNOUKLe6ajrVbmK2gtorYvFAgz3ZKs+3mKaA1hFeXCUJOM6pKmzs052PURLXdbm&#10;Ct5DK1Gfj5lBQdGAR4+lHQZUnCrHNp56HKPbXwAAAP//AwBQSwMEFAAGAAgAAAAhACSnKv7hAAAA&#10;DAEAAA8AAABkcnMvZG93bnJldi54bWxMj0FPhDAQhe8m/odmTLy57W4EVqRsDIkHDya6EuOx0EoR&#10;OiW07OK/dzzpcTIv731fcVjdyE5mDr1HCduNAGaw9brHTkL99nizBxaiQq1Gj0bCtwlwKC8vCpVr&#10;f8ZXczrGjlEJhlxJsDFOOeehtcapsPGTQfp9+tmpSOfccT2rM5W7ke+ESLlTPdKCVZOprGmH4+Ik&#10;pPH9a1js0/Bcf7xUdcWnJrhJyuur9eEeWDRr/AvDLz6hQ0lMjV9QBzZKSHYJuUQJd+ltAowS+ywj&#10;mYai20wI4GXB/0uUPwAAAP//AwBQSwECLQAUAAYACAAAACEAtoM4kv4AAADhAQAAEwAAAAAAAAAA&#10;AAAAAAAAAAAAW0NvbnRlbnRfVHlwZXNdLnhtbFBLAQItABQABgAIAAAAIQA4/SH/1gAAAJQBAAAL&#10;AAAAAAAAAAAAAAAAAC8BAABfcmVscy8ucmVsc1BLAQItABQABgAIAAAAIQDNFPuGrwIAAI4FAAAO&#10;AAAAAAAAAAAAAAAAAC4CAABkcnMvZTJvRG9jLnhtbFBLAQItABQABgAIAAAAIQAkpyr+4QAAAAwB&#10;AAAPAAAAAAAAAAAAAAAAAAkFAABkcnMvZG93bnJldi54bWxQSwUGAAAAAAQABADzAAAAFwYAAAAA&#10;" o:allowincell="f" fillcolor="white [3212]" strokecolor="gray [1629]" strokeweight="1.5pt">
                <v:shadow on="t" type="perspective" opacity="26213f" origin="-.5,-.5" matrix="65864f,,,65864f"/>
                <v:textbox inset="14.4pt,7.2pt,14.4pt,7.2pt">
                  <w:txbxContent>
                    <w:p w:rsidR="008F1B3D" w:rsidRDefault="008F1B3D" w:rsidP="00DF52ED">
                      <w:pPr>
                        <w:spacing w:after="120"/>
                        <w:rPr>
                          <w:b/>
                          <w:i/>
                        </w:rPr>
                      </w:pPr>
                      <w:r>
                        <w:rPr>
                          <w:b/>
                          <w:i/>
                        </w:rPr>
                        <w:t>Include power analyses for all proposed causal analyses.</w:t>
                      </w:r>
                    </w:p>
                    <w:p w:rsidR="008F1B3D" w:rsidRPr="00EE6C67" w:rsidRDefault="008F1B3D" w:rsidP="00EE6C67">
                      <w:pPr>
                        <w:spacing w:after="120"/>
                        <w:rPr>
                          <w:b/>
                          <w:i/>
                        </w:rPr>
                      </w:pPr>
                      <w:r>
                        <w:rPr>
                          <w:b/>
                          <w:i/>
                        </w:rPr>
                        <w:t>Include enough information so that reviewers can duplicate your power analysis.</w:t>
                      </w:r>
                    </w:p>
                  </w:txbxContent>
                </v:textbox>
                <w10:wrap type="square" anchorx="margin" anchory="margin"/>
              </v:rect>
            </w:pict>
          </mc:Fallback>
        </mc:AlternateContent>
      </w:r>
      <w:r w:rsidR="00DF52ED">
        <w:rPr>
          <w:i/>
        </w:rPr>
        <w:t>Power Analysis:</w:t>
      </w:r>
    </w:p>
    <w:p w:rsidR="00DF52ED" w:rsidRPr="002143C3" w:rsidRDefault="00DF52ED" w:rsidP="00F51DDD">
      <w:pPr>
        <w:pStyle w:val="ListParagraph"/>
        <w:numPr>
          <w:ilvl w:val="0"/>
          <w:numId w:val="14"/>
        </w:numPr>
        <w:spacing w:before="120" w:after="120"/>
        <w:contextualSpacing w:val="0"/>
        <w:rPr>
          <w:szCs w:val="20"/>
        </w:rPr>
      </w:pPr>
      <w:r>
        <w:rPr>
          <w:szCs w:val="20"/>
        </w:rPr>
        <w:t>Discuss</w:t>
      </w:r>
      <w:r w:rsidRPr="002143C3">
        <w:rPr>
          <w:rFonts w:cs="Tahoma"/>
          <w:color w:val="000000"/>
          <w:szCs w:val="20"/>
        </w:rPr>
        <w:t xml:space="preserve"> the statistical power of the research design to detect a reasonably expected and minimally important effect </w:t>
      </w:r>
      <w:r>
        <w:rPr>
          <w:rFonts w:cs="Tahoma"/>
          <w:color w:val="000000"/>
          <w:szCs w:val="20"/>
        </w:rPr>
        <w:t xml:space="preserve">of the intervention on the student education outcomes </w:t>
      </w:r>
      <w:r w:rsidRPr="002143C3">
        <w:rPr>
          <w:rFonts w:cs="Tahoma"/>
          <w:color w:val="000000"/>
          <w:szCs w:val="20"/>
        </w:rPr>
        <w:t>and consider how the clustering of participants (e.g., students in classrooms and/or schools) will affect statistical power</w:t>
      </w:r>
      <w:r>
        <w:rPr>
          <w:rFonts w:cs="Tahoma"/>
          <w:color w:val="000000"/>
          <w:szCs w:val="20"/>
        </w:rPr>
        <w:t>.</w:t>
      </w:r>
    </w:p>
    <w:p w:rsidR="00DF52ED" w:rsidRPr="002143C3" w:rsidRDefault="00DF52ED" w:rsidP="00F51DDD">
      <w:pPr>
        <w:pStyle w:val="ListParagraph"/>
        <w:numPr>
          <w:ilvl w:val="0"/>
          <w:numId w:val="14"/>
        </w:numPr>
        <w:spacing w:before="120" w:after="120"/>
        <w:contextualSpacing w:val="0"/>
        <w:rPr>
          <w:szCs w:val="20"/>
        </w:rPr>
      </w:pPr>
      <w:r w:rsidRPr="002143C3">
        <w:rPr>
          <w:rFonts w:cs="Tahoma"/>
          <w:color w:val="000000"/>
          <w:szCs w:val="20"/>
        </w:rPr>
        <w:t>Identify the minimum effect of the interven</w:t>
      </w:r>
      <w:r>
        <w:rPr>
          <w:rFonts w:cs="Tahoma"/>
          <w:color w:val="000000"/>
          <w:szCs w:val="20"/>
        </w:rPr>
        <w:t xml:space="preserve">tion that you will be able to detect, justify </w:t>
      </w:r>
      <w:r w:rsidRPr="002143C3">
        <w:rPr>
          <w:rFonts w:cs="Tahoma"/>
          <w:color w:val="000000"/>
          <w:szCs w:val="20"/>
        </w:rPr>
        <w:t>why this level of effect would be expected from the intervention</w:t>
      </w:r>
      <w:r>
        <w:rPr>
          <w:rFonts w:cs="Tahoma"/>
          <w:color w:val="000000"/>
          <w:szCs w:val="20"/>
        </w:rPr>
        <w:t>,</w:t>
      </w:r>
      <w:r w:rsidRPr="002143C3">
        <w:rPr>
          <w:rFonts w:cs="Tahoma"/>
          <w:color w:val="000000"/>
          <w:szCs w:val="20"/>
        </w:rPr>
        <w:t xml:space="preserve"> and </w:t>
      </w:r>
      <w:r>
        <w:rPr>
          <w:rFonts w:cs="Tahoma"/>
          <w:color w:val="000000"/>
          <w:szCs w:val="20"/>
        </w:rPr>
        <w:t xml:space="preserve">explain </w:t>
      </w:r>
      <w:r w:rsidRPr="002143C3">
        <w:rPr>
          <w:rFonts w:cs="Tahoma"/>
          <w:color w:val="000000"/>
          <w:szCs w:val="20"/>
        </w:rPr>
        <w:t>why this would be a practically important effect.</w:t>
      </w:r>
    </w:p>
    <w:p w:rsidR="00DF52ED" w:rsidRPr="005D1527" w:rsidRDefault="00DF52ED" w:rsidP="00F51DDD">
      <w:pPr>
        <w:pStyle w:val="ListParagraph"/>
        <w:numPr>
          <w:ilvl w:val="0"/>
          <w:numId w:val="14"/>
        </w:numPr>
        <w:spacing w:before="120" w:after="120"/>
        <w:contextualSpacing w:val="0"/>
        <w:rPr>
          <w:szCs w:val="20"/>
        </w:rPr>
      </w:pPr>
      <w:r w:rsidRPr="002143C3">
        <w:rPr>
          <w:rFonts w:cs="Tahoma"/>
          <w:color w:val="000000"/>
          <w:szCs w:val="20"/>
        </w:rPr>
        <w:t xml:space="preserve">Detail the procedure used to calculate either the power for detecting the minimum effect or the minimum detectable effect size. </w:t>
      </w:r>
      <w:r>
        <w:rPr>
          <w:rFonts w:cs="Tahoma"/>
          <w:color w:val="000000"/>
          <w:szCs w:val="20"/>
        </w:rPr>
        <w:t>Include the following:</w:t>
      </w:r>
    </w:p>
    <w:p w:rsidR="00DF52ED" w:rsidRPr="002143C3" w:rsidRDefault="00DF52ED" w:rsidP="00F51DDD">
      <w:pPr>
        <w:pStyle w:val="ListParagraph"/>
        <w:numPr>
          <w:ilvl w:val="1"/>
          <w:numId w:val="14"/>
        </w:numPr>
        <w:spacing w:before="120" w:after="120"/>
        <w:contextualSpacing w:val="0"/>
        <w:rPr>
          <w:szCs w:val="20"/>
        </w:rPr>
      </w:pPr>
      <w:r>
        <w:rPr>
          <w:rFonts w:cs="Tahoma"/>
          <w:color w:val="000000"/>
          <w:szCs w:val="20"/>
        </w:rPr>
        <w:t>T</w:t>
      </w:r>
      <w:r w:rsidRPr="002143C3">
        <w:rPr>
          <w:rFonts w:cs="Tahoma"/>
          <w:color w:val="000000"/>
          <w:szCs w:val="20"/>
        </w:rPr>
        <w:t>he statistical formula you used</w:t>
      </w:r>
      <w:r>
        <w:rPr>
          <w:rFonts w:cs="Tahoma"/>
          <w:color w:val="000000"/>
          <w:szCs w:val="20"/>
        </w:rPr>
        <w:t>.</w:t>
      </w:r>
    </w:p>
    <w:p w:rsidR="00DF52ED" w:rsidRPr="002143C3" w:rsidRDefault="00DF52ED" w:rsidP="00F51DDD">
      <w:pPr>
        <w:pStyle w:val="ListParagraph"/>
        <w:numPr>
          <w:ilvl w:val="1"/>
          <w:numId w:val="14"/>
        </w:numPr>
        <w:spacing w:before="120" w:after="120"/>
        <w:contextualSpacing w:val="0"/>
        <w:rPr>
          <w:szCs w:val="20"/>
        </w:rPr>
      </w:pPr>
      <w:r>
        <w:rPr>
          <w:rFonts w:cs="Tahoma"/>
          <w:color w:val="000000"/>
          <w:szCs w:val="20"/>
        </w:rPr>
        <w:t>T</w:t>
      </w:r>
      <w:r w:rsidRPr="002143C3">
        <w:rPr>
          <w:rFonts w:cs="Tahoma"/>
          <w:color w:val="000000"/>
          <w:szCs w:val="20"/>
        </w:rPr>
        <w:t>he parameters with known values used in the formula (e.g., number of clusters, number of participants within the clusters)</w:t>
      </w:r>
      <w:r>
        <w:rPr>
          <w:rFonts w:cs="Tahoma"/>
          <w:color w:val="000000"/>
          <w:szCs w:val="20"/>
        </w:rPr>
        <w:t>.</w:t>
      </w:r>
    </w:p>
    <w:p w:rsidR="00DF52ED" w:rsidRPr="002143C3" w:rsidRDefault="00DF52ED" w:rsidP="00F51DDD">
      <w:pPr>
        <w:pStyle w:val="ListParagraph"/>
        <w:numPr>
          <w:ilvl w:val="1"/>
          <w:numId w:val="14"/>
        </w:numPr>
        <w:spacing w:before="120" w:after="120"/>
        <w:contextualSpacing w:val="0"/>
        <w:rPr>
          <w:szCs w:val="20"/>
        </w:rPr>
      </w:pPr>
      <w:r>
        <w:rPr>
          <w:rFonts w:cs="Tahoma"/>
          <w:color w:val="000000"/>
          <w:szCs w:val="20"/>
        </w:rPr>
        <w:t>T</w:t>
      </w:r>
      <w:r w:rsidRPr="002143C3">
        <w:rPr>
          <w:rFonts w:cs="Tahoma"/>
          <w:color w:val="000000"/>
          <w:szCs w:val="20"/>
        </w:rPr>
        <w:t xml:space="preserve">he parameters whose values are estimated and how those estimates were made (e.g., </w:t>
      </w:r>
      <w:proofErr w:type="spellStart"/>
      <w:r w:rsidRPr="002143C3">
        <w:rPr>
          <w:rFonts w:cs="Tahoma"/>
          <w:color w:val="000000"/>
          <w:szCs w:val="20"/>
        </w:rPr>
        <w:t>intraclass</w:t>
      </w:r>
      <w:proofErr w:type="spellEnd"/>
      <w:r w:rsidRPr="002143C3">
        <w:rPr>
          <w:rFonts w:cs="Tahoma"/>
          <w:color w:val="000000"/>
          <w:szCs w:val="20"/>
        </w:rPr>
        <w:t xml:space="preserve"> correlations, role of covariates)</w:t>
      </w:r>
      <w:r>
        <w:rPr>
          <w:rFonts w:cs="Tahoma"/>
          <w:color w:val="000000"/>
          <w:szCs w:val="20"/>
        </w:rPr>
        <w:t>.</w:t>
      </w:r>
    </w:p>
    <w:p w:rsidR="00DF52ED" w:rsidRPr="002143C3" w:rsidRDefault="00DF52ED" w:rsidP="00F51DDD">
      <w:pPr>
        <w:pStyle w:val="ListParagraph"/>
        <w:numPr>
          <w:ilvl w:val="1"/>
          <w:numId w:val="14"/>
        </w:numPr>
        <w:spacing w:before="120" w:after="120"/>
        <w:contextualSpacing w:val="0"/>
        <w:rPr>
          <w:szCs w:val="20"/>
        </w:rPr>
      </w:pPr>
      <w:r>
        <w:rPr>
          <w:rFonts w:cs="Tahoma"/>
          <w:color w:val="000000"/>
          <w:szCs w:val="20"/>
        </w:rPr>
        <w:lastRenderedPageBreak/>
        <w:t>O</w:t>
      </w:r>
      <w:r w:rsidRPr="002143C3">
        <w:rPr>
          <w:rFonts w:cs="Tahoma"/>
          <w:color w:val="000000"/>
          <w:szCs w:val="20"/>
        </w:rPr>
        <w:t>ther aspects of the design and how they may affect power (e.g., stratified sampling/blocking, repeated observations)</w:t>
      </w:r>
      <w:r>
        <w:rPr>
          <w:rFonts w:cs="Tahoma"/>
          <w:color w:val="000000"/>
          <w:szCs w:val="20"/>
        </w:rPr>
        <w:t>.</w:t>
      </w:r>
    </w:p>
    <w:p w:rsidR="00DF52ED" w:rsidRPr="002143C3" w:rsidRDefault="00DF52ED" w:rsidP="00F51DDD">
      <w:pPr>
        <w:pStyle w:val="ListParagraph"/>
        <w:numPr>
          <w:ilvl w:val="1"/>
          <w:numId w:val="14"/>
        </w:numPr>
        <w:spacing w:before="120" w:after="120"/>
        <w:contextualSpacing w:val="0"/>
        <w:rPr>
          <w:szCs w:val="20"/>
        </w:rPr>
      </w:pPr>
      <w:r>
        <w:rPr>
          <w:rFonts w:cs="Tahoma"/>
          <w:color w:val="000000"/>
          <w:szCs w:val="20"/>
        </w:rPr>
        <w:t>P</w:t>
      </w:r>
      <w:r w:rsidRPr="002143C3">
        <w:rPr>
          <w:rFonts w:cs="Tahoma"/>
          <w:color w:val="000000"/>
          <w:szCs w:val="20"/>
        </w:rPr>
        <w:t>redicted attrition and how it was addressed in the power analysis</w:t>
      </w:r>
      <w:r>
        <w:rPr>
          <w:rFonts w:cs="Tahoma"/>
          <w:color w:val="000000"/>
          <w:szCs w:val="20"/>
        </w:rPr>
        <w:t>.</w:t>
      </w:r>
    </w:p>
    <w:p w:rsidR="00DF52ED" w:rsidRPr="00EA20A9" w:rsidRDefault="00DF52ED" w:rsidP="00F51DDD">
      <w:pPr>
        <w:pStyle w:val="ListParagraph"/>
        <w:numPr>
          <w:ilvl w:val="0"/>
          <w:numId w:val="14"/>
        </w:numPr>
        <w:spacing w:before="120" w:after="120"/>
        <w:contextualSpacing w:val="0"/>
        <w:rPr>
          <w:rFonts w:cs="Tahoma"/>
          <w:color w:val="000000"/>
          <w:szCs w:val="20"/>
        </w:rPr>
      </w:pPr>
      <w:r w:rsidRPr="00EA20A9">
        <w:rPr>
          <w:rFonts w:cs="Tahoma"/>
          <w:color w:val="000000"/>
          <w:szCs w:val="20"/>
        </w:rPr>
        <w:t>Provide a similar discussion regarding power for any causal analyses to be done using subgroups of the proposed sample.</w:t>
      </w:r>
    </w:p>
    <w:p w:rsidR="00DF52ED" w:rsidRPr="00FA779F" w:rsidRDefault="002021B9" w:rsidP="00DF52ED">
      <w:pPr>
        <w:keepNext/>
        <w:spacing w:before="240" w:after="120"/>
        <w:ind w:left="1080"/>
        <w:rPr>
          <w:i/>
        </w:rPr>
      </w:pPr>
      <w:r>
        <w:rPr>
          <w:i/>
        </w:rPr>
        <w:t xml:space="preserve">Outcome </w:t>
      </w:r>
      <w:r w:rsidR="00DF52ED">
        <w:rPr>
          <w:i/>
        </w:rPr>
        <w:t>Measures:</w:t>
      </w:r>
    </w:p>
    <w:p w:rsidR="00DF52ED" w:rsidRPr="00BD2629" w:rsidRDefault="00DF52ED" w:rsidP="00F51DDD">
      <w:pPr>
        <w:pStyle w:val="ListParagraph"/>
        <w:numPr>
          <w:ilvl w:val="0"/>
          <w:numId w:val="14"/>
        </w:numPr>
        <w:spacing w:before="120" w:after="120"/>
        <w:contextualSpacing w:val="0"/>
        <w:rPr>
          <w:szCs w:val="20"/>
        </w:rPr>
      </w:pPr>
      <w:r w:rsidRPr="00912052">
        <w:rPr>
          <w:rFonts w:cs="Tahoma"/>
          <w:color w:val="000000"/>
          <w:szCs w:val="20"/>
        </w:rPr>
        <w:t xml:space="preserve">Include student </w:t>
      </w:r>
      <w:r>
        <w:rPr>
          <w:rFonts w:cs="Tahoma"/>
          <w:color w:val="000000"/>
          <w:szCs w:val="20"/>
        </w:rPr>
        <w:t xml:space="preserve">education </w:t>
      </w:r>
      <w:r w:rsidRPr="00912052">
        <w:rPr>
          <w:rFonts w:cs="Tahoma"/>
          <w:color w:val="000000"/>
          <w:szCs w:val="20"/>
        </w:rPr>
        <w:t>outcome measures that will be sensitive to the change in performance that the intervention is intended t</w:t>
      </w:r>
      <w:r w:rsidR="00A6215C">
        <w:rPr>
          <w:rFonts w:cs="Tahoma"/>
          <w:color w:val="000000"/>
          <w:szCs w:val="20"/>
        </w:rPr>
        <w:t>o bring about (e.g., researcher-</w:t>
      </w:r>
      <w:r w:rsidRPr="00912052">
        <w:rPr>
          <w:rFonts w:cs="Tahoma"/>
          <w:color w:val="000000"/>
          <w:szCs w:val="20"/>
        </w:rPr>
        <w:t>developed measures that are aligned with the experiences of the treatment group)</w:t>
      </w:r>
      <w:r w:rsidR="00A254DA">
        <w:rPr>
          <w:rFonts w:cs="Tahoma"/>
          <w:color w:val="000000"/>
          <w:szCs w:val="20"/>
        </w:rPr>
        <w:t>;</w:t>
      </w:r>
      <w:r w:rsidRPr="00912052">
        <w:rPr>
          <w:rFonts w:cs="Tahoma"/>
          <w:color w:val="000000"/>
          <w:szCs w:val="20"/>
        </w:rPr>
        <w:t xml:space="preserve"> outcome measures that are not strictly aligned with the intervention and </w:t>
      </w:r>
      <w:r w:rsidR="00F84C7B">
        <w:rPr>
          <w:rFonts w:cs="Tahoma"/>
          <w:color w:val="000000"/>
          <w:szCs w:val="20"/>
        </w:rPr>
        <w:t xml:space="preserve">that </w:t>
      </w:r>
      <w:r w:rsidRPr="00912052">
        <w:rPr>
          <w:rFonts w:cs="Tahoma"/>
          <w:color w:val="000000"/>
          <w:szCs w:val="20"/>
        </w:rPr>
        <w:t>therefore</w:t>
      </w:r>
      <w:r w:rsidR="00F84C7B">
        <w:rPr>
          <w:rFonts w:cs="Tahoma"/>
          <w:color w:val="000000"/>
          <w:szCs w:val="20"/>
        </w:rPr>
        <w:t xml:space="preserve"> could capture change in</w:t>
      </w:r>
      <w:r w:rsidRPr="00912052">
        <w:rPr>
          <w:rFonts w:cs="Tahoma"/>
          <w:color w:val="000000"/>
          <w:szCs w:val="20"/>
        </w:rPr>
        <w:t xml:space="preserve"> the control group</w:t>
      </w:r>
      <w:r w:rsidR="00A254DA">
        <w:rPr>
          <w:rFonts w:cs="Tahoma"/>
          <w:color w:val="000000"/>
          <w:szCs w:val="20"/>
        </w:rPr>
        <w:t>;</w:t>
      </w:r>
      <w:r w:rsidRPr="00912052">
        <w:rPr>
          <w:rFonts w:cs="Tahoma"/>
          <w:color w:val="000000"/>
          <w:szCs w:val="20"/>
        </w:rPr>
        <w:t xml:space="preserve"> and measures of student outcomes that are of practical interest to students, parents, and educators. For example, applications to evaluate interventions to improve academic outcomes should include measures </w:t>
      </w:r>
      <w:r w:rsidR="002021B9">
        <w:rPr>
          <w:rFonts w:cs="Tahoma"/>
          <w:color w:val="000000"/>
          <w:szCs w:val="20"/>
        </w:rPr>
        <w:t>of achievement and</w:t>
      </w:r>
      <w:r w:rsidR="00145FFB">
        <w:rPr>
          <w:rFonts w:cs="Tahoma"/>
          <w:color w:val="000000"/>
          <w:szCs w:val="20"/>
        </w:rPr>
        <w:t>/or</w:t>
      </w:r>
      <w:r w:rsidR="002021B9">
        <w:rPr>
          <w:rFonts w:cs="Tahoma"/>
          <w:color w:val="000000"/>
          <w:szCs w:val="20"/>
        </w:rPr>
        <w:t xml:space="preserve"> measures of progress</w:t>
      </w:r>
      <w:r w:rsidRPr="00912052">
        <w:rPr>
          <w:rFonts w:cs="Tahoma"/>
          <w:color w:val="000000"/>
          <w:szCs w:val="20"/>
        </w:rPr>
        <w:t xml:space="preserve">. Applications to evaluate interventions designed to improve behavioral outcomes should include practical measures of behaviors that are relevant to schools, such as attendance, tardiness, drop-out rates, disciplinary actions, or graduation rates. </w:t>
      </w:r>
    </w:p>
    <w:p w:rsidR="00DF52ED" w:rsidRPr="003D5BD9" w:rsidRDefault="00DF52ED" w:rsidP="00F51DDD">
      <w:pPr>
        <w:pStyle w:val="ListParagraph"/>
        <w:numPr>
          <w:ilvl w:val="0"/>
          <w:numId w:val="14"/>
        </w:numPr>
        <w:spacing w:before="120" w:after="120"/>
        <w:contextualSpacing w:val="0"/>
        <w:rPr>
          <w:szCs w:val="20"/>
        </w:rPr>
      </w:pPr>
      <w:r w:rsidRPr="00912052">
        <w:rPr>
          <w:rFonts w:cs="Tahoma"/>
          <w:color w:val="000000"/>
          <w:szCs w:val="20"/>
        </w:rPr>
        <w:t>For interventions designed to directly change the teaching and learning environment and, in doing so, indirectly affect student outcomes, provide measures of student education outcomes, as well as measures of the intermediate outcomes (e.g., teache</w:t>
      </w:r>
      <w:r>
        <w:rPr>
          <w:rFonts w:cs="Tahoma"/>
          <w:color w:val="000000"/>
          <w:szCs w:val="20"/>
        </w:rPr>
        <w:t xml:space="preserve">r or leader behaviors) that are </w:t>
      </w:r>
      <w:r w:rsidRPr="00912052">
        <w:rPr>
          <w:rFonts w:cs="Tahoma"/>
          <w:color w:val="000000"/>
          <w:szCs w:val="20"/>
        </w:rPr>
        <w:t>hypothesized to be directly linked to the intervention.</w:t>
      </w:r>
    </w:p>
    <w:p w:rsidR="00DF52ED" w:rsidRPr="00912052" w:rsidRDefault="00DF52ED" w:rsidP="00F51DDD">
      <w:pPr>
        <w:pStyle w:val="ListParagraph"/>
        <w:numPr>
          <w:ilvl w:val="0"/>
          <w:numId w:val="14"/>
        </w:numPr>
        <w:spacing w:before="120" w:after="120"/>
        <w:contextualSpacing w:val="0"/>
        <w:rPr>
          <w:szCs w:val="20"/>
        </w:rPr>
      </w:pPr>
      <w:r>
        <w:rPr>
          <w:rFonts w:cs="Tahoma"/>
          <w:color w:val="000000"/>
          <w:szCs w:val="20"/>
        </w:rPr>
        <w:t>Describe the psychometric properties (reliability and validity) of your student education outcome measures.</w:t>
      </w:r>
    </w:p>
    <w:p w:rsidR="00DF52ED" w:rsidRPr="00FA779F" w:rsidRDefault="00DF52ED" w:rsidP="00DF52ED">
      <w:pPr>
        <w:keepNext/>
        <w:spacing w:before="240" w:after="120"/>
        <w:ind w:left="1080"/>
        <w:rPr>
          <w:i/>
        </w:rPr>
      </w:pPr>
      <w:r>
        <w:rPr>
          <w:i/>
        </w:rPr>
        <w:t>Moderators and Mediators:</w:t>
      </w:r>
    </w:p>
    <w:p w:rsidR="00143240" w:rsidRPr="00143240" w:rsidRDefault="00143240" w:rsidP="00143240">
      <w:pPr>
        <w:pStyle w:val="ListParagraph"/>
        <w:numPr>
          <w:ilvl w:val="0"/>
          <w:numId w:val="193"/>
        </w:numPr>
        <w:spacing w:before="120" w:after="120"/>
      </w:pPr>
      <w:r w:rsidRPr="00143240">
        <w:t>While not required, the analysis of</w:t>
      </w:r>
      <w:r w:rsidR="00D103DC">
        <w:t xml:space="preserve"> </w:t>
      </w:r>
      <w:hyperlink w:anchor="Moderators" w:history="1">
        <w:r w:rsidR="00D103DC" w:rsidRPr="00A01C97">
          <w:rPr>
            <w:rStyle w:val="Hyperlink"/>
            <w:rFonts w:eastAsia="Times New Roman" w:cs="Tahoma"/>
            <w:szCs w:val="20"/>
          </w:rPr>
          <w:t>moderators</w:t>
        </w:r>
      </w:hyperlink>
      <w:r w:rsidR="00D103DC" w:rsidRPr="00EB560E">
        <w:rPr>
          <w:rFonts w:eastAsia="Times New Roman" w:cs="Tahoma"/>
          <w:szCs w:val="20"/>
        </w:rPr>
        <w:t xml:space="preserve"> and</w:t>
      </w:r>
      <w:r w:rsidRPr="00143240">
        <w:t xml:space="preserve"> </w:t>
      </w:r>
      <w:hyperlink w:anchor="Mediators" w:history="1">
        <w:r w:rsidR="00D103DC" w:rsidRPr="00A01C97">
          <w:rPr>
            <w:rStyle w:val="Hyperlink"/>
            <w:rFonts w:eastAsia="Times New Roman" w:cs="Tahoma"/>
            <w:szCs w:val="20"/>
          </w:rPr>
          <w:t>mediators</w:t>
        </w:r>
      </w:hyperlink>
      <w:r w:rsidR="00D103DC" w:rsidRPr="00EB560E">
        <w:rPr>
          <w:rFonts w:eastAsia="Times New Roman" w:cs="Tahoma"/>
          <w:szCs w:val="20"/>
        </w:rPr>
        <w:t xml:space="preserve"> </w:t>
      </w:r>
      <w:r w:rsidRPr="00143240">
        <w:t>can strengthen your application. Such analyses can make your research more useful to policymakers and practitioners by helping to explain how or under what conditions a program or policy improves student education outcomes.  Such analyses can also improve the quality and usefulness of future research syntheses or meta-analysis that may draw upon your work.</w:t>
      </w:r>
    </w:p>
    <w:p w:rsidR="00143240" w:rsidRPr="00143240" w:rsidRDefault="00143240" w:rsidP="00143240">
      <w:pPr>
        <w:pStyle w:val="ListParagraph"/>
        <w:spacing w:before="120" w:after="120"/>
        <w:ind w:left="1440"/>
      </w:pPr>
    </w:p>
    <w:p w:rsidR="00143240" w:rsidRPr="00143240" w:rsidRDefault="00143240" w:rsidP="00143240">
      <w:pPr>
        <w:pStyle w:val="ListParagraph"/>
        <w:numPr>
          <w:ilvl w:val="0"/>
          <w:numId w:val="193"/>
        </w:numPr>
        <w:spacing w:before="120" w:after="120"/>
      </w:pPr>
      <w:r w:rsidRPr="00143240">
        <w:rPr>
          <w:color w:val="000000"/>
        </w:rPr>
        <w:t xml:space="preserve">Focus on a small set of </w:t>
      </w:r>
      <w:r w:rsidRPr="00143240">
        <w:t>moderators</w:t>
      </w:r>
      <w:r w:rsidRPr="00143240">
        <w:rPr>
          <w:color w:val="000000"/>
        </w:rPr>
        <w:t xml:space="preserve"> for which there is a strong theoretical and/or empirical base to expect they will moderate the impact of the intervention on the student education outcomes measured.  Give particular consideration to factors that may affect the generalizability of the study (e.g., </w:t>
      </w:r>
      <w:bookmarkStart w:id="126" w:name="_GoBack"/>
      <w:bookmarkEnd w:id="126"/>
      <w:r w:rsidRPr="00143240">
        <w:rPr>
          <w:color w:val="000000"/>
        </w:rPr>
        <w:t xml:space="preserve">whether the intervention works for some groups of students but not others, or in schools or neighborhoods with particular characteristics). </w:t>
      </w:r>
    </w:p>
    <w:p w:rsidR="00143240" w:rsidRPr="00143240" w:rsidRDefault="00143240" w:rsidP="00143240">
      <w:pPr>
        <w:pStyle w:val="ListParagraph"/>
        <w:spacing w:before="120" w:after="120"/>
        <w:ind w:left="1440"/>
      </w:pPr>
    </w:p>
    <w:p w:rsidR="00143240" w:rsidRPr="00143240" w:rsidRDefault="00143240" w:rsidP="00143240">
      <w:pPr>
        <w:pStyle w:val="ListParagraph"/>
        <w:numPr>
          <w:ilvl w:val="0"/>
          <w:numId w:val="193"/>
        </w:numPr>
        <w:spacing w:before="120" w:after="120"/>
      </w:pPr>
      <w:r w:rsidRPr="00143240">
        <w:rPr>
          <w:color w:val="000000"/>
        </w:rPr>
        <w:t xml:space="preserve">Conduct exploratory analyses of potential </w:t>
      </w:r>
      <w:r w:rsidRPr="00143240">
        <w:t>mediators</w:t>
      </w:r>
      <w:r w:rsidRPr="00143240">
        <w:rPr>
          <w:color w:val="000000"/>
        </w:rPr>
        <w:t xml:space="preserve"> of the intervention. Most Efficacy/Replication studies are not designed or powered to rigorously test the effects of specific mediating variables; however, exploratory analyses can be used to better understand potential mediators of the intervention.</w:t>
      </w:r>
    </w:p>
    <w:p w:rsidR="00143240" w:rsidRPr="00143240" w:rsidRDefault="00143240" w:rsidP="00143240">
      <w:pPr>
        <w:pStyle w:val="ListParagraph"/>
        <w:spacing w:before="120" w:after="120"/>
        <w:ind w:left="1440"/>
      </w:pPr>
    </w:p>
    <w:p w:rsidR="00143240" w:rsidRPr="00143240" w:rsidRDefault="00143240" w:rsidP="00143240">
      <w:pPr>
        <w:pStyle w:val="ListParagraph"/>
        <w:numPr>
          <w:ilvl w:val="0"/>
          <w:numId w:val="193"/>
        </w:numPr>
        <w:spacing w:before="120" w:after="120"/>
      </w:pPr>
      <w:r w:rsidRPr="00143240">
        <w:rPr>
          <w:color w:val="000000"/>
        </w:rPr>
        <w:t>Describe the measures for the moderators and mediators you will examine, how they will be collected, and how they will be analyzed.</w:t>
      </w:r>
    </w:p>
    <w:p w:rsidR="00AE5E77" w:rsidRPr="00FB6D52" w:rsidRDefault="00AE5E77" w:rsidP="00AE5E77">
      <w:pPr>
        <w:pStyle w:val="ListParagraph"/>
        <w:spacing w:before="120" w:after="120"/>
        <w:ind w:left="1440"/>
        <w:contextualSpacing w:val="0"/>
        <w:rPr>
          <w:szCs w:val="20"/>
        </w:rPr>
      </w:pPr>
    </w:p>
    <w:p w:rsidR="00DF52ED" w:rsidRPr="00FA779F" w:rsidRDefault="005221EE" w:rsidP="00DF52ED">
      <w:pPr>
        <w:keepNext/>
        <w:spacing w:before="240" w:after="120"/>
        <w:ind w:left="1080"/>
        <w:rPr>
          <w:i/>
        </w:rPr>
      </w:pPr>
      <w:r>
        <w:rPr>
          <w:noProof/>
        </w:rPr>
        <w:lastRenderedPageBreak/>
        <mc:AlternateContent>
          <mc:Choice Requires="wps">
            <w:drawing>
              <wp:anchor distT="91440" distB="91440" distL="114300" distR="114300" simplePos="0" relativeHeight="251672576" behindDoc="0" locked="0" layoutInCell="0" allowOverlap="1">
                <wp:simplePos x="0" y="0"/>
                <wp:positionH relativeFrom="margin">
                  <wp:posOffset>3238500</wp:posOffset>
                </wp:positionH>
                <wp:positionV relativeFrom="margin">
                  <wp:posOffset>361950</wp:posOffset>
                </wp:positionV>
                <wp:extent cx="2377440" cy="1356360"/>
                <wp:effectExtent l="0" t="0" r="60960" b="53340"/>
                <wp:wrapSquare wrapText="bothSides"/>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77440" cy="1356360"/>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5921" dir="2700000" sx="100500" sy="100500" algn="tl" rotWithShape="0">
                            <a:srgbClr val="808080">
                              <a:alpha val="39999"/>
                            </a:srgbClr>
                          </a:outerShdw>
                        </a:effectLst>
                      </wps:spPr>
                      <wps:txbx>
                        <w:txbxContent>
                          <w:p w:rsidR="008F1B3D" w:rsidRPr="00584ED8" w:rsidRDefault="008F1B3D" w:rsidP="00DF52ED">
                            <w:pPr>
                              <w:rPr>
                                <w:b/>
                                <w:i/>
                                <w:szCs w:val="20"/>
                              </w:rPr>
                            </w:pPr>
                            <w:r w:rsidRPr="00584ED8">
                              <w:rPr>
                                <w:b/>
                                <w:i/>
                                <w:szCs w:val="20"/>
                              </w:rPr>
                              <w:t xml:space="preserve">Determining fidelity of implementation and comparison group practice early on </w:t>
                            </w:r>
                            <w:proofErr w:type="gramStart"/>
                            <w:r w:rsidRPr="00584ED8">
                              <w:rPr>
                                <w:b/>
                                <w:i/>
                                <w:szCs w:val="20"/>
                              </w:rPr>
                              <w:t>are</w:t>
                            </w:r>
                            <w:proofErr w:type="gramEnd"/>
                            <w:r w:rsidRPr="00584ED8">
                              <w:rPr>
                                <w:b/>
                                <w:i/>
                                <w:szCs w:val="20"/>
                              </w:rPr>
                              <w:t xml:space="preserve"> essential to preventing a confounding of implementation failure and intervention failure.</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8" o:spid="_x0000_s1032" style="position:absolute;left:0;text-align:left;margin-left:255pt;margin-top:28.5pt;width:187.2pt;height:106.8pt;flip:x;z-index:25167257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6APsgIAAI4FAAAOAAAAZHJzL2Uyb0RvYy54bWysVG1v0zAQ/o7Ef7D8neWla9dWS6dpY4A0&#10;YGIgPjuOk1g4trHdpuXXcz5vWcf4hEgky+eXx8/dPXfnF/tBkZ1wXhpd0eIkp0Robhqpu4p++3rz&#10;ZkmJD0w3TBktKnoQnl5sXr86H+1alKY3qhGOAIj269FWtA/BrrPM814MzJ8YKzRstsYNLIDpuqxx&#10;bAT0QWVlni+y0bjGOsOF97B6nTbpBvHbVvDwuW29CERVFLgFHB2OdRyzzTlbd47ZXvIHGuwfWAxM&#10;anh0grpmgZGtky+gBsmd8aYNJ9wMmWlbyQX6AN4U+R/e3PfMCvQFguPtFCb//2D5p92dI7KpaDmn&#10;RLMBcvQFosZ0pwRZxviM1q/h2L29c9FDb28N/+GJNlc9nBKXzpmxF6wBVkU8nz27EA0PV0k9fjQN&#10;oLNtMBiqfesG0ipp38eLERrCQfaYm8OUG7EPhMNiOTs7Oz2FFHLYK2bzxWyB2cvYOgLF69b58E6Y&#10;gcRJRR24gbBsd+tDJPZ0BB0xSjY3Uik0ouDElXJkx0AqdZcYqe0ArNNakccvKQbWQVdp/ZEGajZC&#10;4Ev+GF1pMgLrVT7PkdGzzeleggv7l0/P//7ytAyeTSgvXx9kgBpTcqjo8siHmLO3usEKCEyqNAco&#10;pWNEBFYPRC4aZgsQ930zkkbG2M7mq7KgYEAplWcJlHhIEwQJWEHNxyw9zJnqoDcERYkz4bsMPeo6&#10;Zhgj77p6ivsyj3/KmrI9SyGZreBDaYGf6Th6ObFC64gwSjCqLqk37Os9anzxqOfaNAfQJPBBuUED&#10;g0lv3C9KRmgGFfU/t8wJStQHHXW9LJdAiwS0VgUK0T3bqo+3mOYAVlEeHCXJuAqp62ytk10Pr6Us&#10;a3MJ9dBK1GeslcQMHIoGFD269tCgYlc5tvHUUxvd/AYAAP//AwBQSwMEFAAGAAgAAAAhADSlTXLg&#10;AAAACgEAAA8AAABkcnMvZG93bnJldi54bWxMj8FOwzAQRO9I/IO1SNyo3aqkUYhToUgcOCBBiRBH&#10;J3aTNPHaip02/D3LiZ52VzOafZPvFzuys5lC71DCeiWAGWyc7rGVUH2+PKTAQlSo1ejQSPgxAfbF&#10;7U2uMu0u+GHOh9gyCsGQKQldjD7jPDSdsSqsnDdI2tFNVkU6p5brSV0o3I58I0TCreqRPnTKm7Iz&#10;zXCYrYQkfp2GuXsd3qrv97Iqua+D9VLe3y3PT8CiWeK/Gf7wCR0KYqrdjDqwUcLjWlCXSMuOJhnS&#10;dLsFVkvY7EQCvMj5dYXiFwAA//8DAFBLAQItABQABgAIAAAAIQC2gziS/gAAAOEBAAATAAAAAAAA&#10;AAAAAAAAAAAAAABbQ29udGVudF9UeXBlc10ueG1sUEsBAi0AFAAGAAgAAAAhADj9If/WAAAAlAEA&#10;AAsAAAAAAAAAAAAAAAAALwEAAF9yZWxzLy5yZWxzUEsBAi0AFAAGAAgAAAAhAEgfoA+yAgAAjgUA&#10;AA4AAAAAAAAAAAAAAAAALgIAAGRycy9lMm9Eb2MueG1sUEsBAi0AFAAGAAgAAAAhADSlTXLgAAAA&#10;CgEAAA8AAAAAAAAAAAAAAAAADAUAAGRycy9kb3ducmV2LnhtbFBLBQYAAAAABAAEAPMAAAAZBgAA&#10;AAA=&#10;" o:allowincell="f" fillcolor="white [3212]" strokecolor="gray [1629]" strokeweight="1.5pt">
                <v:shadow on="t" type="perspective" opacity="26213f" origin="-.5,-.5" matrix="65864f,,,65864f"/>
                <v:textbox inset="14.4pt,7.2pt,14.4pt,7.2pt">
                  <w:txbxContent>
                    <w:p w:rsidR="008F1B3D" w:rsidRPr="00584ED8" w:rsidRDefault="008F1B3D" w:rsidP="00DF52ED">
                      <w:pPr>
                        <w:rPr>
                          <w:b/>
                          <w:i/>
                          <w:szCs w:val="20"/>
                        </w:rPr>
                      </w:pPr>
                      <w:r w:rsidRPr="00584ED8">
                        <w:rPr>
                          <w:b/>
                          <w:i/>
                          <w:szCs w:val="20"/>
                        </w:rPr>
                        <w:t>Determining fidelity of implementation and comparison group practice early on are essential to preventing a confounding of implementation failure and intervention failure.</w:t>
                      </w:r>
                    </w:p>
                  </w:txbxContent>
                </v:textbox>
                <w10:wrap type="square" anchorx="margin" anchory="margin"/>
              </v:rect>
            </w:pict>
          </mc:Fallback>
        </mc:AlternateContent>
      </w:r>
      <w:r w:rsidR="00DF52ED">
        <w:rPr>
          <w:i/>
        </w:rPr>
        <w:t>Determining Fidelity of Implementation and Comparison Group Practice:</w:t>
      </w:r>
    </w:p>
    <w:p w:rsidR="00DF52ED" w:rsidRPr="00850348" w:rsidRDefault="00DF52ED" w:rsidP="00F51DDD">
      <w:pPr>
        <w:pStyle w:val="ListParagraph"/>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850348">
        <w:rPr>
          <w:rFonts w:cs="Tahoma"/>
          <w:color w:val="000000"/>
          <w:szCs w:val="20"/>
        </w:rPr>
        <w:t>Identify the measures of the fidelity of implementation of the intervention and describe how they capture the core components of the intervention.</w:t>
      </w:r>
      <w:r>
        <w:rPr>
          <w:rFonts w:cs="Tahoma"/>
          <w:color w:val="000000"/>
          <w:szCs w:val="20"/>
        </w:rPr>
        <w:t xml:space="preserve"> </w:t>
      </w:r>
      <w:r w:rsidRPr="00850348">
        <w:rPr>
          <w:rFonts w:cs="Tahoma"/>
          <w:color w:val="000000"/>
          <w:szCs w:val="20"/>
        </w:rPr>
        <w:t>If the intervention includes training of district personnel, you should also identify the measures of fidelity of implementation of the training being provided.</w:t>
      </w:r>
    </w:p>
    <w:p w:rsidR="00DF52ED" w:rsidRDefault="00DF52ED" w:rsidP="00F51DDD">
      <w:pPr>
        <w:pStyle w:val="ListParagraph"/>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850348">
        <w:rPr>
          <w:rFonts w:cs="Tahoma"/>
          <w:color w:val="000000"/>
          <w:szCs w:val="20"/>
        </w:rPr>
        <w:t>Identify the measures of comparison group practices so that you can compare intervention and comparison groups on the implementation of critica</w:t>
      </w:r>
      <w:r>
        <w:rPr>
          <w:rFonts w:cs="Tahoma"/>
          <w:color w:val="000000"/>
          <w:szCs w:val="20"/>
        </w:rPr>
        <w:t>l features of the intervention and d</w:t>
      </w:r>
      <w:r w:rsidRPr="00850348">
        <w:rPr>
          <w:rFonts w:cs="Tahoma"/>
          <w:color w:val="000000"/>
          <w:szCs w:val="20"/>
        </w:rPr>
        <w:t xml:space="preserve">etermine whether there was clear distinction in what the groups received or whether both groups received key elements of the intervention. </w:t>
      </w:r>
    </w:p>
    <w:p w:rsidR="00DF52ED" w:rsidRPr="00BD2629" w:rsidRDefault="00DF52ED" w:rsidP="00F51DDD">
      <w:pPr>
        <w:pStyle w:val="ListParagraph"/>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Pr>
          <w:rFonts w:cs="Tahoma"/>
          <w:color w:val="000000"/>
          <w:szCs w:val="20"/>
        </w:rPr>
        <w:t>S</w:t>
      </w:r>
      <w:r w:rsidRPr="00850348">
        <w:rPr>
          <w:rFonts w:cs="Tahoma"/>
          <w:color w:val="000000"/>
          <w:szCs w:val="20"/>
        </w:rPr>
        <w:t>how that the</w:t>
      </w:r>
      <w:r>
        <w:rPr>
          <w:rFonts w:cs="Tahoma"/>
          <w:color w:val="000000"/>
          <w:szCs w:val="20"/>
        </w:rPr>
        <w:t>se</w:t>
      </w:r>
      <w:r w:rsidRPr="00850348">
        <w:rPr>
          <w:rFonts w:cs="Tahoma"/>
          <w:color w:val="000000"/>
          <w:szCs w:val="20"/>
        </w:rPr>
        <w:t xml:space="preserve"> two sets of measures are sufficiently comprehensive and sensitive to identify and document critical differences between what the intervention and comparison groups receive.</w:t>
      </w:r>
    </w:p>
    <w:p w:rsidR="00DF52ED" w:rsidRPr="00BD2629" w:rsidRDefault="00DF52ED" w:rsidP="00F51DDD">
      <w:pPr>
        <w:pStyle w:val="ListParagraph"/>
        <w:numPr>
          <w:ilvl w:val="0"/>
          <w:numId w:val="14"/>
        </w:numPr>
        <w:spacing w:before="120" w:after="120"/>
        <w:contextualSpacing w:val="0"/>
        <w:rPr>
          <w:szCs w:val="20"/>
        </w:rPr>
      </w:pPr>
      <w:r w:rsidRPr="00BD2629">
        <w:rPr>
          <w:rFonts w:cs="Tahoma"/>
          <w:color w:val="000000"/>
          <w:szCs w:val="20"/>
        </w:rPr>
        <w:t>Describe your plan for determining the fidelity of implementation of the intervention within the treatment group and the identification of practice (especially practices that are similar to the treatment) in the comparison group.</w:t>
      </w:r>
    </w:p>
    <w:p w:rsidR="00DF52ED" w:rsidRPr="00BD2629" w:rsidRDefault="00DF52ED" w:rsidP="00F51DDD">
      <w:pPr>
        <w:pStyle w:val="ListParagraph"/>
        <w:numPr>
          <w:ilvl w:val="1"/>
          <w:numId w:val="14"/>
        </w:numPr>
        <w:spacing w:before="120" w:after="120"/>
        <w:contextualSpacing w:val="0"/>
        <w:rPr>
          <w:szCs w:val="20"/>
        </w:rPr>
      </w:pPr>
      <w:r w:rsidRPr="00BD2629">
        <w:rPr>
          <w:rFonts w:cs="Tahoma"/>
          <w:color w:val="000000"/>
          <w:szCs w:val="20"/>
        </w:rPr>
        <w:t xml:space="preserve">Include initial studies of </w:t>
      </w:r>
      <w:r>
        <w:rPr>
          <w:rFonts w:cs="Tahoma"/>
          <w:color w:val="000000"/>
          <w:szCs w:val="20"/>
        </w:rPr>
        <w:t xml:space="preserve">fidelity of implementation and comparison group practice </w:t>
      </w:r>
      <w:r w:rsidRPr="00BD2629">
        <w:rPr>
          <w:rFonts w:cs="Tahoma"/>
          <w:color w:val="000000"/>
          <w:szCs w:val="20"/>
        </w:rPr>
        <w:t>to be completed within the first year that end users are to implement the intervention</w:t>
      </w:r>
      <w:r>
        <w:rPr>
          <w:rFonts w:cs="Tahoma"/>
          <w:color w:val="000000"/>
          <w:szCs w:val="20"/>
        </w:rPr>
        <w:t>.</w:t>
      </w:r>
    </w:p>
    <w:p w:rsidR="00DF52ED" w:rsidRPr="00BD2629" w:rsidRDefault="00DF52ED" w:rsidP="00F51DDD">
      <w:pPr>
        <w:pStyle w:val="ListParagraph"/>
        <w:numPr>
          <w:ilvl w:val="1"/>
          <w:numId w:val="14"/>
        </w:numPr>
        <w:spacing w:before="120" w:after="120"/>
        <w:contextualSpacing w:val="0"/>
        <w:rPr>
          <w:szCs w:val="20"/>
        </w:rPr>
      </w:pPr>
      <w:r w:rsidRPr="00BD2629">
        <w:rPr>
          <w:rFonts w:cs="Tahoma"/>
          <w:color w:val="000000"/>
          <w:szCs w:val="20"/>
        </w:rPr>
        <w:t xml:space="preserve">Include a plan </w:t>
      </w:r>
      <w:r w:rsidR="00E87267">
        <w:rPr>
          <w:rFonts w:cs="Tahoma"/>
          <w:color w:val="000000"/>
          <w:szCs w:val="20"/>
        </w:rPr>
        <w:t>for how you would respond if</w:t>
      </w:r>
      <w:r w:rsidRPr="00BD2629">
        <w:rPr>
          <w:rFonts w:cs="Tahoma"/>
          <w:color w:val="000000"/>
          <w:szCs w:val="20"/>
        </w:rPr>
        <w:t xml:space="preserve"> either low-fidelity or similar comparison group practi</w:t>
      </w:r>
      <w:r>
        <w:rPr>
          <w:rFonts w:cs="Tahoma"/>
          <w:color w:val="000000"/>
          <w:szCs w:val="20"/>
        </w:rPr>
        <w:t xml:space="preserve">ce </w:t>
      </w:r>
      <w:r w:rsidR="00E87267">
        <w:rPr>
          <w:rFonts w:cs="Tahoma"/>
          <w:color w:val="000000"/>
          <w:szCs w:val="20"/>
        </w:rPr>
        <w:t xml:space="preserve">is </w:t>
      </w:r>
      <w:r>
        <w:rPr>
          <w:rFonts w:cs="Tahoma"/>
          <w:color w:val="000000"/>
          <w:szCs w:val="20"/>
        </w:rPr>
        <w:t>found in the initial studies.</w:t>
      </w:r>
      <w:r w:rsidRPr="00BD2629">
        <w:rPr>
          <w:rStyle w:val="FootnoteReference"/>
          <w:color w:val="000000"/>
          <w:szCs w:val="20"/>
        </w:rPr>
        <w:footnoteReference w:id="32"/>
      </w:r>
      <w:r w:rsidRPr="00BD2629">
        <w:rPr>
          <w:rFonts w:cs="Tahoma"/>
          <w:color w:val="000000"/>
          <w:szCs w:val="20"/>
        </w:rPr>
        <w:t xml:space="preserve"> </w:t>
      </w:r>
    </w:p>
    <w:p w:rsidR="00DF52ED" w:rsidRPr="00502922" w:rsidRDefault="00DF52ED" w:rsidP="00F51DDD">
      <w:pPr>
        <w:pStyle w:val="ListParagraph"/>
        <w:numPr>
          <w:ilvl w:val="0"/>
          <w:numId w:val="14"/>
        </w:numPr>
        <w:spacing w:before="120" w:after="120"/>
        <w:contextualSpacing w:val="0"/>
        <w:rPr>
          <w:szCs w:val="20"/>
        </w:rPr>
      </w:pPr>
      <w:r w:rsidRPr="00502922">
        <w:rPr>
          <w:rFonts w:cs="Tahoma"/>
          <w:color w:val="000000"/>
          <w:szCs w:val="20"/>
        </w:rPr>
        <w:t xml:space="preserve">Retrospective studies </w:t>
      </w:r>
      <w:r>
        <w:rPr>
          <w:rFonts w:cs="Tahoma"/>
          <w:color w:val="000000"/>
          <w:szCs w:val="20"/>
        </w:rPr>
        <w:t xml:space="preserve">may, but are not required to, include </w:t>
      </w:r>
      <w:r w:rsidRPr="00502922">
        <w:rPr>
          <w:rFonts w:cs="Tahoma"/>
          <w:color w:val="000000"/>
          <w:szCs w:val="20"/>
        </w:rPr>
        <w:t>information on fidelity of implementation and comparison group practices.</w:t>
      </w:r>
      <w:r>
        <w:rPr>
          <w:rFonts w:cs="Tahoma"/>
          <w:color w:val="000000"/>
          <w:szCs w:val="20"/>
        </w:rPr>
        <w:t xml:space="preserve"> If available, the inclusion of this information strengthens the application. </w:t>
      </w:r>
    </w:p>
    <w:p w:rsidR="00DF52ED" w:rsidRPr="00FA779F" w:rsidRDefault="00DF52ED" w:rsidP="00DF52ED">
      <w:pPr>
        <w:keepNext/>
        <w:spacing w:before="240" w:after="120"/>
        <w:ind w:left="1080"/>
        <w:rPr>
          <w:i/>
        </w:rPr>
      </w:pPr>
      <w:r>
        <w:rPr>
          <w:i/>
        </w:rPr>
        <w:t>Data Analysis:</w:t>
      </w:r>
    </w:p>
    <w:p w:rsidR="00DF52ED" w:rsidRPr="00850348" w:rsidRDefault="00DF52ED" w:rsidP="00F51DDD">
      <w:pPr>
        <w:pStyle w:val="ListParagraph"/>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Pr>
          <w:rFonts w:cs="Tahoma"/>
          <w:color w:val="000000"/>
          <w:szCs w:val="20"/>
        </w:rPr>
        <w:t>Detail your data analysis procedures for all analyses (e.g., impact study, subgroup analyses, fidelity of implementation study), including both quantitative and qualitative methods</w:t>
      </w:r>
      <w:r w:rsidRPr="00850348">
        <w:rPr>
          <w:rFonts w:cs="Tahoma"/>
          <w:color w:val="000000"/>
          <w:szCs w:val="20"/>
        </w:rPr>
        <w:t>.</w:t>
      </w:r>
    </w:p>
    <w:p w:rsidR="00DF52ED" w:rsidRPr="00502922" w:rsidRDefault="00DF52ED" w:rsidP="00F51DDD">
      <w:pPr>
        <w:pStyle w:val="ListParagraph"/>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Pr>
          <w:rFonts w:cs="Tahoma"/>
          <w:color w:val="000000"/>
          <w:szCs w:val="20"/>
        </w:rPr>
        <w:t>Make clear how the data analyses directly answer</w:t>
      </w:r>
      <w:r w:rsidRPr="00502922">
        <w:rPr>
          <w:rFonts w:cs="Tahoma"/>
          <w:color w:val="000000"/>
          <w:szCs w:val="20"/>
        </w:rPr>
        <w:t xml:space="preserve"> your research questions. </w:t>
      </w:r>
    </w:p>
    <w:p w:rsidR="00DF52ED" w:rsidRPr="00502922" w:rsidRDefault="00DF52ED" w:rsidP="00F51DDD">
      <w:pPr>
        <w:pStyle w:val="ListParagraph"/>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502922">
        <w:rPr>
          <w:rFonts w:cs="Tahoma"/>
          <w:color w:val="000000"/>
          <w:szCs w:val="20"/>
        </w:rPr>
        <w:t xml:space="preserve">Address any clustering of </w:t>
      </w:r>
      <w:r w:rsidR="00AB56D4">
        <w:rPr>
          <w:rFonts w:cs="Tahoma"/>
          <w:color w:val="000000"/>
          <w:szCs w:val="20"/>
        </w:rPr>
        <w:t>students in classes and schools.</w:t>
      </w:r>
    </w:p>
    <w:p w:rsidR="00DF52ED" w:rsidRPr="00502922" w:rsidRDefault="00DF52ED" w:rsidP="00F51DDD">
      <w:pPr>
        <w:pStyle w:val="ListParagraph"/>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502922">
        <w:rPr>
          <w:rFonts w:cs="Tahoma"/>
          <w:color w:val="000000"/>
          <w:szCs w:val="20"/>
        </w:rPr>
        <w:t xml:space="preserve">Discuss how exclusion from testing and missing data will be handled in your analysis. </w:t>
      </w:r>
    </w:p>
    <w:p w:rsidR="00DF52ED" w:rsidRDefault="00DF52ED" w:rsidP="00F51DDD">
      <w:pPr>
        <w:pStyle w:val="ListParagraph"/>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502922">
        <w:rPr>
          <w:rFonts w:cs="Tahoma"/>
          <w:color w:val="000000"/>
          <w:szCs w:val="20"/>
        </w:rPr>
        <w:t>If you intend to link multiple data sets, provide sufficient detail for reviewers to judge the feasibility of the linking plan.</w:t>
      </w:r>
    </w:p>
    <w:p w:rsidR="00DF52ED" w:rsidRPr="00FA779F" w:rsidRDefault="00DF52ED" w:rsidP="00DF52ED">
      <w:pPr>
        <w:keepNext/>
        <w:spacing w:before="240" w:after="120"/>
        <w:ind w:left="1080"/>
        <w:rPr>
          <w:i/>
        </w:rPr>
      </w:pPr>
      <w:r>
        <w:rPr>
          <w:i/>
        </w:rPr>
        <w:lastRenderedPageBreak/>
        <w:t>Cost Analysis:</w:t>
      </w:r>
    </w:p>
    <w:p w:rsidR="00DF52ED" w:rsidRPr="007358EB" w:rsidRDefault="00DF52ED" w:rsidP="00F51DDD">
      <w:pPr>
        <w:pStyle w:val="ListParagraph"/>
        <w:numPr>
          <w:ilvl w:val="0"/>
          <w:numId w:val="14"/>
        </w:numPr>
        <w:autoSpaceDE w:val="0"/>
        <w:autoSpaceDN w:val="0"/>
        <w:adjustRightInd w:val="0"/>
        <w:rPr>
          <w:rFonts w:cs="Tahoma"/>
          <w:color w:val="000000"/>
          <w:szCs w:val="20"/>
        </w:rPr>
      </w:pPr>
      <w:r>
        <w:rPr>
          <w:rFonts w:cs="Tahoma"/>
          <w:color w:val="000000"/>
          <w:szCs w:val="20"/>
        </w:rPr>
        <w:t>The cost</w:t>
      </w:r>
      <w:r w:rsidRPr="007125DB">
        <w:rPr>
          <w:rFonts w:cs="Tahoma"/>
          <w:color w:val="000000"/>
          <w:szCs w:val="20"/>
        </w:rPr>
        <w:t xml:space="preserve"> analysis should </w:t>
      </w:r>
      <w:r>
        <w:rPr>
          <w:rFonts w:cs="Tahoma"/>
          <w:color w:val="000000"/>
          <w:szCs w:val="20"/>
        </w:rPr>
        <w:t xml:space="preserve">help schools and districts understand the monetary costs of implementing the intervention (e.g., expenditures for </w:t>
      </w:r>
      <w:r w:rsidRPr="007125DB">
        <w:rPr>
          <w:rFonts w:cs="Tahoma"/>
          <w:color w:val="000000"/>
          <w:szCs w:val="20"/>
        </w:rPr>
        <w:t xml:space="preserve">personnel, facilities, equipment, materials, </w:t>
      </w:r>
      <w:r>
        <w:rPr>
          <w:rFonts w:cs="Tahoma"/>
          <w:color w:val="000000"/>
          <w:szCs w:val="20"/>
        </w:rPr>
        <w:t xml:space="preserve">training, </w:t>
      </w:r>
      <w:r w:rsidRPr="007125DB">
        <w:rPr>
          <w:rFonts w:cs="Tahoma"/>
          <w:color w:val="000000"/>
          <w:szCs w:val="20"/>
        </w:rPr>
        <w:t>and other relevant inputs</w:t>
      </w:r>
      <w:r>
        <w:rPr>
          <w:rFonts w:cs="Tahoma"/>
          <w:color w:val="000000"/>
          <w:szCs w:val="20"/>
        </w:rPr>
        <w:t>)</w:t>
      </w:r>
      <w:r w:rsidR="003625FC">
        <w:rPr>
          <w:rFonts w:cs="Tahoma"/>
          <w:color w:val="000000"/>
          <w:szCs w:val="20"/>
        </w:rPr>
        <w:t xml:space="preserve">. </w:t>
      </w:r>
      <w:r w:rsidRPr="007125DB">
        <w:rPr>
          <w:rFonts w:cs="Tahoma"/>
          <w:color w:val="000000"/>
          <w:szCs w:val="20"/>
        </w:rPr>
        <w:t>Annual costs should be assessed to adequately reflect expenditures across the lifespan of the program</w:t>
      </w:r>
      <w:r>
        <w:rPr>
          <w:rFonts w:cs="Tahoma"/>
          <w:color w:val="000000"/>
          <w:szCs w:val="20"/>
        </w:rPr>
        <w:t xml:space="preserve"> (</w:t>
      </w:r>
      <w:r w:rsidR="00EE6C67">
        <w:rPr>
          <w:rFonts w:cs="Tahoma"/>
          <w:color w:val="000000"/>
          <w:szCs w:val="20"/>
        </w:rPr>
        <w:t>e.g.,</w:t>
      </w:r>
      <w:r>
        <w:rPr>
          <w:rFonts w:cs="Tahoma"/>
          <w:color w:val="000000"/>
          <w:szCs w:val="20"/>
        </w:rPr>
        <w:t xml:space="preserve"> start-up costs and maintenance costs)</w:t>
      </w:r>
      <w:r w:rsidR="003625FC">
        <w:rPr>
          <w:rFonts w:cs="Tahoma"/>
          <w:color w:val="000000"/>
          <w:szCs w:val="20"/>
        </w:rPr>
        <w:t xml:space="preserve">. </w:t>
      </w:r>
      <w:r>
        <w:rPr>
          <w:rFonts w:cs="Tahoma"/>
          <w:color w:val="000000"/>
          <w:szCs w:val="20"/>
        </w:rPr>
        <w:t xml:space="preserve">Intervention costs can be contrasted with the costs of comparison group practice to reflect the difference between them. </w:t>
      </w:r>
      <w:r w:rsidRPr="007125DB">
        <w:rPr>
          <w:rFonts w:cs="Tahoma"/>
          <w:color w:val="000000"/>
          <w:szCs w:val="20"/>
        </w:rPr>
        <w:t xml:space="preserve">The Institute is not asking </w:t>
      </w:r>
      <w:r>
        <w:rPr>
          <w:rFonts w:cs="Tahoma"/>
          <w:color w:val="000000"/>
          <w:szCs w:val="20"/>
        </w:rPr>
        <w:t>for</w:t>
      </w:r>
      <w:r w:rsidRPr="007125DB">
        <w:rPr>
          <w:rFonts w:cs="Tahoma"/>
          <w:color w:val="000000"/>
          <w:szCs w:val="20"/>
        </w:rPr>
        <w:t xml:space="preserve"> an economic evaluation of the program (e.g., cost-benefit, cost-utility, or cost-effectiveness analyses), although </w:t>
      </w:r>
      <w:r>
        <w:rPr>
          <w:rFonts w:cs="Tahoma"/>
          <w:color w:val="000000"/>
          <w:szCs w:val="20"/>
        </w:rPr>
        <w:t>such analyses can be proposed.</w:t>
      </w:r>
    </w:p>
    <w:p w:rsidR="00DF52ED" w:rsidRPr="00FA779F" w:rsidRDefault="005221EE" w:rsidP="00DF52ED">
      <w:pPr>
        <w:keepNext/>
        <w:spacing w:before="240" w:after="120"/>
        <w:ind w:left="1080"/>
        <w:rPr>
          <w:i/>
        </w:rPr>
      </w:pPr>
      <w:r>
        <w:rPr>
          <w:noProof/>
        </w:rPr>
        <mc:AlternateContent>
          <mc:Choice Requires="wps">
            <w:drawing>
              <wp:anchor distT="91440" distB="91440" distL="114300" distR="114300" simplePos="0" relativeHeight="251671552" behindDoc="0" locked="0" layoutInCell="0" allowOverlap="1">
                <wp:simplePos x="0" y="0"/>
                <wp:positionH relativeFrom="margin">
                  <wp:posOffset>3381375</wp:posOffset>
                </wp:positionH>
                <wp:positionV relativeFrom="margin">
                  <wp:posOffset>1809750</wp:posOffset>
                </wp:positionV>
                <wp:extent cx="2377440" cy="1438275"/>
                <wp:effectExtent l="0" t="0" r="60960" b="66675"/>
                <wp:wrapSquare wrapText="bothSides"/>
                <wp:docPr id="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77440" cy="1438275"/>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5921" dir="2700000" sx="100500" sy="100500" algn="tl" rotWithShape="0">
                            <a:srgbClr val="808080">
                              <a:alpha val="39999"/>
                            </a:srgbClr>
                          </a:outerShdw>
                        </a:effectLst>
                      </wps:spPr>
                      <wps:txbx>
                        <w:txbxContent>
                          <w:p w:rsidR="008F1B3D" w:rsidRPr="00584ED8" w:rsidRDefault="008F1B3D" w:rsidP="00DF52ED">
                            <w:pPr>
                              <w:spacing w:after="120"/>
                              <w:rPr>
                                <w:b/>
                                <w:i/>
                                <w:szCs w:val="20"/>
                              </w:rPr>
                            </w:pPr>
                            <w:r w:rsidRPr="00584ED8">
                              <w:rPr>
                                <w:b/>
                                <w:i/>
                                <w:szCs w:val="20"/>
                              </w:rPr>
                              <w:t>Disseminate findings of impact and findings of no impact.</w:t>
                            </w:r>
                          </w:p>
                          <w:p w:rsidR="008F1B3D" w:rsidRPr="00584ED8" w:rsidRDefault="008F1B3D" w:rsidP="00DF52ED">
                            <w:pPr>
                              <w:spacing w:after="120"/>
                              <w:rPr>
                                <w:b/>
                                <w:i/>
                                <w:szCs w:val="20"/>
                              </w:rPr>
                            </w:pPr>
                            <w:r w:rsidRPr="00584ED8">
                              <w:rPr>
                                <w:b/>
                                <w:i/>
                                <w:szCs w:val="20"/>
                              </w:rPr>
                              <w:t>Ensure that dissemination goes beyond the researcher audience in ways that are of use to practitioners and policymakers.</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9" o:spid="_x0000_s1033" style="position:absolute;left:0;text-align:left;margin-left:266.25pt;margin-top:142.5pt;width:187.2pt;height:113.25pt;flip:x;z-index:2516715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bQrwIAAI4FAAAOAAAAZHJzL2Uyb0RvYy54bWysVNtuEzEQfUfiHyy/070kIRd1U1UtBaQC&#10;FQXx7PV6dy28trGdbMrXMx5H25QiHhCJtPKM7TNnZo7n/OIwKLIXzkujK1qc5ZQIzU0jdVfRr19u&#10;Xq0o8YHphimjRUUfhKcX25cvzke7EaXpjWqEIwCi/Wa0Fe1DsJss87wXA/NnxgoNm61xAwtgui5r&#10;HBsBfVBZmeevs9G4xjrDhffgvU6bdIv4bSt4+NS2XgSiKgrcAn4dfuv4zbbnbNM5ZnvJjzTYP7AY&#10;mNQQdIK6ZoGRnZPPoAbJnfGmDWfcDJlpW8kF5gDZFPlv2dz3zArMBYrj7VQm//9g+cf9nSOyqWg5&#10;p0SzAXr0GarGdKcEWcf6jNZv4Ni9vXMxQ29vDf/uiTZXPZwSl86ZsResAVZFPJ89uRAND1dJPX4w&#10;DaCzXTBYqkPrBtIqad/FixEaykEO2JuHqTfiEAgHZzlbLudzaCGHvWI+W5XLBUZjmwgUr1vnw1th&#10;BhIXFXWQBsKy/a0PkdjjEUzEKNncSKXQiIITV8qRPQOp1F1ipHYDsE6+Io+/pBjwg66SH12AjZqN&#10;EBjJn6IrTUZgvc4XOTJ6sjndS3Dh8Dz04s+RJ/ffow8ywBtTcqjo6iSH2LM3usEXEJhUaQ1QSseK&#10;CHw9ULlomB1A3PfNSBoZaztbrMuCggFPqVwmUOKhTVAkYAVvPnbpuGaqg9kQFCXOhG8y9Kjr2GGs&#10;vOvqqe6rPP5T15TtWSrJbA2/Y7N9Oo41nlihdUIYJRhVl9QbDvUBNb6MIFGRtWkeQJPAB+UGAwwW&#10;vXE/KRlhGFTU/9gxJyhR73XU9apcAS0S0FoXKET3ZKs+3WKaA1hFeXCUJOMqpKmzs052PURLXdbm&#10;Et5DK1Gfj8wgoWjAo8fUjgMqTpVTG089jtHtLwAAAP//AwBQSwMEFAAGAAgAAAAhAMGNP9zgAAAA&#10;CwEAAA8AAABkcnMvZG93bnJldi54bWxMj0FPhDAQhe8m/odmTLy5BQxkFykbQ+LBg4muxHgstAss&#10;dNrQsov/3vHkHifvy5vvFfvVTOysZz9YFBBvImAaW6sG7ATUny8PW2A+SFRysqgF/GgP+/L2ppC5&#10;shf80OdD6BiVoM+lgD4El3Pu214b6TfWaaTsaGcjA51zx9UsL1RuJp5EUcaNHJA+9NLpqtfteFiM&#10;gCx8ncalfx3f6u/3qq64a7xxQtzfrc9PwIJewz8Mf/qkDiU5NXZB5dkkIH1MUkIFJNuURhGxi7Id&#10;sIaiOE6BlwW/3lD+AgAA//8DAFBLAQItABQABgAIAAAAIQC2gziS/gAAAOEBAAATAAAAAAAAAAAA&#10;AAAAAAAAAABbQ29udGVudF9UeXBlc10ueG1sUEsBAi0AFAAGAAgAAAAhADj9If/WAAAAlAEAAAsA&#10;AAAAAAAAAAAAAAAALwEAAF9yZWxzLy5yZWxzUEsBAi0AFAAGAAgAAAAhAMC/9tCvAgAAjgUAAA4A&#10;AAAAAAAAAAAAAAAALgIAAGRycy9lMm9Eb2MueG1sUEsBAi0AFAAGAAgAAAAhAMGNP9zgAAAACwEA&#10;AA8AAAAAAAAAAAAAAAAACQUAAGRycy9kb3ducmV2LnhtbFBLBQYAAAAABAAEAPMAAAAWBgAAAAA=&#10;" o:allowincell="f" fillcolor="white [3212]" strokecolor="gray [1629]" strokeweight="1.5pt">
                <v:shadow on="t" type="perspective" opacity="26213f" origin="-.5,-.5" matrix="65864f,,,65864f"/>
                <v:textbox inset="14.4pt,7.2pt,14.4pt,7.2pt">
                  <w:txbxContent>
                    <w:p w:rsidR="008F1B3D" w:rsidRPr="00584ED8" w:rsidRDefault="008F1B3D" w:rsidP="00DF52ED">
                      <w:pPr>
                        <w:spacing w:after="120"/>
                        <w:rPr>
                          <w:b/>
                          <w:i/>
                          <w:szCs w:val="20"/>
                        </w:rPr>
                      </w:pPr>
                      <w:r w:rsidRPr="00584ED8">
                        <w:rPr>
                          <w:b/>
                          <w:i/>
                          <w:szCs w:val="20"/>
                        </w:rPr>
                        <w:t>Disseminate findings of impact and findings of no impact.</w:t>
                      </w:r>
                    </w:p>
                    <w:p w:rsidR="008F1B3D" w:rsidRPr="00584ED8" w:rsidRDefault="008F1B3D" w:rsidP="00DF52ED">
                      <w:pPr>
                        <w:spacing w:after="120"/>
                        <w:rPr>
                          <w:b/>
                          <w:i/>
                          <w:szCs w:val="20"/>
                        </w:rPr>
                      </w:pPr>
                      <w:r w:rsidRPr="00584ED8">
                        <w:rPr>
                          <w:b/>
                          <w:i/>
                          <w:szCs w:val="20"/>
                        </w:rPr>
                        <w:t>Ensure that dissemination goes beyond the researcher audience in ways that are of use to practitioners and policymakers.</w:t>
                      </w:r>
                    </w:p>
                  </w:txbxContent>
                </v:textbox>
                <w10:wrap type="square" anchorx="margin" anchory="margin"/>
              </v:rect>
            </w:pict>
          </mc:Fallback>
        </mc:AlternateContent>
      </w:r>
      <w:r w:rsidR="00DF52ED" w:rsidRPr="00FA779F">
        <w:rPr>
          <w:i/>
        </w:rPr>
        <w:t>Dissemination Plan:</w:t>
      </w:r>
    </w:p>
    <w:p w:rsidR="00DF52ED" w:rsidRDefault="00DF52ED" w:rsidP="00F51DDD">
      <w:pPr>
        <w:pStyle w:val="ListParagraph"/>
        <w:numPr>
          <w:ilvl w:val="0"/>
          <w:numId w:val="19"/>
        </w:numPr>
        <w:spacing w:before="120" w:after="120"/>
        <w:ind w:left="1440"/>
        <w:contextualSpacing w:val="0"/>
      </w:pPr>
      <w:r>
        <w:t>Identify</w:t>
      </w:r>
      <w:r w:rsidRPr="00B44BA4">
        <w:t xml:space="preserve"> the audiences that you expect will be most likely</w:t>
      </w:r>
      <w:r>
        <w:t xml:space="preserve"> to benefit from your research (e.g., </w:t>
      </w:r>
      <w:r w:rsidRPr="00B44BA4">
        <w:t>other researchers</w:t>
      </w:r>
      <w:r>
        <w:t>,</w:t>
      </w:r>
      <w:r w:rsidRPr="00B44BA4">
        <w:t xml:space="preserve"> federal or state policymakers, state and local school system administrators, principals, teachers, counselors, parents, students, and others</w:t>
      </w:r>
      <w:r>
        <w:t>)</w:t>
      </w:r>
      <w:r w:rsidRPr="00B44BA4">
        <w:t>. </w:t>
      </w:r>
    </w:p>
    <w:p w:rsidR="00DF52ED" w:rsidRDefault="00DF52ED" w:rsidP="00F51DDD">
      <w:pPr>
        <w:pStyle w:val="ListParagraph"/>
        <w:numPr>
          <w:ilvl w:val="0"/>
          <w:numId w:val="19"/>
        </w:numPr>
        <w:spacing w:before="120" w:after="120"/>
        <w:ind w:left="1440"/>
        <w:contextualSpacing w:val="0"/>
      </w:pPr>
      <w:r>
        <w:t>D</w:t>
      </w:r>
      <w:r w:rsidRPr="00B44BA4">
        <w:t xml:space="preserve">iscuss the ways in which you intend to reach these audiences through the major publications, presentations, and products you expect </w:t>
      </w:r>
      <w:r>
        <w:t>from</w:t>
      </w:r>
      <w:r w:rsidRPr="00B44BA4">
        <w:t xml:space="preserve"> your project. </w:t>
      </w:r>
      <w:r>
        <w:t>These should include:</w:t>
      </w:r>
    </w:p>
    <w:p w:rsidR="00DF52ED" w:rsidRDefault="00DF52ED" w:rsidP="00F51DDD">
      <w:pPr>
        <w:pStyle w:val="ListParagraph"/>
        <w:numPr>
          <w:ilvl w:val="1"/>
          <w:numId w:val="19"/>
        </w:numPr>
        <w:spacing w:before="120" w:after="120"/>
        <w:contextualSpacing w:val="0"/>
      </w:pPr>
      <w:r>
        <w:t>Publication in scientific, peer-reviewed journals and presentations at academic conferences</w:t>
      </w:r>
    </w:p>
    <w:p w:rsidR="00DF52ED" w:rsidRDefault="00DF52ED" w:rsidP="00F51DDD">
      <w:pPr>
        <w:pStyle w:val="ListParagraph"/>
        <w:numPr>
          <w:ilvl w:val="1"/>
          <w:numId w:val="19"/>
        </w:numPr>
        <w:spacing w:before="120" w:after="120"/>
        <w:contextualSpacing w:val="0"/>
      </w:pPr>
      <w:r>
        <w:t>Reporting findings to any education agencies and schools that provided the project with data and data-collection opportunities</w:t>
      </w:r>
    </w:p>
    <w:p w:rsidR="00DF52ED" w:rsidRDefault="00DF52ED" w:rsidP="00F51DDD">
      <w:pPr>
        <w:pStyle w:val="ListParagraph"/>
        <w:numPr>
          <w:ilvl w:val="1"/>
          <w:numId w:val="19"/>
        </w:numPr>
        <w:spacing w:before="120" w:after="120"/>
        <w:contextualSpacing w:val="0"/>
      </w:pPr>
      <w:r>
        <w:t xml:space="preserve">Publications and presentations in venues designed for policymakers, practitioners, and the general public including electronic venues (e.g., websites, webinars, podcasts, </w:t>
      </w:r>
      <w:proofErr w:type="gramStart"/>
      <w:r>
        <w:t>videos</w:t>
      </w:r>
      <w:proofErr w:type="gramEnd"/>
      <w:r>
        <w:t>)</w:t>
      </w:r>
      <w:r w:rsidR="00BC2F2D">
        <w:t>.</w:t>
      </w:r>
    </w:p>
    <w:p w:rsidR="00DF52ED" w:rsidRPr="00007187" w:rsidRDefault="00DF52ED" w:rsidP="00F51DDD">
      <w:pPr>
        <w:pStyle w:val="ListParagraph"/>
        <w:numPr>
          <w:ilvl w:val="0"/>
          <w:numId w:val="19"/>
        </w:numPr>
        <w:spacing w:before="120" w:after="120"/>
        <w:ind w:left="1440"/>
        <w:contextualSpacing w:val="0"/>
      </w:pPr>
      <w:r>
        <w:t>Be cognizant of the particular</w:t>
      </w:r>
      <w:r w:rsidRPr="00B44BA4">
        <w:t xml:space="preserve"> research goal </w:t>
      </w:r>
      <w:r>
        <w:t xml:space="preserve">of your project and how this affects the type and use </w:t>
      </w:r>
      <w:r w:rsidRPr="0025168A">
        <w:t>of yo</w:t>
      </w:r>
      <w:r>
        <w:t xml:space="preserve">ur findings. </w:t>
      </w:r>
      <w:r>
        <w:rPr>
          <w:rFonts w:cs="Tahoma"/>
          <w:color w:val="000000"/>
          <w:szCs w:val="20"/>
        </w:rPr>
        <w:t>Efficacy/</w:t>
      </w:r>
      <w:r w:rsidRPr="00007187">
        <w:rPr>
          <w:rFonts w:cs="Tahoma"/>
          <w:color w:val="000000"/>
          <w:szCs w:val="20"/>
        </w:rPr>
        <w:t xml:space="preserve">Replication projects are to causally evaluate the impact of intervention on student outcomes. The Institute considers all types of findings from these projects to be potentially useful to researchers, policymakers, and practitioners. </w:t>
      </w:r>
    </w:p>
    <w:p w:rsidR="00DF52ED" w:rsidRPr="00007187" w:rsidRDefault="00DF52ED" w:rsidP="00F51DDD">
      <w:pPr>
        <w:pStyle w:val="ListParagraph"/>
        <w:numPr>
          <w:ilvl w:val="1"/>
          <w:numId w:val="19"/>
        </w:numPr>
        <w:spacing w:before="120" w:after="120"/>
        <w:contextualSpacing w:val="0"/>
      </w:pPr>
      <w:r w:rsidRPr="00007187">
        <w:rPr>
          <w:rFonts w:cs="Tahoma"/>
          <w:color w:val="000000"/>
          <w:szCs w:val="20"/>
        </w:rPr>
        <w:t xml:space="preserve">Findings of a beneficial impact on student outcomes </w:t>
      </w:r>
      <w:r w:rsidR="00EF625B">
        <w:rPr>
          <w:rFonts w:cs="Tahoma"/>
          <w:color w:val="000000"/>
          <w:szCs w:val="20"/>
        </w:rPr>
        <w:t xml:space="preserve">could </w:t>
      </w:r>
      <w:r w:rsidRPr="00007187">
        <w:rPr>
          <w:rFonts w:cs="Tahoma"/>
          <w:color w:val="000000"/>
          <w:szCs w:val="20"/>
        </w:rPr>
        <w:t>support the wider use of the intervention, given the availability of any ideal conditions</w:t>
      </w:r>
      <w:r>
        <w:rPr>
          <w:rFonts w:cs="Tahoma"/>
          <w:color w:val="000000"/>
          <w:szCs w:val="20"/>
        </w:rPr>
        <w:t xml:space="preserve"> if used</w:t>
      </w:r>
      <w:r w:rsidRPr="00007187">
        <w:rPr>
          <w:rFonts w:cs="Tahoma"/>
          <w:color w:val="000000"/>
          <w:szCs w:val="20"/>
        </w:rPr>
        <w:t xml:space="preserve">, and the further adaptation of the intervention to </w:t>
      </w:r>
      <w:r>
        <w:rPr>
          <w:rFonts w:cs="Tahoma"/>
          <w:color w:val="000000"/>
          <w:szCs w:val="20"/>
        </w:rPr>
        <w:t xml:space="preserve">conditions that are </w:t>
      </w:r>
      <w:r w:rsidRPr="00007187">
        <w:rPr>
          <w:rFonts w:cs="Tahoma"/>
          <w:color w:val="000000"/>
          <w:szCs w:val="20"/>
        </w:rPr>
        <w:t xml:space="preserve">less ideal or quite different. </w:t>
      </w:r>
    </w:p>
    <w:p w:rsidR="00DF52ED" w:rsidRPr="00C04D07" w:rsidRDefault="00DF52ED" w:rsidP="00F51DDD">
      <w:pPr>
        <w:pStyle w:val="ListParagraph"/>
        <w:numPr>
          <w:ilvl w:val="1"/>
          <w:numId w:val="19"/>
        </w:numPr>
        <w:spacing w:before="120" w:after="240"/>
        <w:contextualSpacing w:val="0"/>
      </w:pPr>
      <w:r w:rsidRPr="00007187">
        <w:rPr>
          <w:rFonts w:cs="Tahoma"/>
          <w:color w:val="000000"/>
          <w:szCs w:val="20"/>
        </w:rPr>
        <w:t>Findings of no impacts on student outcomes (with or without impacts on more intermediate outcomes such as a change in teacher instruction) are important for decisions regarding the ongoing use and wider dissemination of the intervention, further revision of the intervention and its implementation, and revision of the theory of change underlying the intervention.</w:t>
      </w:r>
      <w:r w:rsidRPr="00007187">
        <w:rPr>
          <w:szCs w:val="20"/>
        </w:rPr>
        <w:t xml:space="preserve"> </w:t>
      </w:r>
    </w:p>
    <w:p w:rsidR="00DF52ED" w:rsidRPr="00FA779F" w:rsidRDefault="00DF52ED" w:rsidP="00DF52ED">
      <w:pPr>
        <w:keepNext/>
        <w:spacing w:before="240" w:after="120"/>
        <w:ind w:left="1080"/>
        <w:rPr>
          <w:i/>
        </w:rPr>
      </w:pPr>
      <w:r>
        <w:rPr>
          <w:i/>
        </w:rPr>
        <w:t>Timeline</w:t>
      </w:r>
      <w:r w:rsidRPr="0023766F">
        <w:rPr>
          <w:i/>
          <w:noProof/>
        </w:rPr>
        <w:t>:</w:t>
      </w:r>
    </w:p>
    <w:p w:rsidR="00DF52ED" w:rsidRPr="00B33E6B" w:rsidRDefault="007D3522" w:rsidP="00F51DDD">
      <w:pPr>
        <w:pStyle w:val="ListParagraph"/>
        <w:numPr>
          <w:ilvl w:val="0"/>
          <w:numId w:val="16"/>
        </w:numPr>
        <w:spacing w:before="120" w:after="120"/>
        <w:ind w:left="1440"/>
        <w:contextualSpacing w:val="0"/>
        <w:rPr>
          <w:szCs w:val="20"/>
        </w:rPr>
      </w:pPr>
      <w:r>
        <w:rPr>
          <w:rFonts w:cs="Tahoma"/>
          <w:color w:val="000000"/>
          <w:szCs w:val="20"/>
        </w:rPr>
        <w:t>Provide a timeline for</w:t>
      </w:r>
      <w:r w:rsidR="00DF52ED" w:rsidRPr="00B33E6B">
        <w:rPr>
          <w:rFonts w:cs="Tahoma"/>
          <w:color w:val="000000"/>
          <w:szCs w:val="20"/>
        </w:rPr>
        <w:t xml:space="preserve"> each step in your evaluation including such actions as sample selection and assignment, baseline data collection, intervention implementation, ongoing </w:t>
      </w:r>
      <w:r w:rsidR="00DF52ED" w:rsidRPr="00B33E6B">
        <w:rPr>
          <w:rFonts w:cs="Tahoma"/>
          <w:color w:val="000000"/>
          <w:szCs w:val="20"/>
        </w:rPr>
        <w:lastRenderedPageBreak/>
        <w:t>data collections, fidelity of implementation and comparison group practice study, impact analysis</w:t>
      </w:r>
      <w:r w:rsidR="00DF52ED">
        <w:rPr>
          <w:rFonts w:cs="Tahoma"/>
          <w:color w:val="000000"/>
          <w:szCs w:val="20"/>
        </w:rPr>
        <w:t>, and dissemination</w:t>
      </w:r>
      <w:r w:rsidR="00DF52ED" w:rsidRPr="00B33E6B">
        <w:rPr>
          <w:rFonts w:cs="Tahoma"/>
          <w:color w:val="000000"/>
          <w:szCs w:val="20"/>
        </w:rPr>
        <w:t xml:space="preserve">. </w:t>
      </w:r>
    </w:p>
    <w:p w:rsidR="00DF52ED" w:rsidRPr="0022378A" w:rsidRDefault="00DF52ED" w:rsidP="00F51DDD">
      <w:pPr>
        <w:pStyle w:val="ListParagraph"/>
        <w:numPr>
          <w:ilvl w:val="0"/>
          <w:numId w:val="16"/>
        </w:numPr>
        <w:spacing w:before="120" w:after="120"/>
        <w:ind w:left="1440"/>
        <w:contextualSpacing w:val="0"/>
        <w:rPr>
          <w:szCs w:val="20"/>
        </w:rPr>
      </w:pPr>
      <w:r w:rsidRPr="00B33E6B">
        <w:rPr>
          <w:rFonts w:cs="Tahoma"/>
          <w:color w:val="000000"/>
          <w:szCs w:val="20"/>
        </w:rPr>
        <w:t>Indicate procedures to guard against bias entering into the data collection process (e.g., pretests occurring after the intervention has been implemented or differential timing of assessments for treatment and control groups).</w:t>
      </w:r>
    </w:p>
    <w:p w:rsidR="00DF52ED" w:rsidRPr="008D5BD7" w:rsidRDefault="00DF52ED" w:rsidP="00F51DDD">
      <w:pPr>
        <w:pStyle w:val="ListParagraph"/>
        <w:numPr>
          <w:ilvl w:val="0"/>
          <w:numId w:val="16"/>
        </w:numPr>
        <w:spacing w:before="120" w:after="240"/>
        <w:ind w:left="1440"/>
        <w:contextualSpacing w:val="0"/>
        <w:rPr>
          <w:szCs w:val="20"/>
        </w:rPr>
      </w:pPr>
      <w:r>
        <w:rPr>
          <w:rFonts w:cs="Tahoma"/>
          <w:color w:val="000000"/>
          <w:szCs w:val="20"/>
        </w:rPr>
        <w:t xml:space="preserve">The timeline may be discussed in the project narrative and/or presented </w:t>
      </w:r>
      <w:r w:rsidRPr="008D5BD7">
        <w:rPr>
          <w:rFonts w:cs="Tahoma"/>
          <w:color w:val="000000"/>
          <w:szCs w:val="20"/>
        </w:rPr>
        <w:t xml:space="preserve">in </w:t>
      </w:r>
      <w:hyperlink w:anchor="_Appendix_B_(Optional)" w:history="1">
        <w:r w:rsidRPr="00974597">
          <w:rPr>
            <w:rStyle w:val="Hyperlink"/>
            <w:rFonts w:cs="Tahoma"/>
            <w:szCs w:val="20"/>
          </w:rPr>
          <w:t xml:space="preserve">Appendix </w:t>
        </w:r>
        <w:r w:rsidR="008D5BD7" w:rsidRPr="00974597">
          <w:rPr>
            <w:rStyle w:val="Hyperlink"/>
            <w:rFonts w:cs="Tahoma"/>
            <w:szCs w:val="20"/>
          </w:rPr>
          <w:t>B</w:t>
        </w:r>
      </w:hyperlink>
      <w:r w:rsidR="00974597">
        <w:rPr>
          <w:rFonts w:cs="Tahoma"/>
          <w:color w:val="000000"/>
          <w:szCs w:val="20"/>
        </w:rPr>
        <w:t>.</w:t>
      </w:r>
      <w:r w:rsidRPr="008D5BD7">
        <w:rPr>
          <w:rFonts w:cs="Tahoma"/>
          <w:color w:val="000000"/>
          <w:szCs w:val="20"/>
        </w:rPr>
        <w:t xml:space="preserve"> </w:t>
      </w:r>
    </w:p>
    <w:p w:rsidR="00DF52ED" w:rsidRPr="0023766F" w:rsidRDefault="00DF52ED" w:rsidP="00F51DDD">
      <w:pPr>
        <w:pStyle w:val="ListParagraph"/>
        <w:numPr>
          <w:ilvl w:val="0"/>
          <w:numId w:val="98"/>
        </w:numPr>
        <w:spacing w:before="240" w:after="120"/>
      </w:pPr>
      <w:r w:rsidRPr="00906F9A">
        <w:rPr>
          <w:b/>
        </w:rPr>
        <w:t>Personnel</w:t>
      </w:r>
      <w:r w:rsidRPr="009E215A">
        <w:t xml:space="preserve"> </w:t>
      </w:r>
      <w:r>
        <w:t xml:space="preserve">– The purpose of this section is </w:t>
      </w:r>
      <w:r w:rsidRPr="009E215A">
        <w:t>to describe the relevant expertise of your research team</w:t>
      </w:r>
      <w:r>
        <w:t xml:space="preserve">, </w:t>
      </w:r>
      <w:r w:rsidRPr="006E4E51">
        <w:t>the responsibilities of each team member, and each team member’s time commitments</w:t>
      </w:r>
      <w:r w:rsidRPr="005B2841">
        <w:t>.</w:t>
      </w:r>
    </w:p>
    <w:p w:rsidR="00DF52ED" w:rsidRPr="009D7C6C" w:rsidRDefault="00DF52ED" w:rsidP="00DF52ED">
      <w:pPr>
        <w:spacing w:before="240" w:after="120"/>
        <w:ind w:left="1080"/>
        <w:rPr>
          <w:b/>
        </w:rPr>
      </w:pPr>
      <w:r w:rsidRPr="009D7C6C">
        <w:rPr>
          <w:b/>
        </w:rPr>
        <w:t>Requirements:</w:t>
      </w:r>
      <w:r>
        <w:rPr>
          <w:b/>
        </w:rPr>
        <w:t xml:space="preserve"> </w:t>
      </w:r>
      <w:r>
        <w:t>In order to be responsive and sent forward for peer review,</w:t>
      </w:r>
      <w:r w:rsidRPr="00636713">
        <w:t xml:space="preserve"> applications under the </w:t>
      </w:r>
      <w:r>
        <w:t>Efficacy/Replication</w:t>
      </w:r>
      <w:r w:rsidRPr="00636713">
        <w:t xml:space="preserve"> goal </w:t>
      </w:r>
      <w:r w:rsidRPr="00FD0435">
        <w:rPr>
          <w:b/>
        </w:rPr>
        <w:t>must</w:t>
      </w:r>
      <w:r>
        <w:t xml:space="preserve"> </w:t>
      </w:r>
      <w:r w:rsidRPr="00636713">
        <w:t xml:space="preserve">include </w:t>
      </w:r>
      <w:r>
        <w:t>a Personnel section that describes the following:</w:t>
      </w:r>
    </w:p>
    <w:p w:rsidR="00DF52ED" w:rsidRPr="0023766F" w:rsidRDefault="00DF52ED" w:rsidP="00F51DDD">
      <w:pPr>
        <w:pStyle w:val="ListParagraph"/>
        <w:numPr>
          <w:ilvl w:val="0"/>
          <w:numId w:val="100"/>
        </w:numPr>
        <w:spacing w:before="120" w:after="240"/>
        <w:ind w:left="1886" w:hanging="446"/>
        <w:contextualSpacing w:val="0"/>
      </w:pPr>
      <w:r>
        <w:t>T</w:t>
      </w:r>
      <w:r w:rsidRPr="009D7C6C">
        <w:t xml:space="preserve">he research team at both the primary applicant institution and any </w:t>
      </w:r>
      <w:proofErr w:type="spellStart"/>
      <w:r w:rsidRPr="009D7C6C">
        <w:t>subaward</w:t>
      </w:r>
      <w:proofErr w:type="spellEnd"/>
      <w:r w:rsidRPr="009D7C6C">
        <w:t xml:space="preserve"> institutions</w:t>
      </w:r>
      <w:r>
        <w:t>.</w:t>
      </w:r>
      <w:r w:rsidRPr="009D7C6C">
        <w:t xml:space="preserve"> </w:t>
      </w:r>
    </w:p>
    <w:p w:rsidR="00DF52ED" w:rsidRDefault="00DF52ED" w:rsidP="00DF52ED">
      <w:pPr>
        <w:keepLines/>
        <w:spacing w:before="240" w:after="120"/>
        <w:ind w:left="1080"/>
      </w:pPr>
      <w:r w:rsidRPr="009D7C6C">
        <w:rPr>
          <w:b/>
        </w:rPr>
        <w:t>Recommendations:</w:t>
      </w:r>
      <w:r>
        <w:t xml:space="preserve"> The Institute recommends that, in order to address the above requirements, you include the following in your Personnel section to demonstrate that your team </w:t>
      </w:r>
      <w:r w:rsidRPr="009D7C6C">
        <w:rPr>
          <w:rFonts w:cs="Tahoma"/>
          <w:szCs w:val="20"/>
        </w:rPr>
        <w:t>possesses the appropriate training and experience and will commit sufficient time to competently implement the proposed research.</w:t>
      </w:r>
    </w:p>
    <w:p w:rsidR="00DF52ED" w:rsidRDefault="00DF52ED" w:rsidP="00F51DDD">
      <w:pPr>
        <w:pStyle w:val="ListParagraph"/>
        <w:numPr>
          <w:ilvl w:val="0"/>
          <w:numId w:val="20"/>
        </w:numPr>
        <w:spacing w:before="120" w:after="120"/>
        <w:ind w:left="1440"/>
        <w:contextualSpacing w:val="0"/>
      </w:pPr>
      <w:r>
        <w:t>I</w:t>
      </w:r>
      <w:r w:rsidRPr="005B2841">
        <w:t xml:space="preserve">dentify </w:t>
      </w:r>
      <w:r>
        <w:t xml:space="preserve">and briefly </w:t>
      </w:r>
      <w:r w:rsidRPr="005B2841">
        <w:t xml:space="preserve">describe the following </w:t>
      </w:r>
      <w:r>
        <w:t xml:space="preserve">for </w:t>
      </w:r>
      <w:r w:rsidRPr="005B2841">
        <w:t xml:space="preserve">all key personnel </w:t>
      </w:r>
      <w:r>
        <w:t xml:space="preserve">(i.e., Principal Investigator, co-Principal Investigators, co-Investigators) </w:t>
      </w:r>
      <w:r w:rsidRPr="005B2841">
        <w:t>on the project team</w:t>
      </w:r>
      <w:r>
        <w:t>: q</w:t>
      </w:r>
      <w:r w:rsidRPr="005B2841">
        <w:t>ualifications</w:t>
      </w:r>
      <w:r>
        <w:t xml:space="preserve"> to carry out the proposed work</w:t>
      </w:r>
      <w:r w:rsidRPr="005B2841">
        <w:t>,</w:t>
      </w:r>
      <w:r>
        <w:t xml:space="preserve"> </w:t>
      </w:r>
      <w:r w:rsidRPr="005B2841">
        <w:t xml:space="preserve">roles and responsibilities within the project, percent of time and calendar months per year (academic plus summer) to be devoted to the project, and past success at disseminating research findings in </w:t>
      </w:r>
      <w:r>
        <w:t>peer-reviewed</w:t>
      </w:r>
      <w:r w:rsidRPr="005B2841">
        <w:t xml:space="preserve"> scientific journals</w:t>
      </w:r>
      <w:r w:rsidR="00E87267">
        <w:t xml:space="preserve"> and other venues targeting policymakers and practitioners</w:t>
      </w:r>
      <w:r w:rsidRPr="005B2841">
        <w:t>.</w:t>
      </w:r>
    </w:p>
    <w:p w:rsidR="00DF52ED" w:rsidRDefault="00DF52ED" w:rsidP="00F51DDD">
      <w:pPr>
        <w:pStyle w:val="ListParagraph"/>
        <w:numPr>
          <w:ilvl w:val="0"/>
          <w:numId w:val="20"/>
        </w:numPr>
        <w:spacing w:before="120" w:after="120"/>
        <w:ind w:left="1440"/>
        <w:contextualSpacing w:val="0"/>
      </w:pPr>
      <w:r>
        <w:t xml:space="preserve">Identify the management structure and procedures that will be used to keep the project on track and ensure the quality of its work. </w:t>
      </w:r>
      <w:r w:rsidR="007D3522">
        <w:t>This is</w:t>
      </w:r>
      <w:r>
        <w:t xml:space="preserve"> especially important for projects involving multiple institutions carrying out different tasks that must be coordinated and/or integrated.</w:t>
      </w:r>
    </w:p>
    <w:p w:rsidR="00DF52ED" w:rsidRDefault="00DF52ED" w:rsidP="00F51DDD">
      <w:pPr>
        <w:pStyle w:val="ListParagraph"/>
        <w:numPr>
          <w:ilvl w:val="0"/>
          <w:numId w:val="20"/>
        </w:numPr>
        <w:spacing w:before="120" w:after="120"/>
        <w:ind w:left="1440"/>
        <w:contextualSpacing w:val="0"/>
      </w:pPr>
      <w:r>
        <w:t>Include a plan to ensure the objectivity of the research if k</w:t>
      </w:r>
      <w:r w:rsidRPr="006E71D6">
        <w:t xml:space="preserve">ey personnel </w:t>
      </w:r>
      <w:r>
        <w:t xml:space="preserve">were involved in the development of the intervention, are from for-profit entities (including those involved in the commercial production or distribution of the intervention), or have a financial interest in the outcome of the research. Such a plan might include how assignment of units to treatment and comparison conditions, supervision of outcome data collection and coding, and data analysis are assigned to persons who were not involved in the development of the intervention and have no financial interest in the outcome of the evaluation. </w:t>
      </w:r>
    </w:p>
    <w:p w:rsidR="00DF52ED" w:rsidRDefault="00DF52ED" w:rsidP="00F51DDD">
      <w:pPr>
        <w:pStyle w:val="ListParagraph"/>
        <w:numPr>
          <w:ilvl w:val="0"/>
          <w:numId w:val="20"/>
        </w:numPr>
        <w:spacing w:before="120" w:after="120"/>
        <w:ind w:left="1440"/>
        <w:contextualSpacing w:val="0"/>
      </w:pPr>
      <w:r w:rsidRPr="006E71D6">
        <w:t xml:space="preserve">If you have previously received an award from any source to </w:t>
      </w:r>
      <w:r>
        <w:t>evaluate an intervention</w:t>
      </w:r>
      <w:r w:rsidRPr="006E71D6">
        <w:t>, discuss any theoretical</w:t>
      </w:r>
      <w:r>
        <w:t xml:space="preserve"> and practical</w:t>
      </w:r>
      <w:r w:rsidRPr="006E71D6">
        <w:t xml:space="preserve"> contributions made by your previous work. By de</w:t>
      </w:r>
      <w:r>
        <w:t>monstrating that your previous evaluation was successful,</w:t>
      </w:r>
      <w:r w:rsidRPr="006E71D6">
        <w:t xml:space="preserve"> you provide a stronger case for your </w:t>
      </w:r>
      <w:r>
        <w:t>evaluation of another intervention.</w:t>
      </w:r>
    </w:p>
    <w:p w:rsidR="00DF52ED" w:rsidRDefault="00DF52ED" w:rsidP="00F51DDD">
      <w:pPr>
        <w:pStyle w:val="ListParagraph"/>
        <w:keepNext/>
        <w:numPr>
          <w:ilvl w:val="0"/>
          <w:numId w:val="98"/>
        </w:numPr>
        <w:spacing w:before="240" w:after="120"/>
        <w:contextualSpacing w:val="0"/>
      </w:pPr>
      <w:r w:rsidRPr="004B5F16">
        <w:rPr>
          <w:b/>
        </w:rPr>
        <w:lastRenderedPageBreak/>
        <w:t>Resources</w:t>
      </w:r>
      <w:r w:rsidRPr="005B2841">
        <w:t xml:space="preserve"> </w:t>
      </w:r>
      <w:r>
        <w:t xml:space="preserve">– The purpose of this section is </w:t>
      </w:r>
      <w:r w:rsidRPr="005B2841">
        <w:t xml:space="preserve">to </w:t>
      </w:r>
      <w:r>
        <w:t>describe both how you have the institutional capacity to complete a project of this size and complexity and your access to the resources you will need to successfully complete this project.</w:t>
      </w:r>
    </w:p>
    <w:p w:rsidR="00DF52ED" w:rsidRPr="009D7C6C" w:rsidRDefault="00DF52ED" w:rsidP="00DF52ED">
      <w:pPr>
        <w:keepNext/>
        <w:spacing w:before="240" w:after="120"/>
        <w:ind w:left="1080"/>
        <w:rPr>
          <w:b/>
        </w:rPr>
      </w:pPr>
      <w:r w:rsidRPr="009D7C6C">
        <w:rPr>
          <w:b/>
        </w:rPr>
        <w:t>Requirements:</w:t>
      </w:r>
      <w:r>
        <w:rPr>
          <w:b/>
        </w:rPr>
        <w:t xml:space="preserve"> </w:t>
      </w:r>
      <w:r>
        <w:t xml:space="preserve">In order to be responsive and sent forward for peer review, </w:t>
      </w:r>
      <w:r w:rsidRPr="00636713">
        <w:t xml:space="preserve">applications under the </w:t>
      </w:r>
      <w:r>
        <w:t>Efficacy/Replication</w:t>
      </w:r>
      <w:r w:rsidRPr="00636713">
        <w:t xml:space="preserve"> goal </w:t>
      </w:r>
      <w:r w:rsidRPr="00FD0435">
        <w:rPr>
          <w:b/>
        </w:rPr>
        <w:t>must</w:t>
      </w:r>
      <w:r>
        <w:t xml:space="preserve"> </w:t>
      </w:r>
      <w:r w:rsidRPr="00636713">
        <w:t>include</w:t>
      </w:r>
      <w:r>
        <w:t xml:space="preserve"> a Resources section that describes the following:</w:t>
      </w:r>
    </w:p>
    <w:p w:rsidR="00DF52ED" w:rsidRDefault="00DF52ED" w:rsidP="00F51DDD">
      <w:pPr>
        <w:pStyle w:val="ListParagraph"/>
        <w:numPr>
          <w:ilvl w:val="0"/>
          <w:numId w:val="101"/>
        </w:numPr>
        <w:spacing w:before="120" w:after="240"/>
        <w:ind w:left="1886" w:hanging="446"/>
        <w:contextualSpacing w:val="0"/>
      </w:pPr>
      <w:r>
        <w:t>Access to and/or a</w:t>
      </w:r>
      <w:r w:rsidRPr="005B3069">
        <w:t xml:space="preserve"> plan to acquire the resources you will need to successfully complete this project at the primary applicant institution and any </w:t>
      </w:r>
      <w:proofErr w:type="spellStart"/>
      <w:r w:rsidRPr="005B3069">
        <w:t>subaward</w:t>
      </w:r>
      <w:proofErr w:type="spellEnd"/>
      <w:r w:rsidRPr="005B3069">
        <w:t xml:space="preserve"> institutions. </w:t>
      </w:r>
    </w:p>
    <w:p w:rsidR="00DF52ED" w:rsidRPr="009D7C6C" w:rsidRDefault="00DF52ED" w:rsidP="00DF52ED">
      <w:pPr>
        <w:spacing w:before="240" w:after="120"/>
        <w:ind w:left="1080"/>
        <w:rPr>
          <w:b/>
        </w:rPr>
      </w:pPr>
      <w:r w:rsidRPr="009D7C6C">
        <w:rPr>
          <w:b/>
        </w:rPr>
        <w:t xml:space="preserve">Recommendations: </w:t>
      </w:r>
      <w:r w:rsidRPr="009D7C6C">
        <w:t xml:space="preserve">In order to address the above requirements, the Institute recommends that you include the following in your Resources section to demonstrate that your team has </w:t>
      </w:r>
      <w:r>
        <w:t xml:space="preserve">a plan for acquiring or accessing </w:t>
      </w:r>
      <w:r w:rsidRPr="009D7C6C">
        <w:t xml:space="preserve">the </w:t>
      </w:r>
      <w:r w:rsidRPr="009D7C6C">
        <w:rPr>
          <w:rFonts w:cs="Tahoma"/>
          <w:szCs w:val="20"/>
        </w:rPr>
        <w:t xml:space="preserve">facilities, equipment, supplies, and other resources required to support the proposed </w:t>
      </w:r>
      <w:r>
        <w:rPr>
          <w:rFonts w:cs="Tahoma"/>
          <w:szCs w:val="20"/>
        </w:rPr>
        <w:t>Efficacy/Replication</w:t>
      </w:r>
      <w:r w:rsidRPr="009D7C6C">
        <w:rPr>
          <w:rFonts w:cs="Tahoma"/>
          <w:szCs w:val="20"/>
        </w:rPr>
        <w:t xml:space="preserve"> work and the commitments of each partner for the implementation and success of the project.</w:t>
      </w:r>
    </w:p>
    <w:p w:rsidR="00DF52ED" w:rsidRDefault="00DF52ED" w:rsidP="00F51DDD">
      <w:pPr>
        <w:pStyle w:val="ListParagraph"/>
        <w:numPr>
          <w:ilvl w:val="0"/>
          <w:numId w:val="21"/>
        </w:numPr>
        <w:spacing w:before="120" w:after="120"/>
        <w:ind w:left="1440"/>
        <w:contextualSpacing w:val="0"/>
      </w:pPr>
      <w:r>
        <w:t>Describe your institutional capacity and experience to manage a grant of this size.</w:t>
      </w:r>
    </w:p>
    <w:p w:rsidR="00DF52ED" w:rsidRDefault="00DF52ED" w:rsidP="00F51DDD">
      <w:pPr>
        <w:pStyle w:val="ListParagraph"/>
        <w:numPr>
          <w:ilvl w:val="0"/>
          <w:numId w:val="21"/>
        </w:numPr>
        <w:spacing w:before="120" w:after="120"/>
        <w:ind w:left="1440"/>
        <w:contextualSpacing w:val="0"/>
      </w:pPr>
      <w:r>
        <w:t xml:space="preserve">Describe your access to resources available at the primary institution and any </w:t>
      </w:r>
      <w:proofErr w:type="spellStart"/>
      <w:r>
        <w:t>subaward</w:t>
      </w:r>
      <w:proofErr w:type="spellEnd"/>
      <w:r>
        <w:t xml:space="preserve"> institutions.</w:t>
      </w:r>
    </w:p>
    <w:p w:rsidR="00DF52ED" w:rsidRDefault="00DF52ED" w:rsidP="00F51DDD">
      <w:pPr>
        <w:pStyle w:val="ListParagraph"/>
        <w:numPr>
          <w:ilvl w:val="0"/>
          <w:numId w:val="21"/>
        </w:numPr>
        <w:spacing w:before="120" w:after="120"/>
        <w:ind w:left="1440"/>
        <w:contextualSpacing w:val="0"/>
      </w:pPr>
      <w:r>
        <w:t xml:space="preserve">Describe your plan for acquiring any resources that are not currently accessible, will require significant expenditures, and are necessary for the successful completion of the project (e.g., equipment, test materials, curriculum or training materials). </w:t>
      </w:r>
    </w:p>
    <w:p w:rsidR="00DF52ED" w:rsidRDefault="00DF52ED" w:rsidP="00F51DDD">
      <w:pPr>
        <w:pStyle w:val="ListParagraph"/>
        <w:numPr>
          <w:ilvl w:val="0"/>
          <w:numId w:val="21"/>
        </w:numPr>
        <w:spacing w:before="120" w:after="120"/>
        <w:ind w:left="1440"/>
        <w:contextualSpacing w:val="0"/>
      </w:pPr>
      <w:r>
        <w:t>D</w:t>
      </w:r>
      <w:r w:rsidRPr="005B2841">
        <w:t xml:space="preserve">escribe your access to the schools (or other </w:t>
      </w:r>
      <w:r>
        <w:t>authentic education</w:t>
      </w:r>
      <w:r w:rsidRPr="005B2841">
        <w:t xml:space="preserve"> settings) in which the research will take place</w:t>
      </w:r>
      <w:r w:rsidR="003625FC">
        <w:t xml:space="preserve">. </w:t>
      </w:r>
      <w:r>
        <w:t>I</w:t>
      </w:r>
      <w:r w:rsidRPr="005B2841">
        <w:t xml:space="preserve">nclude letters of </w:t>
      </w:r>
      <w:r>
        <w:t>agreement</w:t>
      </w:r>
      <w:r w:rsidR="008D5BD7">
        <w:t xml:space="preserve"> in </w:t>
      </w:r>
      <w:hyperlink w:anchor="_Appendix_D_(Optional)" w:history="1">
        <w:r w:rsidR="008D5BD7" w:rsidRPr="00974597">
          <w:rPr>
            <w:rStyle w:val="Hyperlink"/>
          </w:rPr>
          <w:t>Appendix D</w:t>
        </w:r>
      </w:hyperlink>
      <w:r w:rsidRPr="005B2841">
        <w:t xml:space="preserve"> documenting the participation and cooperation of the schools. </w:t>
      </w:r>
      <w:r>
        <w:t>Convincing</w:t>
      </w:r>
      <w:r w:rsidRPr="005B2841">
        <w:t xml:space="preserve"> letters </w:t>
      </w:r>
      <w:r>
        <w:t>will</w:t>
      </w:r>
      <w:r w:rsidRPr="005B2841">
        <w:t xml:space="preserve"> convey that the organizations understand what their participation in the study will involve (e.g., annual student and teacher surveys, student assessments</w:t>
      </w:r>
      <w:r>
        <w:t>, classroom observations</w:t>
      </w:r>
      <w:r w:rsidRPr="005B2841">
        <w:t>).</w:t>
      </w:r>
      <w:r>
        <w:t xml:space="preserve"> </w:t>
      </w:r>
    </w:p>
    <w:p w:rsidR="00DF52ED" w:rsidRDefault="00DF52ED" w:rsidP="00F51DDD">
      <w:pPr>
        <w:pStyle w:val="ListParagraph"/>
        <w:numPr>
          <w:ilvl w:val="1"/>
          <w:numId w:val="21"/>
        </w:numPr>
        <w:spacing w:before="120" w:after="120"/>
        <w:ind w:left="2160"/>
        <w:contextualSpacing w:val="0"/>
      </w:pPr>
      <w:r>
        <w:t>Include information about student, teacher and school incentives, if applicable.</w:t>
      </w:r>
    </w:p>
    <w:p w:rsidR="00023697" w:rsidRPr="00634190" w:rsidRDefault="00DF52ED" w:rsidP="00634190">
      <w:pPr>
        <w:pStyle w:val="ListParagraph"/>
        <w:numPr>
          <w:ilvl w:val="0"/>
          <w:numId w:val="21"/>
        </w:numPr>
        <w:spacing w:before="120" w:after="120"/>
        <w:ind w:left="1440"/>
        <w:contextualSpacing w:val="0"/>
      </w:pPr>
      <w:r>
        <w:t>Describe your access to any data sets that you will require. Include letters of agreement, data licenses</w:t>
      </w:r>
      <w:r w:rsidR="008D5BD7">
        <w:t xml:space="preserve">, or existing </w:t>
      </w:r>
      <w:r w:rsidR="002F5DFB">
        <w:t>Memoranda of Understanding</w:t>
      </w:r>
      <w:r w:rsidR="008D5BD7">
        <w:t xml:space="preserve"> in Appendix D</w:t>
      </w:r>
      <w:r>
        <w:t xml:space="preserve"> to document that you will be able to access the data for your proposed use.</w:t>
      </w:r>
      <w:bookmarkStart w:id="127" w:name="_Data_Management_Plan"/>
      <w:bookmarkEnd w:id="127"/>
    </w:p>
    <w:p w:rsidR="00DF52ED" w:rsidRPr="00F82E66" w:rsidRDefault="00DF52ED" w:rsidP="00431F9E">
      <w:pPr>
        <w:pStyle w:val="Heading5"/>
      </w:pPr>
      <w:r w:rsidRPr="00F82E66">
        <w:t xml:space="preserve">Awards  </w:t>
      </w:r>
    </w:p>
    <w:p w:rsidR="00DF52ED" w:rsidRPr="00FE7278" w:rsidRDefault="00DF52ED" w:rsidP="00DF52ED">
      <w:pPr>
        <w:spacing w:before="120" w:after="120"/>
        <w:ind w:left="360"/>
      </w:pPr>
      <w:r>
        <w:t xml:space="preserve">An Efficacy/Replication project </w:t>
      </w:r>
      <w:r w:rsidR="000B1C87">
        <w:rPr>
          <w:b/>
        </w:rPr>
        <w:t xml:space="preserve">must </w:t>
      </w:r>
      <w:r w:rsidR="000B1C87">
        <w:t>conform to the following limits on duration and cost:</w:t>
      </w:r>
    </w:p>
    <w:p w:rsidR="00DF52ED" w:rsidRPr="004C1801" w:rsidRDefault="00DF52ED" w:rsidP="00DF52ED">
      <w:pPr>
        <w:spacing w:before="240" w:after="120"/>
        <w:ind w:left="360"/>
        <w:rPr>
          <w:b/>
        </w:rPr>
      </w:pPr>
      <w:r w:rsidRPr="004C1801">
        <w:rPr>
          <w:b/>
        </w:rPr>
        <w:t>Duration Maximums:</w:t>
      </w:r>
    </w:p>
    <w:p w:rsidR="00DF52ED" w:rsidRDefault="00DF52ED" w:rsidP="00F51DDD">
      <w:pPr>
        <w:pStyle w:val="ListParagraph"/>
        <w:numPr>
          <w:ilvl w:val="0"/>
          <w:numId w:val="22"/>
        </w:numPr>
        <w:spacing w:before="120" w:after="120"/>
        <w:ind w:left="1440"/>
        <w:contextualSpacing w:val="0"/>
      </w:pPr>
      <w:r w:rsidRPr="00DD25E6">
        <w:rPr>
          <w:b/>
        </w:rPr>
        <w:t>The</w:t>
      </w:r>
      <w:r>
        <w:rPr>
          <w:b/>
        </w:rPr>
        <w:t xml:space="preserve"> maximum duration of an Efficacy or a Replication project</w:t>
      </w:r>
      <w:r w:rsidRPr="004C1801">
        <w:rPr>
          <w:b/>
        </w:rPr>
        <w:t xml:space="preserve"> is 4 years.</w:t>
      </w:r>
      <w:r>
        <w:t xml:space="preserve"> An application of either type proposing a project length of greater than 4 years will be deemed nonresponsive to the Request for Applications and will not be accepted for review</w:t>
      </w:r>
      <w:r w:rsidR="003625FC">
        <w:t xml:space="preserve">. </w:t>
      </w:r>
    </w:p>
    <w:p w:rsidR="00DF52ED" w:rsidRPr="003F0282" w:rsidRDefault="00DF52ED" w:rsidP="00F51DDD">
      <w:pPr>
        <w:pStyle w:val="ListParagraph"/>
        <w:numPr>
          <w:ilvl w:val="0"/>
          <w:numId w:val="22"/>
        </w:numPr>
        <w:spacing w:before="120" w:after="120"/>
        <w:ind w:left="1440"/>
        <w:contextualSpacing w:val="0"/>
      </w:pPr>
      <w:r w:rsidRPr="00DD25E6">
        <w:rPr>
          <w:b/>
        </w:rPr>
        <w:t>The</w:t>
      </w:r>
      <w:r>
        <w:rPr>
          <w:b/>
        </w:rPr>
        <w:t xml:space="preserve"> maximum duration of an Efficacy Follow-Up or a Retrospective project</w:t>
      </w:r>
      <w:r w:rsidRPr="004C1801">
        <w:rPr>
          <w:b/>
        </w:rPr>
        <w:t xml:space="preserve"> is </w:t>
      </w:r>
      <w:r>
        <w:rPr>
          <w:b/>
        </w:rPr>
        <w:t>3</w:t>
      </w:r>
      <w:r w:rsidRPr="004C1801">
        <w:rPr>
          <w:b/>
        </w:rPr>
        <w:t xml:space="preserve"> years.</w:t>
      </w:r>
      <w:r>
        <w:t xml:space="preserve"> An application of either type proposing a project length of greater than 3 years will be deemed nonresponsive to the Request for Applications and will not be accepted for review</w:t>
      </w:r>
      <w:r w:rsidR="003625FC">
        <w:t xml:space="preserve">. </w:t>
      </w:r>
    </w:p>
    <w:p w:rsidR="00DF52ED" w:rsidRPr="00095758" w:rsidRDefault="00DF52ED" w:rsidP="005427DC">
      <w:pPr>
        <w:keepNext/>
        <w:spacing w:before="240" w:after="120"/>
        <w:ind w:left="360"/>
        <w:rPr>
          <w:b/>
        </w:rPr>
      </w:pPr>
      <w:r w:rsidRPr="00095758">
        <w:rPr>
          <w:b/>
        </w:rPr>
        <w:lastRenderedPageBreak/>
        <w:t>Cost Maximums:</w:t>
      </w:r>
    </w:p>
    <w:p w:rsidR="00DF52ED" w:rsidRDefault="00DF52ED" w:rsidP="00F51DDD">
      <w:pPr>
        <w:keepNext/>
        <w:keepLines/>
        <w:numPr>
          <w:ilvl w:val="0"/>
          <w:numId w:val="10"/>
        </w:numPr>
        <w:spacing w:before="120" w:after="120"/>
        <w:ind w:left="1440"/>
      </w:pPr>
      <w:r w:rsidRPr="002D554C">
        <w:rPr>
          <w:b/>
        </w:rPr>
        <w:t xml:space="preserve">The maximum award for </w:t>
      </w:r>
      <w:r>
        <w:rPr>
          <w:b/>
        </w:rPr>
        <w:t xml:space="preserve">an Efficacy or a Replication </w:t>
      </w:r>
      <w:r w:rsidRPr="002D554C">
        <w:rPr>
          <w:b/>
        </w:rPr>
        <w:t xml:space="preserve">project </w:t>
      </w:r>
      <w:r>
        <w:rPr>
          <w:b/>
        </w:rPr>
        <w:t>is $3,500,000 (total cost = direct costs + indirect costs)</w:t>
      </w:r>
      <w:r w:rsidR="003625FC">
        <w:rPr>
          <w:b/>
        </w:rPr>
        <w:t xml:space="preserve">. </w:t>
      </w:r>
      <w:r>
        <w:t>An application of either type proposing a budget higher than the maximum award will be deemed nonresponsive to the Request for Applications and will not be accepted for review</w:t>
      </w:r>
      <w:r w:rsidR="003625FC">
        <w:t xml:space="preserve">. </w:t>
      </w:r>
    </w:p>
    <w:p w:rsidR="00DF52ED" w:rsidRDefault="00DF52ED" w:rsidP="00F51DDD">
      <w:pPr>
        <w:keepNext/>
        <w:keepLines/>
        <w:numPr>
          <w:ilvl w:val="0"/>
          <w:numId w:val="10"/>
        </w:numPr>
        <w:spacing w:before="120" w:after="120"/>
        <w:ind w:left="1440"/>
      </w:pPr>
      <w:r w:rsidRPr="002D554C">
        <w:rPr>
          <w:b/>
        </w:rPr>
        <w:t xml:space="preserve">The maximum award for </w:t>
      </w:r>
      <w:r>
        <w:rPr>
          <w:b/>
        </w:rPr>
        <w:t xml:space="preserve">an Efficacy Follow-Up </w:t>
      </w:r>
      <w:r w:rsidRPr="002D554C">
        <w:rPr>
          <w:b/>
        </w:rPr>
        <w:t xml:space="preserve">project </w:t>
      </w:r>
      <w:r w:rsidR="00BC02F3">
        <w:rPr>
          <w:b/>
        </w:rPr>
        <w:t>is $1,3</w:t>
      </w:r>
      <w:r>
        <w:rPr>
          <w:b/>
        </w:rPr>
        <w:t>00,000 (total cost = direct costs + indirect costs)</w:t>
      </w:r>
      <w:r w:rsidR="003625FC">
        <w:rPr>
          <w:b/>
        </w:rPr>
        <w:t xml:space="preserve">. </w:t>
      </w:r>
      <w:r>
        <w:t>An application of this type proposing a budget higher than the maximum award will be deemed nonresponsive to the Request for Applications and will not be accepted for review</w:t>
      </w:r>
      <w:r w:rsidR="003625FC">
        <w:t xml:space="preserve">. </w:t>
      </w:r>
    </w:p>
    <w:p w:rsidR="00BB6F8F" w:rsidRDefault="00BB6F8F" w:rsidP="00BB6F8F">
      <w:pPr>
        <w:keepLines/>
        <w:numPr>
          <w:ilvl w:val="1"/>
          <w:numId w:val="10"/>
        </w:numPr>
        <w:spacing w:before="120" w:after="120"/>
        <w:ind w:left="2160"/>
      </w:pPr>
      <w:r>
        <w:t>Grant funds should not be used for implementation of the intervention.</w:t>
      </w:r>
    </w:p>
    <w:p w:rsidR="00DF52ED" w:rsidRDefault="00DF52ED" w:rsidP="00F51DDD">
      <w:pPr>
        <w:keepLines/>
        <w:numPr>
          <w:ilvl w:val="0"/>
          <w:numId w:val="10"/>
        </w:numPr>
        <w:spacing w:before="120" w:after="120"/>
        <w:ind w:left="1440"/>
      </w:pPr>
      <w:r w:rsidRPr="002D554C">
        <w:rPr>
          <w:b/>
        </w:rPr>
        <w:t xml:space="preserve">The maximum award for </w:t>
      </w:r>
      <w:r>
        <w:rPr>
          <w:b/>
        </w:rPr>
        <w:t xml:space="preserve">a Retrospective </w:t>
      </w:r>
      <w:r w:rsidRPr="002D554C">
        <w:rPr>
          <w:b/>
        </w:rPr>
        <w:t xml:space="preserve">project </w:t>
      </w:r>
      <w:r w:rsidR="00BC02F3">
        <w:rPr>
          <w:b/>
        </w:rPr>
        <w:t>is $80</w:t>
      </w:r>
      <w:r>
        <w:rPr>
          <w:b/>
        </w:rPr>
        <w:t xml:space="preserve">0,000 (total cost = direct costs + indirect costs). </w:t>
      </w:r>
      <w:r>
        <w:t>An application of this type proposing a budget higher than the maximum award will be deemed nonresponsive to the Request for Applications and will not be accepted for review</w:t>
      </w:r>
      <w:r w:rsidR="003625FC">
        <w:t xml:space="preserve">. </w:t>
      </w:r>
    </w:p>
    <w:p w:rsidR="00634190" w:rsidRPr="007008F9" w:rsidRDefault="00634190" w:rsidP="00431F9E">
      <w:pPr>
        <w:pStyle w:val="Heading5"/>
      </w:pPr>
      <w:bookmarkStart w:id="128" w:name="_Data_Management_Plan_1"/>
      <w:bookmarkEnd w:id="128"/>
      <w:r w:rsidRPr="007008F9">
        <w:t xml:space="preserve">Data Management Plan  </w:t>
      </w:r>
    </w:p>
    <w:p w:rsidR="00634190" w:rsidRDefault="00634190" w:rsidP="00634190">
      <w:pPr>
        <w:pStyle w:val="ListParagraph"/>
        <w:spacing w:before="120" w:after="120"/>
        <w:ind w:left="270"/>
        <w:contextualSpacing w:val="0"/>
      </w:pPr>
      <w:r w:rsidRPr="002A75C3">
        <w:t>In anticipation of forthcoming federal policy changes regarding data access</w:t>
      </w:r>
      <w:r>
        <w:t xml:space="preserve">, applications under the Efficacy/Replication goal are to </w:t>
      </w:r>
      <w:r w:rsidRPr="002A75C3">
        <w:t xml:space="preserve">include a Data Management Plan </w:t>
      </w:r>
      <w:r>
        <w:t>(</w:t>
      </w:r>
      <w:r w:rsidR="00A254DA">
        <w:t xml:space="preserve">DMP, </w:t>
      </w:r>
      <w:r>
        <w:t xml:space="preserve">no more than </w:t>
      </w:r>
      <w:r w:rsidR="00A254DA">
        <w:t>five</w:t>
      </w:r>
      <w:r>
        <w:t xml:space="preserve"> pages in </w:t>
      </w:r>
      <w:hyperlink w:anchor="_Appendix_E_(Efficacy/Replication" w:history="1">
        <w:r w:rsidRPr="00A254DA">
          <w:rPr>
            <w:rStyle w:val="Hyperlink"/>
          </w:rPr>
          <w:t>Appendix E</w:t>
        </w:r>
      </w:hyperlink>
      <w:r>
        <w:t xml:space="preserve">) that describes your plans for making the </w:t>
      </w:r>
      <w:hyperlink w:anchor="Final_Research_Data" w:history="1">
        <w:r w:rsidRPr="00A254DA">
          <w:rPr>
            <w:rStyle w:val="Hyperlink"/>
          </w:rPr>
          <w:t>final research data</w:t>
        </w:r>
      </w:hyperlink>
      <w:r>
        <w:t xml:space="preserve"> from the proposed project accessible to others. </w:t>
      </w:r>
      <w:r w:rsidR="00A62CE8" w:rsidRPr="002A75C3">
        <w:t>DMPs are expected to differ depending on the nature of the project and the data collected.</w:t>
      </w:r>
      <w:r w:rsidR="00A62CE8">
        <w:t xml:space="preserve"> By addressing the items identified below, your</w:t>
      </w:r>
      <w:r w:rsidRPr="002A75C3">
        <w:t xml:space="preserve"> DMP describes how you will meet </w:t>
      </w:r>
      <w:r w:rsidR="00A62CE8">
        <w:t xml:space="preserve">the </w:t>
      </w:r>
      <w:r w:rsidRPr="002A75C3">
        <w:t xml:space="preserve">requirements of the </w:t>
      </w:r>
      <w:r w:rsidR="00A6215C">
        <w:t xml:space="preserve">U.S. </w:t>
      </w:r>
      <w:r w:rsidRPr="002A75C3">
        <w:t xml:space="preserve">Department of Education’s </w:t>
      </w:r>
      <w:r w:rsidR="00A62CE8">
        <w:t xml:space="preserve">forthcoming </w:t>
      </w:r>
      <w:r w:rsidRPr="002A75C3">
        <w:t xml:space="preserve">public access plan for </w:t>
      </w:r>
      <w:r w:rsidRPr="00A254DA">
        <w:t>final research data</w:t>
      </w:r>
      <w:r w:rsidRPr="002A75C3">
        <w:t>. The DMP should include the following:</w:t>
      </w:r>
    </w:p>
    <w:p w:rsidR="00634190" w:rsidRPr="00855169" w:rsidRDefault="00634190" w:rsidP="00634190">
      <w:pPr>
        <w:pStyle w:val="ListParagraph"/>
        <w:numPr>
          <w:ilvl w:val="0"/>
          <w:numId w:val="84"/>
        </w:numPr>
        <w:spacing w:before="120" w:after="120"/>
        <w:ind w:left="1440"/>
        <w:contextualSpacing w:val="0"/>
        <w:rPr>
          <w:rFonts w:cs="Tahoma"/>
          <w:color w:val="000000"/>
          <w:szCs w:val="20"/>
        </w:rPr>
      </w:pPr>
      <w:r>
        <w:rPr>
          <w:rFonts w:cs="Tahoma"/>
          <w:szCs w:val="20"/>
        </w:rPr>
        <w:t>Type of data to be shared.</w:t>
      </w:r>
    </w:p>
    <w:p w:rsidR="00634190" w:rsidRPr="00855169" w:rsidRDefault="00634190" w:rsidP="00634190">
      <w:pPr>
        <w:pStyle w:val="ListParagraph"/>
        <w:numPr>
          <w:ilvl w:val="0"/>
          <w:numId w:val="84"/>
        </w:numPr>
        <w:spacing w:before="120" w:after="120"/>
        <w:ind w:left="1440"/>
        <w:contextualSpacing w:val="0"/>
        <w:rPr>
          <w:rFonts w:cs="Tahoma"/>
          <w:color w:val="000000"/>
          <w:szCs w:val="20"/>
        </w:rPr>
      </w:pPr>
      <w:r w:rsidRPr="00EA15F8">
        <w:rPr>
          <w:rFonts w:cs="Tahoma"/>
          <w:szCs w:val="20"/>
        </w:rPr>
        <w:t>Procedures for managing and for maintaining the confidentiality of the dat</w:t>
      </w:r>
      <w:r>
        <w:rPr>
          <w:rFonts w:cs="Tahoma"/>
          <w:szCs w:val="20"/>
        </w:rPr>
        <w:t>a to be shared.</w:t>
      </w:r>
    </w:p>
    <w:p w:rsidR="00634190" w:rsidRPr="00855169" w:rsidRDefault="00634190" w:rsidP="00634190">
      <w:pPr>
        <w:pStyle w:val="ListParagraph"/>
        <w:numPr>
          <w:ilvl w:val="0"/>
          <w:numId w:val="84"/>
        </w:numPr>
        <w:spacing w:before="120" w:after="120"/>
        <w:ind w:left="1440"/>
        <w:contextualSpacing w:val="0"/>
        <w:rPr>
          <w:rFonts w:cs="Tahoma"/>
          <w:color w:val="000000"/>
          <w:szCs w:val="20"/>
        </w:rPr>
      </w:pPr>
      <w:r w:rsidRPr="00EA15F8">
        <w:rPr>
          <w:rFonts w:cs="Tahoma"/>
          <w:szCs w:val="20"/>
        </w:rPr>
        <w:t xml:space="preserve">Roles and responsibilities of project or institutional staff in the management </w:t>
      </w:r>
      <w:r>
        <w:rPr>
          <w:rFonts w:cs="Tahoma"/>
          <w:szCs w:val="20"/>
        </w:rPr>
        <w:t>and retention of research data, including a discussion of any changes to the roles and responsibilities that will occur should the Project Director/</w:t>
      </w:r>
      <w:r w:rsidRPr="00EA15F8">
        <w:rPr>
          <w:rFonts w:cs="Tahoma"/>
          <w:szCs w:val="20"/>
        </w:rPr>
        <w:t xml:space="preserve">Principal Investigator and/or </w:t>
      </w:r>
      <w:r>
        <w:rPr>
          <w:rFonts w:cs="Tahoma"/>
          <w:szCs w:val="20"/>
        </w:rPr>
        <w:t>Co-Project Directors/</w:t>
      </w:r>
      <w:r w:rsidRPr="00EA15F8">
        <w:rPr>
          <w:rFonts w:cs="Tahoma"/>
          <w:szCs w:val="20"/>
        </w:rPr>
        <w:t>Co-Principal Investigator</w:t>
      </w:r>
      <w:r>
        <w:rPr>
          <w:rFonts w:cs="Tahoma"/>
          <w:szCs w:val="20"/>
        </w:rPr>
        <w:t xml:space="preserve">s </w:t>
      </w:r>
      <w:r w:rsidRPr="00EA15F8">
        <w:rPr>
          <w:rFonts w:cs="Tahoma"/>
          <w:szCs w:val="20"/>
        </w:rPr>
        <w:t>leave the pr</w:t>
      </w:r>
      <w:r>
        <w:rPr>
          <w:rFonts w:cs="Tahoma"/>
          <w:szCs w:val="20"/>
        </w:rPr>
        <w:t>oject or their institution.</w:t>
      </w:r>
    </w:p>
    <w:p w:rsidR="00634190" w:rsidRPr="00855169" w:rsidRDefault="00634190" w:rsidP="00634190">
      <w:pPr>
        <w:pStyle w:val="ListParagraph"/>
        <w:numPr>
          <w:ilvl w:val="0"/>
          <w:numId w:val="84"/>
        </w:numPr>
        <w:spacing w:before="120" w:after="120"/>
        <w:ind w:left="1440"/>
        <w:contextualSpacing w:val="0"/>
        <w:rPr>
          <w:rFonts w:cs="Tahoma"/>
          <w:color w:val="000000"/>
          <w:szCs w:val="20"/>
        </w:rPr>
      </w:pPr>
      <w:r w:rsidRPr="00EA15F8">
        <w:rPr>
          <w:rFonts w:cs="Tahoma"/>
          <w:szCs w:val="20"/>
        </w:rPr>
        <w:t xml:space="preserve">Expected schedule for data </w:t>
      </w:r>
      <w:r>
        <w:rPr>
          <w:rFonts w:cs="Tahoma"/>
          <w:szCs w:val="20"/>
        </w:rPr>
        <w:t>access</w:t>
      </w:r>
      <w:r w:rsidRPr="00EA15F8">
        <w:rPr>
          <w:rFonts w:cs="Tahoma"/>
          <w:szCs w:val="20"/>
        </w:rPr>
        <w:t xml:space="preserve">, </w:t>
      </w:r>
      <w:r>
        <w:rPr>
          <w:rFonts w:cs="Tahoma"/>
          <w:szCs w:val="20"/>
        </w:rPr>
        <w:t>including how long the data will remain accessible (at least 10 years) and acknowledgement that the timeframe of data accessibility will be reviewed at the annual progress reviews and revised as necessary.</w:t>
      </w:r>
    </w:p>
    <w:p w:rsidR="00634190" w:rsidRPr="00855169" w:rsidRDefault="00634190" w:rsidP="00634190">
      <w:pPr>
        <w:pStyle w:val="ListParagraph"/>
        <w:numPr>
          <w:ilvl w:val="0"/>
          <w:numId w:val="84"/>
        </w:numPr>
        <w:spacing w:before="120" w:after="120"/>
        <w:ind w:left="1440"/>
        <w:contextualSpacing w:val="0"/>
        <w:rPr>
          <w:rFonts w:cs="Tahoma"/>
          <w:color w:val="000000"/>
          <w:szCs w:val="20"/>
        </w:rPr>
      </w:pPr>
      <w:r>
        <w:rPr>
          <w:rFonts w:cs="Tahoma"/>
          <w:szCs w:val="20"/>
        </w:rPr>
        <w:t>Format of the final dataset.</w:t>
      </w:r>
    </w:p>
    <w:p w:rsidR="00634190" w:rsidRPr="00855169" w:rsidRDefault="00634190" w:rsidP="00634190">
      <w:pPr>
        <w:pStyle w:val="ListParagraph"/>
        <w:numPr>
          <w:ilvl w:val="0"/>
          <w:numId w:val="84"/>
        </w:numPr>
        <w:spacing w:before="120" w:after="120"/>
        <w:ind w:left="1440"/>
        <w:contextualSpacing w:val="0"/>
        <w:rPr>
          <w:rFonts w:cs="Tahoma"/>
          <w:color w:val="000000"/>
          <w:szCs w:val="20"/>
        </w:rPr>
      </w:pPr>
      <w:r>
        <w:rPr>
          <w:rFonts w:cs="Tahoma"/>
          <w:szCs w:val="20"/>
        </w:rPr>
        <w:t>Dataset documentation to be provided.</w:t>
      </w:r>
    </w:p>
    <w:p w:rsidR="00634190" w:rsidRPr="00855169" w:rsidRDefault="00634190" w:rsidP="00634190">
      <w:pPr>
        <w:pStyle w:val="ListParagraph"/>
        <w:numPr>
          <w:ilvl w:val="0"/>
          <w:numId w:val="84"/>
        </w:numPr>
        <w:spacing w:before="120" w:after="120"/>
        <w:ind w:left="1440"/>
        <w:contextualSpacing w:val="0"/>
        <w:rPr>
          <w:rFonts w:cs="Tahoma"/>
          <w:color w:val="000000"/>
          <w:szCs w:val="20"/>
        </w:rPr>
      </w:pPr>
      <w:r w:rsidRPr="00EA15F8">
        <w:rPr>
          <w:rFonts w:cs="Tahoma"/>
          <w:szCs w:val="20"/>
        </w:rPr>
        <w:t xml:space="preserve">Method of data </w:t>
      </w:r>
      <w:r>
        <w:rPr>
          <w:rFonts w:cs="Tahoma"/>
          <w:szCs w:val="20"/>
        </w:rPr>
        <w:t>access</w:t>
      </w:r>
      <w:r w:rsidRPr="00EA15F8">
        <w:rPr>
          <w:rFonts w:cs="Tahoma"/>
          <w:szCs w:val="20"/>
        </w:rPr>
        <w:t xml:space="preserve"> (e.g., provided by the </w:t>
      </w:r>
      <w:r>
        <w:rPr>
          <w:rFonts w:cs="Tahoma"/>
          <w:szCs w:val="20"/>
        </w:rPr>
        <w:t>Project Director/</w:t>
      </w:r>
      <w:r w:rsidRPr="00EA15F8">
        <w:rPr>
          <w:rFonts w:cs="Tahoma"/>
          <w:szCs w:val="20"/>
        </w:rPr>
        <w:t>Principal Investi</w:t>
      </w:r>
      <w:r>
        <w:rPr>
          <w:rFonts w:cs="Tahoma"/>
          <w:szCs w:val="20"/>
        </w:rPr>
        <w:t>gator, through a data archive) and how those interested in using the data can locate and access them.</w:t>
      </w:r>
    </w:p>
    <w:p w:rsidR="00634190" w:rsidRPr="00855169" w:rsidRDefault="00634190" w:rsidP="00634190">
      <w:pPr>
        <w:pStyle w:val="ListParagraph"/>
        <w:numPr>
          <w:ilvl w:val="0"/>
          <w:numId w:val="84"/>
        </w:numPr>
        <w:spacing w:before="120" w:after="120"/>
        <w:ind w:left="1440"/>
        <w:contextualSpacing w:val="0"/>
        <w:rPr>
          <w:rFonts w:cs="Tahoma"/>
          <w:color w:val="000000"/>
          <w:szCs w:val="20"/>
        </w:rPr>
      </w:pPr>
      <w:r w:rsidRPr="00EA15F8">
        <w:rPr>
          <w:rFonts w:cs="Tahoma"/>
          <w:szCs w:val="20"/>
        </w:rPr>
        <w:t xml:space="preserve">Whether or not a data agreement that specifies conditions under </w:t>
      </w:r>
      <w:r>
        <w:rPr>
          <w:rFonts w:cs="Tahoma"/>
          <w:szCs w:val="20"/>
        </w:rPr>
        <w:t>which the data will be shared will be required.</w:t>
      </w:r>
    </w:p>
    <w:p w:rsidR="00634190" w:rsidRPr="00855169" w:rsidRDefault="00634190" w:rsidP="00634190">
      <w:pPr>
        <w:pStyle w:val="ListParagraph"/>
        <w:numPr>
          <w:ilvl w:val="0"/>
          <w:numId w:val="84"/>
        </w:numPr>
        <w:spacing w:before="120" w:after="120"/>
        <w:ind w:left="1440"/>
        <w:contextualSpacing w:val="0"/>
        <w:rPr>
          <w:rFonts w:cs="Tahoma"/>
          <w:color w:val="000000"/>
          <w:szCs w:val="20"/>
        </w:rPr>
      </w:pPr>
      <w:r w:rsidRPr="00EA15F8">
        <w:rPr>
          <w:rFonts w:cs="Tahoma"/>
          <w:szCs w:val="20"/>
        </w:rPr>
        <w:t xml:space="preserve">Any circumstances </w:t>
      </w:r>
      <w:r>
        <w:rPr>
          <w:rFonts w:cs="Tahoma"/>
          <w:szCs w:val="20"/>
        </w:rPr>
        <w:t>that</w:t>
      </w:r>
      <w:r w:rsidRPr="00EA15F8">
        <w:rPr>
          <w:rFonts w:cs="Tahoma"/>
          <w:szCs w:val="20"/>
        </w:rPr>
        <w:t xml:space="preserve"> prevent all or some of the data from being </w:t>
      </w:r>
      <w:r>
        <w:rPr>
          <w:rFonts w:cs="Tahoma"/>
          <w:szCs w:val="20"/>
        </w:rPr>
        <w:t>made accessible</w:t>
      </w:r>
      <w:r w:rsidRPr="00EA15F8">
        <w:rPr>
          <w:rFonts w:cs="Tahoma"/>
          <w:szCs w:val="20"/>
        </w:rPr>
        <w:t xml:space="preserve">. This includes data that may fall under multiple statutes and, hence, must meet the confidentiality requirements for each applicable statute (e.g., data covered by Common Rule for Protection of Human Subjects, FERPA and HIPAA). </w:t>
      </w:r>
    </w:p>
    <w:p w:rsidR="00301014" w:rsidRDefault="00634190" w:rsidP="00634190">
      <w:pPr>
        <w:spacing w:before="120" w:after="120"/>
        <w:ind w:left="360"/>
        <w:rPr>
          <w:rFonts w:cs="Tahoma"/>
          <w:szCs w:val="20"/>
        </w:rPr>
      </w:pPr>
      <w:r>
        <w:rPr>
          <w:rFonts w:cs="Tahoma"/>
          <w:szCs w:val="20"/>
        </w:rPr>
        <w:t xml:space="preserve">The costs of the DMP can be covered by the grant and should be included in the budget and explained in the budget narrative. </w:t>
      </w:r>
      <w:r w:rsidRPr="00F3618A">
        <w:rPr>
          <w:rFonts w:cs="Tahoma"/>
          <w:b/>
          <w:szCs w:val="20"/>
        </w:rPr>
        <w:t>The peer-review process will not include the DMP</w:t>
      </w:r>
      <w:r w:rsidRPr="0065341A">
        <w:rPr>
          <w:rFonts w:cs="Tahoma"/>
          <w:szCs w:val="20"/>
        </w:rPr>
        <w:t xml:space="preserve"> in the scoring of the scientific merit of the application. The Institute’s program officers will be responsible </w:t>
      </w:r>
      <w:r w:rsidRPr="0065341A">
        <w:rPr>
          <w:rFonts w:cs="Tahoma"/>
          <w:szCs w:val="20"/>
        </w:rPr>
        <w:lastRenderedPageBreak/>
        <w:t>for reviewing the</w:t>
      </w:r>
      <w:r>
        <w:rPr>
          <w:rFonts w:cs="Tahoma"/>
          <w:szCs w:val="20"/>
        </w:rPr>
        <w:t xml:space="preserve"> completeness of the proposed DM</w:t>
      </w:r>
      <w:r w:rsidRPr="0065341A">
        <w:rPr>
          <w:rFonts w:cs="Tahoma"/>
          <w:szCs w:val="20"/>
        </w:rPr>
        <w:t>P. If your application is being considered for funding based on the scores received during the</w:t>
      </w:r>
      <w:r>
        <w:rPr>
          <w:rFonts w:cs="Tahoma"/>
          <w:szCs w:val="20"/>
        </w:rPr>
        <w:t xml:space="preserve"> peer-review process but your DM</w:t>
      </w:r>
      <w:r w:rsidRPr="0065341A">
        <w:rPr>
          <w:rFonts w:cs="Tahoma"/>
          <w:szCs w:val="20"/>
        </w:rPr>
        <w:t>P is determined incomplete, y</w:t>
      </w:r>
      <w:r>
        <w:rPr>
          <w:rFonts w:cs="Tahoma"/>
          <w:szCs w:val="20"/>
        </w:rPr>
        <w:t>ou will have to complete your DM</w:t>
      </w:r>
      <w:r w:rsidRPr="0065341A">
        <w:rPr>
          <w:rFonts w:cs="Tahoma"/>
          <w:szCs w:val="20"/>
        </w:rPr>
        <w:t xml:space="preserve">P before an award will be made. </w:t>
      </w:r>
    </w:p>
    <w:p w:rsidR="00634190" w:rsidRDefault="00301014" w:rsidP="00301014">
      <w:pPr>
        <w:spacing w:after="200" w:line="276" w:lineRule="auto"/>
        <w:rPr>
          <w:rFonts w:cs="Tahoma"/>
          <w:szCs w:val="20"/>
        </w:rPr>
      </w:pPr>
      <w:r>
        <w:rPr>
          <w:rFonts w:cs="Tahoma"/>
          <w:szCs w:val="20"/>
        </w:rPr>
        <w:br w:type="page"/>
      </w:r>
    </w:p>
    <w:p w:rsidR="00DF52ED" w:rsidRDefault="00DF52ED" w:rsidP="00F51DDD">
      <w:pPr>
        <w:pStyle w:val="Heading3"/>
      </w:pPr>
      <w:bookmarkStart w:id="129" w:name="_Goal_Four:_Effectiveness"/>
      <w:bookmarkStart w:id="130" w:name="_Toc378173836"/>
      <w:bookmarkStart w:id="131" w:name="_Toc383775968"/>
      <w:bookmarkStart w:id="132" w:name="_Toc385324529"/>
      <w:bookmarkEnd w:id="129"/>
      <w:r w:rsidRPr="005B2841">
        <w:lastRenderedPageBreak/>
        <w:t xml:space="preserve">Goal </w:t>
      </w:r>
      <w:r>
        <w:t>Four</w:t>
      </w:r>
      <w:r w:rsidRPr="005B2841">
        <w:t>:</w:t>
      </w:r>
      <w:r>
        <w:t xml:space="preserve"> Effectiveness</w:t>
      </w:r>
      <w:bookmarkEnd w:id="130"/>
      <w:bookmarkEnd w:id="131"/>
      <w:bookmarkEnd w:id="132"/>
    </w:p>
    <w:p w:rsidR="00DF52ED" w:rsidRPr="00397FC0" w:rsidRDefault="005221EE" w:rsidP="00080FD2">
      <w:pPr>
        <w:pStyle w:val="Heading4"/>
        <w:numPr>
          <w:ilvl w:val="0"/>
          <w:numId w:val="119"/>
        </w:numPr>
      </w:pPr>
      <w:r>
        <w:rPr>
          <w:noProof/>
        </w:rPr>
        <mc:AlternateContent>
          <mc:Choice Requires="wps">
            <w:drawing>
              <wp:anchor distT="91440" distB="91440" distL="114300" distR="114300" simplePos="0" relativeHeight="251673600" behindDoc="0" locked="0" layoutInCell="0" allowOverlap="1">
                <wp:simplePos x="0" y="0"/>
                <wp:positionH relativeFrom="margin">
                  <wp:posOffset>3209925</wp:posOffset>
                </wp:positionH>
                <wp:positionV relativeFrom="margin">
                  <wp:posOffset>447675</wp:posOffset>
                </wp:positionV>
                <wp:extent cx="2529840" cy="6219825"/>
                <wp:effectExtent l="0" t="0" r="80010" b="85725"/>
                <wp:wrapSquare wrapText="bothSides"/>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29840" cy="6219825"/>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5921" dir="2700000" sx="100500" sy="100500" algn="tl" rotWithShape="0">
                            <a:srgbClr val="808080">
                              <a:alpha val="39999"/>
                            </a:srgbClr>
                          </a:outerShdw>
                        </a:effectLst>
                      </wps:spPr>
                      <wps:txbx>
                        <w:txbxContent>
                          <w:p w:rsidR="008F1B3D" w:rsidRDefault="008F1B3D" w:rsidP="00DF52ED">
                            <w:pPr>
                              <w:jc w:val="center"/>
                              <w:rPr>
                                <w:b/>
                                <w:i/>
                              </w:rPr>
                            </w:pPr>
                            <w:r>
                              <w:rPr>
                                <w:b/>
                                <w:i/>
                              </w:rPr>
                              <w:t>Intervention</w:t>
                            </w:r>
                          </w:p>
                          <w:p w:rsidR="008F1B3D" w:rsidRPr="002561CB" w:rsidRDefault="008F1B3D" w:rsidP="00DF52ED">
                            <w:pPr>
                              <w:jc w:val="center"/>
                              <w:rPr>
                                <w:sz w:val="10"/>
                                <w:szCs w:val="10"/>
                              </w:rPr>
                            </w:pPr>
                          </w:p>
                          <w:p w:rsidR="008F1B3D" w:rsidRDefault="008F1B3D" w:rsidP="00DF52ED">
                            <w:pPr>
                              <w:jc w:val="center"/>
                            </w:pPr>
                            <w:r>
                              <w:rPr>
                                <w:rFonts w:cs="Tahoma"/>
                                <w:szCs w:val="20"/>
                              </w:rPr>
                              <w:t>The</w:t>
                            </w:r>
                            <w:r w:rsidRPr="007D4C75">
                              <w:rPr>
                                <w:rFonts w:cs="Tahoma"/>
                                <w:szCs w:val="20"/>
                              </w:rPr>
                              <w:t xml:space="preserve"> wide range of </w:t>
                            </w:r>
                            <w:r>
                              <w:rPr>
                                <w:rFonts w:cs="Tahoma"/>
                                <w:szCs w:val="20"/>
                              </w:rPr>
                              <w:t xml:space="preserve">education </w:t>
                            </w:r>
                            <w:r w:rsidRPr="007D4C75">
                              <w:rPr>
                                <w:rFonts w:cs="Tahoma"/>
                                <w:szCs w:val="20"/>
                              </w:rPr>
                              <w:t xml:space="preserve">curricula, instructional approaches, </w:t>
                            </w:r>
                            <w:r>
                              <w:rPr>
                                <w:rFonts w:cs="Tahoma"/>
                                <w:szCs w:val="20"/>
                              </w:rPr>
                              <w:t xml:space="preserve">professional development, </w:t>
                            </w:r>
                            <w:r w:rsidRPr="007D4C75">
                              <w:rPr>
                                <w:rFonts w:cs="Tahoma"/>
                                <w:szCs w:val="20"/>
                              </w:rPr>
                              <w:t xml:space="preserve">technology, </w:t>
                            </w:r>
                            <w:r>
                              <w:rPr>
                                <w:rFonts w:cs="Tahoma"/>
                                <w:szCs w:val="20"/>
                              </w:rPr>
                              <w:t xml:space="preserve">and practices, </w:t>
                            </w:r>
                            <w:r w:rsidRPr="007D4C75">
                              <w:rPr>
                                <w:rFonts w:cs="Tahoma"/>
                                <w:szCs w:val="20"/>
                              </w:rPr>
                              <w:t>programs, and policies that are implemented at the student, classroom, school, district, state</w:t>
                            </w:r>
                            <w:r>
                              <w:rPr>
                                <w:rFonts w:cs="Tahoma"/>
                                <w:szCs w:val="20"/>
                              </w:rPr>
                              <w:t>, or federal</w:t>
                            </w:r>
                            <w:r w:rsidRPr="007D4C75">
                              <w:rPr>
                                <w:rFonts w:cs="Tahoma"/>
                                <w:szCs w:val="20"/>
                              </w:rPr>
                              <w:t xml:space="preserve"> level to </w:t>
                            </w:r>
                            <w:r>
                              <w:rPr>
                                <w:rFonts w:cs="Tahoma"/>
                                <w:szCs w:val="20"/>
                              </w:rPr>
                              <w:t>improve student education outcomes.</w:t>
                            </w:r>
                          </w:p>
                          <w:p w:rsidR="008F1B3D" w:rsidRPr="002561CB" w:rsidRDefault="008F1B3D" w:rsidP="00DF52ED">
                            <w:pPr>
                              <w:jc w:val="center"/>
                              <w:rPr>
                                <w:sz w:val="26"/>
                                <w:szCs w:val="26"/>
                              </w:rPr>
                            </w:pPr>
                          </w:p>
                          <w:p w:rsidR="008F1B3D" w:rsidRDefault="008F1B3D" w:rsidP="00DF52ED">
                            <w:pPr>
                              <w:jc w:val="center"/>
                            </w:pPr>
                            <w:r>
                              <w:rPr>
                                <w:b/>
                                <w:i/>
                              </w:rPr>
                              <w:t>Fully-developed intervention</w:t>
                            </w:r>
                          </w:p>
                          <w:p w:rsidR="008F1B3D" w:rsidRPr="002561CB" w:rsidRDefault="008F1B3D" w:rsidP="00DF52ED">
                            <w:pPr>
                              <w:jc w:val="center"/>
                              <w:rPr>
                                <w:sz w:val="10"/>
                                <w:szCs w:val="10"/>
                              </w:rPr>
                            </w:pPr>
                          </w:p>
                          <w:p w:rsidR="008F1B3D" w:rsidRDefault="008F1B3D" w:rsidP="00DF52ED">
                            <w:pPr>
                              <w:jc w:val="center"/>
                              <w:rPr>
                                <w:szCs w:val="20"/>
                              </w:rPr>
                            </w:pPr>
                            <w:r>
                              <w:rPr>
                                <w:szCs w:val="20"/>
                              </w:rPr>
                              <w:t>An intervention is fully-developed when all materials and products required for its implementation by the end user are readily available for use in authentic education settings.</w:t>
                            </w:r>
                          </w:p>
                          <w:p w:rsidR="008F1B3D" w:rsidRPr="00611756" w:rsidRDefault="008F1B3D" w:rsidP="00DF52ED">
                            <w:pPr>
                              <w:jc w:val="center"/>
                              <w:rPr>
                                <w:b/>
                                <w:i/>
                                <w:sz w:val="26"/>
                                <w:szCs w:val="26"/>
                              </w:rPr>
                            </w:pPr>
                          </w:p>
                          <w:p w:rsidR="008F1B3D" w:rsidRPr="000360CF" w:rsidRDefault="008F1B3D" w:rsidP="00DF52ED">
                            <w:pPr>
                              <w:jc w:val="center"/>
                            </w:pPr>
                            <w:r>
                              <w:rPr>
                                <w:b/>
                                <w:i/>
                              </w:rPr>
                              <w:t>End user</w:t>
                            </w:r>
                          </w:p>
                          <w:p w:rsidR="008F1B3D" w:rsidRPr="000360CF" w:rsidRDefault="008F1B3D" w:rsidP="00DF52ED">
                            <w:pPr>
                              <w:jc w:val="center"/>
                              <w:rPr>
                                <w:sz w:val="10"/>
                                <w:szCs w:val="10"/>
                              </w:rPr>
                            </w:pPr>
                          </w:p>
                          <w:p w:rsidR="008F1B3D" w:rsidRDefault="008F1B3D" w:rsidP="00DF52ED">
                            <w:pPr>
                              <w:jc w:val="center"/>
                              <w:rPr>
                                <w:szCs w:val="20"/>
                              </w:rPr>
                            </w:pPr>
                            <w:r>
                              <w:rPr>
                                <w:rFonts w:cs="Tahoma"/>
                                <w:szCs w:val="20"/>
                              </w:rPr>
                              <w:t xml:space="preserve">The person intended to be responsible for the implementation of </w:t>
                            </w:r>
                            <w:r w:rsidRPr="006E4E51">
                              <w:rPr>
                                <w:rFonts w:cs="Tahoma"/>
                                <w:szCs w:val="20"/>
                              </w:rPr>
                              <w:t>the intervention</w:t>
                            </w:r>
                            <w:r>
                              <w:rPr>
                                <w:rFonts w:cs="Tahoma"/>
                                <w:szCs w:val="20"/>
                              </w:rPr>
                              <w:t>.</w:t>
                            </w:r>
                          </w:p>
                          <w:p w:rsidR="008F1B3D" w:rsidRPr="00611756" w:rsidRDefault="008F1B3D" w:rsidP="00DF52ED">
                            <w:pPr>
                              <w:jc w:val="center"/>
                              <w:rPr>
                                <w:sz w:val="26"/>
                                <w:szCs w:val="26"/>
                              </w:rPr>
                            </w:pPr>
                          </w:p>
                          <w:p w:rsidR="008F1B3D" w:rsidRDefault="008F1B3D" w:rsidP="00DF52ED">
                            <w:pPr>
                              <w:jc w:val="center"/>
                            </w:pPr>
                            <w:r>
                              <w:rPr>
                                <w:b/>
                                <w:i/>
                              </w:rPr>
                              <w:t>Routine conditions</w:t>
                            </w:r>
                          </w:p>
                          <w:p w:rsidR="008F1B3D" w:rsidRPr="002561CB" w:rsidRDefault="008F1B3D" w:rsidP="00DF52ED">
                            <w:pPr>
                              <w:jc w:val="center"/>
                              <w:rPr>
                                <w:sz w:val="10"/>
                                <w:szCs w:val="10"/>
                              </w:rPr>
                            </w:pPr>
                          </w:p>
                          <w:p w:rsidR="008F1B3D" w:rsidRDefault="008F1B3D" w:rsidP="00CA2FC1">
                            <w:pPr>
                              <w:jc w:val="center"/>
                              <w:rPr>
                                <w:rFonts w:cs="Tahoma"/>
                                <w:szCs w:val="20"/>
                                <w:u w:val="single"/>
                              </w:rPr>
                            </w:pPr>
                            <w:r>
                              <w:rPr>
                                <w:rFonts w:cs="Tahoma"/>
                                <w:color w:val="000000"/>
                                <w:szCs w:val="20"/>
                              </w:rPr>
                              <w:t xml:space="preserve">Conditions under which an intervention is implemented that reflect (1) the everyday practice occurring in </w:t>
                            </w:r>
                            <w:r w:rsidRPr="00611756">
                              <w:rPr>
                                <w:rFonts w:cs="Tahoma"/>
                                <w:color w:val="000000"/>
                                <w:szCs w:val="20"/>
                              </w:rPr>
                              <w:t xml:space="preserve">classrooms, schools, and districts </w:t>
                            </w:r>
                            <w:proofErr w:type="gramStart"/>
                            <w:r w:rsidRPr="00611756">
                              <w:rPr>
                                <w:rFonts w:cs="Tahoma"/>
                                <w:color w:val="000000"/>
                                <w:szCs w:val="20"/>
                              </w:rPr>
                              <w:t>and</w:t>
                            </w:r>
                            <w:r>
                              <w:rPr>
                                <w:rFonts w:cs="Tahoma"/>
                                <w:color w:val="000000"/>
                                <w:szCs w:val="20"/>
                              </w:rPr>
                              <w:t>(</w:t>
                            </w:r>
                            <w:proofErr w:type="gramEnd"/>
                            <w:r w:rsidRPr="00611756">
                              <w:rPr>
                                <w:rFonts w:cs="Tahoma"/>
                                <w:color w:val="000000"/>
                                <w:szCs w:val="20"/>
                              </w:rPr>
                              <w:t>2) the heterogeneity of the target population.</w:t>
                            </w:r>
                          </w:p>
                          <w:p w:rsidR="008F1B3D" w:rsidRPr="00611756" w:rsidRDefault="008F1B3D" w:rsidP="00DF52ED">
                            <w:pPr>
                              <w:jc w:val="center"/>
                              <w:rPr>
                                <w:rFonts w:cs="Tahoma"/>
                                <w:color w:val="000000"/>
                                <w:sz w:val="26"/>
                                <w:szCs w:val="26"/>
                              </w:rPr>
                            </w:pPr>
                          </w:p>
                          <w:p w:rsidR="008F1B3D" w:rsidRDefault="008F1B3D" w:rsidP="00DF52ED">
                            <w:pPr>
                              <w:jc w:val="center"/>
                            </w:pPr>
                            <w:r>
                              <w:rPr>
                                <w:b/>
                                <w:i/>
                              </w:rPr>
                              <w:t>Independent evaluation</w:t>
                            </w:r>
                          </w:p>
                          <w:p w:rsidR="008F1B3D" w:rsidRPr="002561CB" w:rsidRDefault="008F1B3D" w:rsidP="00DF52ED">
                            <w:pPr>
                              <w:jc w:val="center"/>
                              <w:rPr>
                                <w:sz w:val="10"/>
                                <w:szCs w:val="10"/>
                              </w:rPr>
                            </w:pPr>
                          </w:p>
                          <w:p w:rsidR="008F1B3D" w:rsidRPr="008339C2" w:rsidRDefault="008F1B3D" w:rsidP="00DF52ED">
                            <w:pPr>
                              <w:jc w:val="center"/>
                              <w:rPr>
                                <w:szCs w:val="20"/>
                              </w:rPr>
                            </w:pPr>
                            <w:r>
                              <w:rPr>
                                <w:szCs w:val="20"/>
                              </w:rPr>
                              <w:t>An evaluation carried out by individuals who did not and do not participate in the development or distribution of the intervention and have no financial interest in the outcome of the evaluation.</w:t>
                            </w:r>
                          </w:p>
                        </w:txbxContent>
                      </wps:txbx>
                      <wps:bodyPr rot="0" vert="horz" wrap="square" lIns="91440" tIns="91440" rIns="9144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0" o:spid="_x0000_s1034" style="position:absolute;left:0;text-align:left;margin-left:252.75pt;margin-top:35.25pt;width:199.2pt;height:489.75pt;flip:x;z-index:2516736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CiaqwIAAI0FAAAOAAAAZHJzL2Uyb0RvYy54bWysVNtu1DAQfUfiHyy/01zaLbtRs1XVUkDi&#10;UlEQz47jJBaObWzvZsvXMx6XNKWIB8SuFHnG9pmZM8dzdn4YFdkL56XRNS2OckqE5qaVuq/pl8/X&#10;L9aU+MB0y5TRoqZ3wtPz7fNnZ5OtRGkGo1rhCIBoX022pkMItsoyzwcxMn9krNCw2Rk3sgCm67PW&#10;sQnQR5WVeX6aTca11hkuvAfvVdqkW8TvOsHDx67zIhBVU8gt4Nfht4nfbHvGqt4xO0h+nwb7hyxG&#10;JjUEnaGuWGBk5+QTqFFyZ7zpwhE3Y2a6TnKBNUA1Rf5bNbcDswJrAXK8nWny/w+Wf9jfOCLbmpbH&#10;lGg2Qo8+AWtM90qQAgmarK/g3K29cbFEb98Z/s0TbS4HOCYunDPTIFgLaRWR0OzRhWh4uEqa6b1p&#10;AZ7tgkGuDp0bSaekfRMvRmjggxywOXdzc8QhEA7OclVu1ifQQw57p2WxWZcrjMaqCBSvW+fDa2FG&#10;Ehc1dVAHwrL9Ox9iYg9HsBCjZHstlUIjKk5cKkf2DLTS9CkjtRsh6+Qr8vhLkgE/CCv50QXYKNoI&#10;gZH8El1pMkGRm3yVY0aPNud7CS4cnoZe/Tny7P579FEGeGRKjjVdL2qIPXulW3wCgUmV1gCldGRE&#10;4PMB5qJhdgBxO7QTaWXk9ni1KQsKBryl8mUCJR7aBCRBVvDooUu/1kz1MByCosSZ8FWGAYUdO4zM&#10;u76ZeV/n8Z+6puzAEiXHG/jdN9un48jxnBVai4RRglF1cRD4KhyaA4p8HUGipzHtHWgS8kG5wQSD&#10;xWDcD0ommAY19d93zAlK1FsNut4UJ1F6YWm4pdEsDaY5QNWUB0dJMi5DGjo762Q/QKzUY20u4DV0&#10;EtX5kBeUEw1481jY/XyKQ2Vp46mHKbr9CQAA//8DAFBLAwQUAAYACAAAACEA1M5oe98AAAALAQAA&#10;DwAAAGRycy9kb3ducmV2LnhtbEyPwUoDMRCG74LvEEbwIjaxstWumy0iVATx0FY8p5txszSZLJts&#10;u76948mehmE+/vn+ajUFL444pC6ShruZAoHURNtRq+Fzt759BJGyIWt8JNTwgwlW9eVFZUobT7TB&#10;4za3gkMolUaDy7kvpUyNw2DSLPZIfPuOQzCZ16GVdjAnDg9ezpVayGA64g/O9PjisDlsx6DhY7F7&#10;/5LT2+bwinO6ceM6YuG1vr6anp9AZJzyPwx/+qwONTvt40g2Ca+hUEXBqIYHxZOBpbpfgtgzqQql&#10;QNaVPO9Q/wIAAP//AwBQSwECLQAUAAYACAAAACEAtoM4kv4AAADhAQAAEwAAAAAAAAAAAAAAAAAA&#10;AAAAW0NvbnRlbnRfVHlwZXNdLnhtbFBLAQItABQABgAIAAAAIQA4/SH/1gAAAJQBAAALAAAAAAAA&#10;AAAAAAAAAC8BAABfcmVscy8ucmVsc1BLAQItABQABgAIAAAAIQB6jCiaqwIAAI0FAAAOAAAAAAAA&#10;AAAAAAAAAC4CAABkcnMvZTJvRG9jLnhtbFBLAQItABQABgAIAAAAIQDUzmh73wAAAAsBAAAPAAAA&#10;AAAAAAAAAAAAAAUFAABkcnMvZG93bnJldi54bWxQSwUGAAAAAAQABADzAAAAEQYAAAAA&#10;" o:allowincell="f" fillcolor="white [3212]" strokecolor="gray [1629]" strokeweight="1.5pt">
                <v:shadow on="t" type="perspective" opacity="26213f" origin="-.5,-.5" matrix="65864f,,,65864f"/>
                <v:textbox inset=",7.2pt,,7.2pt">
                  <w:txbxContent>
                    <w:p w:rsidR="008F1B3D" w:rsidRDefault="008F1B3D" w:rsidP="00DF52ED">
                      <w:pPr>
                        <w:jc w:val="center"/>
                        <w:rPr>
                          <w:b/>
                          <w:i/>
                        </w:rPr>
                      </w:pPr>
                      <w:r>
                        <w:rPr>
                          <w:b/>
                          <w:i/>
                        </w:rPr>
                        <w:t>Intervention</w:t>
                      </w:r>
                    </w:p>
                    <w:p w:rsidR="008F1B3D" w:rsidRPr="002561CB" w:rsidRDefault="008F1B3D" w:rsidP="00DF52ED">
                      <w:pPr>
                        <w:jc w:val="center"/>
                        <w:rPr>
                          <w:sz w:val="10"/>
                          <w:szCs w:val="10"/>
                        </w:rPr>
                      </w:pPr>
                    </w:p>
                    <w:p w:rsidR="008F1B3D" w:rsidRDefault="008F1B3D" w:rsidP="00DF52ED">
                      <w:pPr>
                        <w:jc w:val="center"/>
                      </w:pPr>
                      <w:r>
                        <w:rPr>
                          <w:rFonts w:cs="Tahoma"/>
                          <w:szCs w:val="20"/>
                        </w:rPr>
                        <w:t>The</w:t>
                      </w:r>
                      <w:r w:rsidRPr="007D4C75">
                        <w:rPr>
                          <w:rFonts w:cs="Tahoma"/>
                          <w:szCs w:val="20"/>
                        </w:rPr>
                        <w:t xml:space="preserve"> wide range of </w:t>
                      </w:r>
                      <w:r>
                        <w:rPr>
                          <w:rFonts w:cs="Tahoma"/>
                          <w:szCs w:val="20"/>
                        </w:rPr>
                        <w:t xml:space="preserve">education </w:t>
                      </w:r>
                      <w:r w:rsidRPr="007D4C75">
                        <w:rPr>
                          <w:rFonts w:cs="Tahoma"/>
                          <w:szCs w:val="20"/>
                        </w:rPr>
                        <w:t xml:space="preserve">curricula, instructional approaches, </w:t>
                      </w:r>
                      <w:r>
                        <w:rPr>
                          <w:rFonts w:cs="Tahoma"/>
                          <w:szCs w:val="20"/>
                        </w:rPr>
                        <w:t xml:space="preserve">professional development, </w:t>
                      </w:r>
                      <w:r w:rsidRPr="007D4C75">
                        <w:rPr>
                          <w:rFonts w:cs="Tahoma"/>
                          <w:szCs w:val="20"/>
                        </w:rPr>
                        <w:t xml:space="preserve">technology, </w:t>
                      </w:r>
                      <w:r>
                        <w:rPr>
                          <w:rFonts w:cs="Tahoma"/>
                          <w:szCs w:val="20"/>
                        </w:rPr>
                        <w:t xml:space="preserve">and practices, </w:t>
                      </w:r>
                      <w:r w:rsidRPr="007D4C75">
                        <w:rPr>
                          <w:rFonts w:cs="Tahoma"/>
                          <w:szCs w:val="20"/>
                        </w:rPr>
                        <w:t>programs, and policies that are implemented at the student, classroom, school, district, state</w:t>
                      </w:r>
                      <w:r>
                        <w:rPr>
                          <w:rFonts w:cs="Tahoma"/>
                          <w:szCs w:val="20"/>
                        </w:rPr>
                        <w:t>, or federal</w:t>
                      </w:r>
                      <w:r w:rsidRPr="007D4C75">
                        <w:rPr>
                          <w:rFonts w:cs="Tahoma"/>
                          <w:szCs w:val="20"/>
                        </w:rPr>
                        <w:t xml:space="preserve"> level to </w:t>
                      </w:r>
                      <w:r>
                        <w:rPr>
                          <w:rFonts w:cs="Tahoma"/>
                          <w:szCs w:val="20"/>
                        </w:rPr>
                        <w:t>improve student education outcomes.</w:t>
                      </w:r>
                    </w:p>
                    <w:p w:rsidR="008F1B3D" w:rsidRPr="002561CB" w:rsidRDefault="008F1B3D" w:rsidP="00DF52ED">
                      <w:pPr>
                        <w:jc w:val="center"/>
                        <w:rPr>
                          <w:sz w:val="26"/>
                          <w:szCs w:val="26"/>
                        </w:rPr>
                      </w:pPr>
                    </w:p>
                    <w:p w:rsidR="008F1B3D" w:rsidRDefault="008F1B3D" w:rsidP="00DF52ED">
                      <w:pPr>
                        <w:jc w:val="center"/>
                      </w:pPr>
                      <w:r>
                        <w:rPr>
                          <w:b/>
                          <w:i/>
                        </w:rPr>
                        <w:t>Fully-developed intervention</w:t>
                      </w:r>
                    </w:p>
                    <w:p w:rsidR="008F1B3D" w:rsidRPr="002561CB" w:rsidRDefault="008F1B3D" w:rsidP="00DF52ED">
                      <w:pPr>
                        <w:jc w:val="center"/>
                        <w:rPr>
                          <w:sz w:val="10"/>
                          <w:szCs w:val="10"/>
                        </w:rPr>
                      </w:pPr>
                    </w:p>
                    <w:p w:rsidR="008F1B3D" w:rsidRDefault="008F1B3D" w:rsidP="00DF52ED">
                      <w:pPr>
                        <w:jc w:val="center"/>
                        <w:rPr>
                          <w:szCs w:val="20"/>
                        </w:rPr>
                      </w:pPr>
                      <w:r>
                        <w:rPr>
                          <w:szCs w:val="20"/>
                        </w:rPr>
                        <w:t>An intervention is fully-developed when all materials and products required for its implementation by the end user are readily available for use in authentic education settings.</w:t>
                      </w:r>
                    </w:p>
                    <w:p w:rsidR="008F1B3D" w:rsidRPr="00611756" w:rsidRDefault="008F1B3D" w:rsidP="00DF52ED">
                      <w:pPr>
                        <w:jc w:val="center"/>
                        <w:rPr>
                          <w:b/>
                          <w:i/>
                          <w:sz w:val="26"/>
                          <w:szCs w:val="26"/>
                        </w:rPr>
                      </w:pPr>
                    </w:p>
                    <w:p w:rsidR="008F1B3D" w:rsidRPr="000360CF" w:rsidRDefault="008F1B3D" w:rsidP="00DF52ED">
                      <w:pPr>
                        <w:jc w:val="center"/>
                      </w:pPr>
                      <w:r>
                        <w:rPr>
                          <w:b/>
                          <w:i/>
                        </w:rPr>
                        <w:t>End user</w:t>
                      </w:r>
                    </w:p>
                    <w:p w:rsidR="008F1B3D" w:rsidRPr="000360CF" w:rsidRDefault="008F1B3D" w:rsidP="00DF52ED">
                      <w:pPr>
                        <w:jc w:val="center"/>
                        <w:rPr>
                          <w:sz w:val="10"/>
                          <w:szCs w:val="10"/>
                        </w:rPr>
                      </w:pPr>
                    </w:p>
                    <w:p w:rsidR="008F1B3D" w:rsidRDefault="008F1B3D" w:rsidP="00DF52ED">
                      <w:pPr>
                        <w:jc w:val="center"/>
                        <w:rPr>
                          <w:szCs w:val="20"/>
                        </w:rPr>
                      </w:pPr>
                      <w:r>
                        <w:rPr>
                          <w:rFonts w:cs="Tahoma"/>
                          <w:szCs w:val="20"/>
                        </w:rPr>
                        <w:t xml:space="preserve">The person intended to be responsible for the implementation of </w:t>
                      </w:r>
                      <w:r w:rsidRPr="006E4E51">
                        <w:rPr>
                          <w:rFonts w:cs="Tahoma"/>
                          <w:szCs w:val="20"/>
                        </w:rPr>
                        <w:t>the intervention</w:t>
                      </w:r>
                      <w:r>
                        <w:rPr>
                          <w:rFonts w:cs="Tahoma"/>
                          <w:szCs w:val="20"/>
                        </w:rPr>
                        <w:t>.</w:t>
                      </w:r>
                    </w:p>
                    <w:p w:rsidR="008F1B3D" w:rsidRPr="00611756" w:rsidRDefault="008F1B3D" w:rsidP="00DF52ED">
                      <w:pPr>
                        <w:jc w:val="center"/>
                        <w:rPr>
                          <w:sz w:val="26"/>
                          <w:szCs w:val="26"/>
                        </w:rPr>
                      </w:pPr>
                    </w:p>
                    <w:p w:rsidR="008F1B3D" w:rsidRDefault="008F1B3D" w:rsidP="00DF52ED">
                      <w:pPr>
                        <w:jc w:val="center"/>
                      </w:pPr>
                      <w:r>
                        <w:rPr>
                          <w:b/>
                          <w:i/>
                        </w:rPr>
                        <w:t>Routine conditions</w:t>
                      </w:r>
                    </w:p>
                    <w:p w:rsidR="008F1B3D" w:rsidRPr="002561CB" w:rsidRDefault="008F1B3D" w:rsidP="00DF52ED">
                      <w:pPr>
                        <w:jc w:val="center"/>
                        <w:rPr>
                          <w:sz w:val="10"/>
                          <w:szCs w:val="10"/>
                        </w:rPr>
                      </w:pPr>
                    </w:p>
                    <w:p w:rsidR="008F1B3D" w:rsidRDefault="008F1B3D" w:rsidP="00CA2FC1">
                      <w:pPr>
                        <w:jc w:val="center"/>
                        <w:rPr>
                          <w:rFonts w:cs="Tahoma"/>
                          <w:szCs w:val="20"/>
                          <w:u w:val="single"/>
                        </w:rPr>
                      </w:pPr>
                      <w:r>
                        <w:rPr>
                          <w:rFonts w:cs="Tahoma"/>
                          <w:color w:val="000000"/>
                          <w:szCs w:val="20"/>
                        </w:rPr>
                        <w:t xml:space="preserve">Conditions under which an intervention is implemented that reflect (1) the everyday practice occurring in </w:t>
                      </w:r>
                      <w:r w:rsidRPr="00611756">
                        <w:rPr>
                          <w:rFonts w:cs="Tahoma"/>
                          <w:color w:val="000000"/>
                          <w:szCs w:val="20"/>
                        </w:rPr>
                        <w:t>classrooms, schools, and districts and</w:t>
                      </w:r>
                      <w:r>
                        <w:rPr>
                          <w:rFonts w:cs="Tahoma"/>
                          <w:color w:val="000000"/>
                          <w:szCs w:val="20"/>
                        </w:rPr>
                        <w:t>(</w:t>
                      </w:r>
                      <w:r w:rsidRPr="00611756">
                        <w:rPr>
                          <w:rFonts w:cs="Tahoma"/>
                          <w:color w:val="000000"/>
                          <w:szCs w:val="20"/>
                        </w:rPr>
                        <w:t>2) the heterogeneity of the target population.</w:t>
                      </w:r>
                    </w:p>
                    <w:p w:rsidR="008F1B3D" w:rsidRPr="00611756" w:rsidRDefault="008F1B3D" w:rsidP="00DF52ED">
                      <w:pPr>
                        <w:jc w:val="center"/>
                        <w:rPr>
                          <w:rFonts w:cs="Tahoma"/>
                          <w:color w:val="000000"/>
                          <w:sz w:val="26"/>
                          <w:szCs w:val="26"/>
                        </w:rPr>
                      </w:pPr>
                    </w:p>
                    <w:p w:rsidR="008F1B3D" w:rsidRDefault="008F1B3D" w:rsidP="00DF52ED">
                      <w:pPr>
                        <w:jc w:val="center"/>
                      </w:pPr>
                      <w:r>
                        <w:rPr>
                          <w:b/>
                          <w:i/>
                        </w:rPr>
                        <w:t>Independent evaluation</w:t>
                      </w:r>
                    </w:p>
                    <w:p w:rsidR="008F1B3D" w:rsidRPr="002561CB" w:rsidRDefault="008F1B3D" w:rsidP="00DF52ED">
                      <w:pPr>
                        <w:jc w:val="center"/>
                        <w:rPr>
                          <w:sz w:val="10"/>
                          <w:szCs w:val="10"/>
                        </w:rPr>
                      </w:pPr>
                    </w:p>
                    <w:p w:rsidR="008F1B3D" w:rsidRPr="008339C2" w:rsidRDefault="008F1B3D" w:rsidP="00DF52ED">
                      <w:pPr>
                        <w:jc w:val="center"/>
                        <w:rPr>
                          <w:szCs w:val="20"/>
                        </w:rPr>
                      </w:pPr>
                      <w:r>
                        <w:rPr>
                          <w:szCs w:val="20"/>
                        </w:rPr>
                        <w:t>An evaluation carried out by individuals who did not and do not participate in the development or distribution of the intervention and have no financial interest in the outcome of the evaluation.</w:t>
                      </w:r>
                    </w:p>
                  </w:txbxContent>
                </v:textbox>
                <w10:wrap type="square" anchorx="margin" anchory="margin"/>
              </v:rect>
            </w:pict>
          </mc:Fallback>
        </mc:AlternateContent>
      </w:r>
      <w:r w:rsidR="00DF52ED" w:rsidRPr="00397FC0">
        <w:t>Purpose</w:t>
      </w:r>
      <w:r w:rsidR="00DF52ED" w:rsidRPr="00770A6E">
        <w:rPr>
          <w:noProof/>
        </w:rPr>
        <w:t xml:space="preserve"> </w:t>
      </w:r>
    </w:p>
    <w:p w:rsidR="00DF52ED" w:rsidRDefault="00DF52ED" w:rsidP="00DF52ED">
      <w:pPr>
        <w:spacing w:before="120" w:after="120"/>
        <w:rPr>
          <w:szCs w:val="20"/>
        </w:rPr>
      </w:pPr>
      <w:r>
        <w:rPr>
          <w:szCs w:val="20"/>
        </w:rPr>
        <w:t xml:space="preserve">The Effectiveness goal supports the independent evaluation of fully-developed education </w:t>
      </w:r>
      <w:hyperlink w:anchor="Intervention" w:history="1">
        <w:r w:rsidRPr="00E4314D">
          <w:rPr>
            <w:rStyle w:val="Hyperlink"/>
            <w:szCs w:val="20"/>
          </w:rPr>
          <w:t>interventions</w:t>
        </w:r>
      </w:hyperlink>
      <w:r>
        <w:rPr>
          <w:szCs w:val="20"/>
        </w:rPr>
        <w:t xml:space="preserve"> with prior evidence of efficacy to determine whether they </w:t>
      </w:r>
      <w:r w:rsidRPr="00611756">
        <w:rPr>
          <w:szCs w:val="20"/>
        </w:rPr>
        <w:t xml:space="preserve">produce a beneficial impact on </w:t>
      </w:r>
      <w:hyperlink w:anchor="Student_Education_Outcomes" w:history="1">
        <w:r w:rsidRPr="00E4314D">
          <w:rPr>
            <w:rStyle w:val="Hyperlink"/>
            <w:szCs w:val="20"/>
          </w:rPr>
          <w:t>student education outcomes</w:t>
        </w:r>
      </w:hyperlink>
      <w:r w:rsidRPr="00611756">
        <w:rPr>
          <w:szCs w:val="20"/>
        </w:rPr>
        <w:t xml:space="preserve"> relative to a counterfactual when they are </w:t>
      </w:r>
      <w:r w:rsidRPr="00611756">
        <w:rPr>
          <w:bCs/>
          <w:szCs w:val="20"/>
        </w:rPr>
        <w:t xml:space="preserve">implemented by the </w:t>
      </w:r>
      <w:hyperlink w:anchor="End_User" w:history="1">
        <w:r w:rsidRPr="00E4314D">
          <w:rPr>
            <w:rStyle w:val="Hyperlink"/>
            <w:bCs/>
            <w:szCs w:val="20"/>
          </w:rPr>
          <w:t>end user</w:t>
        </w:r>
      </w:hyperlink>
      <w:r w:rsidRPr="00611756">
        <w:rPr>
          <w:bCs/>
          <w:szCs w:val="20"/>
        </w:rPr>
        <w:t xml:space="preserve"> under </w:t>
      </w:r>
      <w:hyperlink w:anchor="Routine_Conditions" w:history="1">
        <w:r w:rsidRPr="00E4314D">
          <w:rPr>
            <w:rStyle w:val="Hyperlink"/>
            <w:bCs/>
            <w:szCs w:val="20"/>
          </w:rPr>
          <w:t>routine conditions</w:t>
        </w:r>
      </w:hyperlink>
      <w:r w:rsidRPr="00611756">
        <w:rPr>
          <w:b/>
          <w:bCs/>
          <w:szCs w:val="20"/>
        </w:rPr>
        <w:t xml:space="preserve"> </w:t>
      </w:r>
      <w:r w:rsidRPr="00611756">
        <w:rPr>
          <w:szCs w:val="20"/>
        </w:rPr>
        <w:t xml:space="preserve">in </w:t>
      </w:r>
      <w:hyperlink w:anchor="Authentic_Education_Setting" w:history="1">
        <w:r w:rsidRPr="00E4314D">
          <w:rPr>
            <w:rStyle w:val="Hyperlink"/>
            <w:szCs w:val="20"/>
          </w:rPr>
          <w:t>authentic education settings</w:t>
        </w:r>
      </w:hyperlink>
      <w:r>
        <w:rPr>
          <w:szCs w:val="20"/>
        </w:rPr>
        <w:t xml:space="preserve">. Unlike </w:t>
      </w:r>
      <w:hyperlink w:anchor="_Goal_Three:_Efficacy" w:history="1">
        <w:r w:rsidRPr="001D1FEC">
          <w:rPr>
            <w:rStyle w:val="Hyperlink"/>
            <w:szCs w:val="20"/>
          </w:rPr>
          <w:t>Efficacy/Replication</w:t>
        </w:r>
      </w:hyperlink>
      <w:r>
        <w:rPr>
          <w:szCs w:val="20"/>
        </w:rPr>
        <w:t xml:space="preserve">, Effectiveness projects evaluate </w:t>
      </w:r>
      <w:r w:rsidR="00A254DA">
        <w:rPr>
          <w:szCs w:val="20"/>
        </w:rPr>
        <w:t xml:space="preserve">only </w:t>
      </w:r>
      <w:r>
        <w:rPr>
          <w:szCs w:val="20"/>
        </w:rPr>
        <w:t>interventions with prior evidence of efficacy when implemented without special support.</w:t>
      </w:r>
      <w:r>
        <w:rPr>
          <w:rStyle w:val="FootnoteReference"/>
          <w:szCs w:val="20"/>
        </w:rPr>
        <w:footnoteReference w:id="33"/>
      </w:r>
    </w:p>
    <w:p w:rsidR="00DF52ED" w:rsidRPr="00770A6E" w:rsidRDefault="00DF52ED" w:rsidP="00DF52ED">
      <w:pPr>
        <w:spacing w:before="120" w:after="120"/>
      </w:pPr>
      <w:r w:rsidRPr="00770A6E">
        <w:t xml:space="preserve">Projects under the </w:t>
      </w:r>
      <w:r>
        <w:t>Effectiveness goal</w:t>
      </w:r>
      <w:r w:rsidRPr="00770A6E">
        <w:t xml:space="preserve"> </w:t>
      </w:r>
      <w:r>
        <w:t>will result in the following</w:t>
      </w:r>
      <w:r w:rsidRPr="00770A6E">
        <w:t xml:space="preserve">: </w:t>
      </w:r>
    </w:p>
    <w:p w:rsidR="00DF52ED" w:rsidRPr="00F205D3" w:rsidRDefault="00DF52ED" w:rsidP="00F51DDD">
      <w:pPr>
        <w:pStyle w:val="ListParagraph"/>
        <w:numPr>
          <w:ilvl w:val="0"/>
          <w:numId w:val="11"/>
        </w:numPr>
        <w:spacing w:before="120" w:after="120"/>
        <w:contextualSpacing w:val="0"/>
      </w:pPr>
      <w:r>
        <w:t>Evidence regarding the impact of a fully-developed intervention on relevant student education outcomes relative to a comparison condition using a research design that meets the Institute’s What Works Clearinghouse evidence standards (with or without reservations) (</w:t>
      </w:r>
      <w:hyperlink r:id="rId59" w:history="1">
        <w:r w:rsidRPr="00E56183">
          <w:rPr>
            <w:rStyle w:val="Hyperlink"/>
          </w:rPr>
          <w:t>http://ies.ed.gov/ncee/wwc</w:t>
        </w:r>
      </w:hyperlink>
      <w:r>
        <w:t>).</w:t>
      </w:r>
    </w:p>
    <w:p w:rsidR="00DF52ED" w:rsidRDefault="00DF52ED" w:rsidP="00F51DDD">
      <w:pPr>
        <w:pStyle w:val="ListParagraph"/>
        <w:numPr>
          <w:ilvl w:val="0"/>
          <w:numId w:val="11"/>
        </w:numPr>
        <w:spacing w:before="120" w:after="120"/>
        <w:contextualSpacing w:val="0"/>
      </w:pPr>
      <w:r>
        <w:rPr>
          <w:rFonts w:cs="Tahoma"/>
          <w:color w:val="000000"/>
          <w:szCs w:val="20"/>
        </w:rPr>
        <w:t>C</w:t>
      </w:r>
      <w:r w:rsidRPr="00DE47DF">
        <w:rPr>
          <w:rFonts w:cs="Tahoma"/>
          <w:color w:val="000000"/>
          <w:szCs w:val="20"/>
        </w:rPr>
        <w:t xml:space="preserve">onclusions on and revisions to the </w:t>
      </w:r>
      <w:hyperlink w:anchor="Theory_of_Change" w:history="1">
        <w:r w:rsidRPr="00E4314D">
          <w:rPr>
            <w:rStyle w:val="Hyperlink"/>
            <w:rFonts w:cs="Tahoma"/>
            <w:szCs w:val="20"/>
          </w:rPr>
          <w:t>theory of change</w:t>
        </w:r>
      </w:hyperlink>
      <w:r w:rsidRPr="00DE47DF">
        <w:rPr>
          <w:rFonts w:cs="Tahoma"/>
          <w:color w:val="000000"/>
          <w:szCs w:val="20"/>
        </w:rPr>
        <w:t xml:space="preserve"> that guides the intervention and a discussion of the broader cont</w:t>
      </w:r>
      <w:r>
        <w:rPr>
          <w:rFonts w:cs="Tahoma"/>
          <w:color w:val="000000"/>
          <w:szCs w:val="20"/>
        </w:rPr>
        <w:t>ributions to the</w:t>
      </w:r>
      <w:r w:rsidRPr="00DE47DF">
        <w:rPr>
          <w:rFonts w:cs="Tahoma"/>
          <w:color w:val="000000"/>
          <w:szCs w:val="20"/>
        </w:rPr>
        <w:t xml:space="preserve"> theoretical </w:t>
      </w:r>
      <w:r>
        <w:rPr>
          <w:rFonts w:cs="Tahoma"/>
          <w:color w:val="000000"/>
          <w:szCs w:val="20"/>
        </w:rPr>
        <w:t xml:space="preserve">and practical </w:t>
      </w:r>
      <w:r w:rsidRPr="00DE47DF">
        <w:rPr>
          <w:rFonts w:cs="Tahoma"/>
          <w:color w:val="000000"/>
          <w:szCs w:val="20"/>
        </w:rPr>
        <w:t>understanding of education processes and procedures</w:t>
      </w:r>
      <w:r>
        <w:rPr>
          <w:rFonts w:cs="Tahoma"/>
          <w:color w:val="000000"/>
          <w:szCs w:val="20"/>
        </w:rPr>
        <w:t>.</w:t>
      </w:r>
    </w:p>
    <w:p w:rsidR="00DF52ED" w:rsidRPr="005A4C08" w:rsidRDefault="00DF52ED" w:rsidP="00F51DDD">
      <w:pPr>
        <w:pStyle w:val="ListParagraph"/>
        <w:numPr>
          <w:ilvl w:val="0"/>
          <w:numId w:val="11"/>
        </w:numPr>
        <w:spacing w:before="120" w:after="120"/>
        <w:contextualSpacing w:val="0"/>
        <w:rPr>
          <w:szCs w:val="20"/>
        </w:rPr>
      </w:pPr>
      <w:r w:rsidRPr="005A4C08">
        <w:rPr>
          <w:rFonts w:cs="Tahoma"/>
          <w:color w:val="000000"/>
          <w:szCs w:val="20"/>
        </w:rPr>
        <w:t>Information needed for future research on the intervention</w:t>
      </w:r>
      <w:r>
        <w:rPr>
          <w:rFonts w:cs="Tahoma"/>
          <w:color w:val="000000"/>
          <w:szCs w:val="20"/>
        </w:rPr>
        <w:t>.</w:t>
      </w:r>
      <w:r w:rsidRPr="005A4C08">
        <w:rPr>
          <w:rFonts w:cs="Tahoma"/>
          <w:color w:val="000000"/>
          <w:szCs w:val="20"/>
        </w:rPr>
        <w:t xml:space="preserve"> </w:t>
      </w:r>
    </w:p>
    <w:p w:rsidR="00DF52ED" w:rsidRPr="00DE47DF" w:rsidRDefault="00DF52ED" w:rsidP="00F51DDD">
      <w:pPr>
        <w:pStyle w:val="ListParagraph"/>
        <w:numPr>
          <w:ilvl w:val="1"/>
          <w:numId w:val="11"/>
        </w:numPr>
        <w:spacing w:before="120" w:after="120"/>
        <w:contextualSpacing w:val="0"/>
        <w:rPr>
          <w:szCs w:val="20"/>
        </w:rPr>
      </w:pPr>
      <w:r>
        <w:rPr>
          <w:rFonts w:cs="Tahoma"/>
          <w:color w:val="000000"/>
          <w:szCs w:val="20"/>
        </w:rPr>
        <w:t>If a beneficial impact is found,</w:t>
      </w:r>
      <w:r w:rsidRPr="00DE47DF">
        <w:rPr>
          <w:rFonts w:cs="Tahoma"/>
          <w:color w:val="000000"/>
          <w:szCs w:val="20"/>
        </w:rPr>
        <w:t xml:space="preserve"> the identification of the organizational supports, tools, and procedures needed for sufficien</w:t>
      </w:r>
      <w:r>
        <w:rPr>
          <w:rFonts w:cs="Tahoma"/>
          <w:color w:val="000000"/>
          <w:szCs w:val="20"/>
        </w:rPr>
        <w:t>t</w:t>
      </w:r>
      <w:r>
        <w:rPr>
          <w:rStyle w:val="CommentReference"/>
          <w:rFonts w:ascii="Calibri" w:hAnsi="Calibri" w:cs="Times New Roman"/>
        </w:rPr>
        <w:t xml:space="preserve"> </w:t>
      </w:r>
      <w:r w:rsidRPr="00DE47DF">
        <w:rPr>
          <w:rFonts w:cs="Tahoma"/>
          <w:color w:val="000000"/>
          <w:szCs w:val="20"/>
        </w:rPr>
        <w:t xml:space="preserve">implementation of the core components of the intervention under </w:t>
      </w:r>
      <w:r>
        <w:rPr>
          <w:rFonts w:cs="Tahoma"/>
          <w:color w:val="000000"/>
          <w:szCs w:val="20"/>
        </w:rPr>
        <w:t>routine conditions.</w:t>
      </w:r>
    </w:p>
    <w:p w:rsidR="00DF52ED" w:rsidRPr="000F2FEA" w:rsidRDefault="00DF52ED" w:rsidP="00F51DDD">
      <w:pPr>
        <w:pStyle w:val="ListParagraph"/>
        <w:numPr>
          <w:ilvl w:val="1"/>
          <w:numId w:val="11"/>
        </w:numPr>
        <w:spacing w:before="120" w:after="120"/>
        <w:contextualSpacing w:val="0"/>
        <w:rPr>
          <w:rFonts w:cs="Tahoma"/>
          <w:color w:val="000000"/>
          <w:sz w:val="24"/>
          <w:szCs w:val="24"/>
        </w:rPr>
      </w:pPr>
      <w:r>
        <w:rPr>
          <w:rFonts w:cs="Tahoma"/>
          <w:color w:val="000000"/>
          <w:szCs w:val="20"/>
        </w:rPr>
        <w:t>I</w:t>
      </w:r>
      <w:r w:rsidRPr="00854B01">
        <w:rPr>
          <w:rFonts w:cs="Tahoma"/>
          <w:color w:val="000000"/>
          <w:szCs w:val="20"/>
        </w:rPr>
        <w:t>f no beneficial impact is found,</w:t>
      </w:r>
      <w:r>
        <w:rPr>
          <w:rFonts w:cs="Tahoma"/>
          <w:color w:val="000000"/>
          <w:szCs w:val="20"/>
        </w:rPr>
        <w:t xml:space="preserve"> </w:t>
      </w:r>
      <w:r w:rsidRPr="00854B01">
        <w:rPr>
          <w:rFonts w:cs="Tahoma"/>
          <w:color w:val="000000"/>
          <w:szCs w:val="20"/>
        </w:rPr>
        <w:t>an examination of why the findings differed from those of the previous efficacy studies on the intervention and a determination of whether and what type of further research would be useful to revise the interven</w:t>
      </w:r>
      <w:r>
        <w:rPr>
          <w:rFonts w:cs="Tahoma"/>
          <w:color w:val="000000"/>
          <w:szCs w:val="20"/>
        </w:rPr>
        <w:t>tion and/or its implementation.</w:t>
      </w:r>
    </w:p>
    <w:p w:rsidR="00DF52ED" w:rsidRDefault="00DF52ED" w:rsidP="00DF52ED">
      <w:pPr>
        <w:pStyle w:val="Default"/>
        <w:rPr>
          <w:rFonts w:ascii="Tahoma" w:hAnsi="Tahoma" w:cs="Tahoma"/>
          <w:sz w:val="20"/>
          <w:szCs w:val="20"/>
        </w:rPr>
      </w:pPr>
      <w:r w:rsidRPr="00674100">
        <w:rPr>
          <w:rFonts w:ascii="Tahoma" w:eastAsiaTheme="minorHAnsi" w:hAnsi="Tahoma" w:cs="Tahoma"/>
          <w:sz w:val="20"/>
          <w:szCs w:val="20"/>
        </w:rPr>
        <w:lastRenderedPageBreak/>
        <w:t xml:space="preserve">The Effectiveness goal also supports </w:t>
      </w:r>
      <w:hyperlink w:anchor="Effectiveness_Follow_Up_Study" w:history="1">
        <w:r w:rsidRPr="00E4314D">
          <w:rPr>
            <w:rStyle w:val="Hyperlink"/>
            <w:rFonts w:ascii="Tahoma" w:eastAsiaTheme="minorHAnsi" w:hAnsi="Tahoma" w:cs="Tahoma"/>
            <w:sz w:val="20"/>
            <w:szCs w:val="20"/>
          </w:rPr>
          <w:t>Effectiveness Follow-Up</w:t>
        </w:r>
      </w:hyperlink>
      <w:r w:rsidRPr="00674100">
        <w:rPr>
          <w:rFonts w:ascii="Tahoma" w:eastAsiaTheme="minorHAnsi" w:hAnsi="Tahoma" w:cs="Tahoma"/>
          <w:sz w:val="20"/>
          <w:szCs w:val="20"/>
        </w:rPr>
        <w:t xml:space="preserve"> studies to determine the long-term impacts of an intervention for </w:t>
      </w:r>
      <w:r w:rsidRPr="00674100">
        <w:rPr>
          <w:rFonts w:ascii="Tahoma" w:hAnsi="Tahoma" w:cs="Tahoma"/>
          <w:sz w:val="20"/>
          <w:szCs w:val="20"/>
        </w:rPr>
        <w:t xml:space="preserve">students who showed beneficial results during an </w:t>
      </w:r>
      <w:hyperlink w:anchor="Effectiveness_Study" w:history="1">
        <w:r w:rsidRPr="00E4314D">
          <w:rPr>
            <w:rStyle w:val="Hyperlink"/>
            <w:rFonts w:ascii="Tahoma" w:hAnsi="Tahoma" w:cs="Tahoma"/>
            <w:sz w:val="20"/>
            <w:szCs w:val="20"/>
          </w:rPr>
          <w:t>Effectiveness study</w:t>
        </w:r>
      </w:hyperlink>
      <w:r w:rsidRPr="00674100">
        <w:rPr>
          <w:rFonts w:ascii="Tahoma" w:hAnsi="Tahoma" w:cs="Tahoma"/>
          <w:sz w:val="20"/>
          <w:szCs w:val="20"/>
        </w:rPr>
        <w:t xml:space="preserve"> as they enter later grades (or different authentic education settings) in which they do not continue to receive the intervention</w:t>
      </w:r>
      <w:r w:rsidR="003625FC">
        <w:rPr>
          <w:rFonts w:ascii="Tahoma" w:hAnsi="Tahoma" w:cs="Tahoma"/>
          <w:sz w:val="20"/>
          <w:szCs w:val="20"/>
        </w:rPr>
        <w:t xml:space="preserve">. </w:t>
      </w:r>
    </w:p>
    <w:p w:rsidR="00DF52ED" w:rsidRPr="00674100" w:rsidRDefault="00DF52ED" w:rsidP="00DF52ED">
      <w:pPr>
        <w:pStyle w:val="Default"/>
        <w:rPr>
          <w:rFonts w:ascii="Tahoma" w:eastAsiaTheme="minorHAnsi" w:hAnsi="Tahoma" w:cs="Tahoma"/>
          <w:sz w:val="20"/>
          <w:szCs w:val="20"/>
        </w:rPr>
      </w:pPr>
    </w:p>
    <w:p w:rsidR="00DF52ED" w:rsidRPr="00362E8A" w:rsidRDefault="00D103DC" w:rsidP="00DF52ED">
      <w:pPr>
        <w:autoSpaceDE w:val="0"/>
        <w:autoSpaceDN w:val="0"/>
        <w:adjustRightInd w:val="0"/>
        <w:rPr>
          <w:rFonts w:cs="Tahoma"/>
          <w:color w:val="000000"/>
          <w:szCs w:val="20"/>
        </w:rPr>
      </w:pPr>
      <w:hyperlink w:anchor="Retrospective_Study" w:history="1">
        <w:r w:rsidR="00DF52ED" w:rsidRPr="00E4314D">
          <w:rPr>
            <w:rStyle w:val="Hyperlink"/>
            <w:rFonts w:cs="Tahoma"/>
            <w:szCs w:val="20"/>
          </w:rPr>
          <w:t>Retrospective studies</w:t>
        </w:r>
      </w:hyperlink>
      <w:r w:rsidR="00DF52ED" w:rsidRPr="00674100">
        <w:rPr>
          <w:rFonts w:cs="Tahoma"/>
          <w:color w:val="000000"/>
          <w:szCs w:val="20"/>
        </w:rPr>
        <w:t xml:space="preserve"> based on secondary analysis of historical data are not allowed under the Effectiveness goal and should be submitted under Efficacy/Replication. </w:t>
      </w:r>
      <w:r w:rsidR="00BC2F2D">
        <w:rPr>
          <w:rFonts w:cs="Tahoma"/>
          <w:color w:val="000000"/>
          <w:szCs w:val="20"/>
        </w:rPr>
        <w:t>However, applications</w:t>
      </w:r>
      <w:r w:rsidR="00BC2F2D" w:rsidRPr="00674100">
        <w:rPr>
          <w:rFonts w:cs="Tahoma"/>
          <w:color w:val="000000"/>
          <w:szCs w:val="20"/>
        </w:rPr>
        <w:t xml:space="preserve"> </w:t>
      </w:r>
      <w:r w:rsidR="00DF52ED" w:rsidRPr="00674100">
        <w:rPr>
          <w:rFonts w:cs="Tahoma"/>
          <w:color w:val="000000"/>
          <w:szCs w:val="20"/>
        </w:rPr>
        <w:t xml:space="preserve">under Effectiveness may include secondary analysis of historical data to supplement </w:t>
      </w:r>
      <w:r w:rsidR="00DF52ED">
        <w:rPr>
          <w:rFonts w:cs="Tahoma"/>
          <w:color w:val="000000"/>
          <w:szCs w:val="20"/>
        </w:rPr>
        <w:t xml:space="preserve">the </w:t>
      </w:r>
      <w:r w:rsidR="00DF52ED" w:rsidRPr="00674100">
        <w:rPr>
          <w:rFonts w:cs="Tahoma"/>
          <w:color w:val="000000"/>
          <w:szCs w:val="20"/>
        </w:rPr>
        <w:t xml:space="preserve">primary analysis. </w:t>
      </w:r>
    </w:p>
    <w:p w:rsidR="00DF52ED" w:rsidRPr="00362E8A" w:rsidRDefault="00DF52ED" w:rsidP="00080FD2">
      <w:pPr>
        <w:pStyle w:val="Heading4"/>
      </w:pPr>
      <w:r w:rsidRPr="00397FC0">
        <w:t>Requirements and Recommendations</w:t>
      </w:r>
      <w:r w:rsidR="00EA36A1">
        <w:t xml:space="preserve"> and Data Management Plan</w:t>
      </w:r>
    </w:p>
    <w:p w:rsidR="00EA36A1" w:rsidRDefault="00EA36A1" w:rsidP="00EA36A1">
      <w:pPr>
        <w:pStyle w:val="ListParagraph"/>
        <w:spacing w:before="120" w:after="120"/>
        <w:ind w:left="0"/>
      </w:pPr>
      <w:r>
        <w:t xml:space="preserve">Applications under the Effectiveness goal </w:t>
      </w:r>
      <w:r w:rsidRPr="00955EBE">
        <w:rPr>
          <w:b/>
        </w:rPr>
        <w:t xml:space="preserve">must meet the </w:t>
      </w:r>
      <w:r>
        <w:rPr>
          <w:b/>
        </w:rPr>
        <w:t xml:space="preserve">requirements </w:t>
      </w:r>
      <w:r w:rsidRPr="00780972">
        <w:rPr>
          <w:b/>
        </w:rPr>
        <w:t>set out under</w:t>
      </w:r>
      <w:r>
        <w:rPr>
          <w:b/>
        </w:rPr>
        <w:t xml:space="preserve"> </w:t>
      </w:r>
      <w:r w:rsidRPr="00955EBE">
        <w:rPr>
          <w:b/>
        </w:rPr>
        <w:t>(</w:t>
      </w:r>
      <w:r>
        <w:rPr>
          <w:b/>
        </w:rPr>
        <w:t xml:space="preserve">1) Project </w:t>
      </w:r>
      <w:r w:rsidRPr="0005663D">
        <w:rPr>
          <w:b/>
        </w:rPr>
        <w:t>Narrative</w:t>
      </w:r>
      <w:r>
        <w:rPr>
          <w:b/>
        </w:rPr>
        <w:t xml:space="preserve"> and</w:t>
      </w:r>
      <w:r w:rsidRPr="0005663D">
        <w:rPr>
          <w:b/>
        </w:rPr>
        <w:t xml:space="preserve"> (2) </w:t>
      </w:r>
      <w:r>
        <w:rPr>
          <w:b/>
        </w:rPr>
        <w:t xml:space="preserve">Awards </w:t>
      </w:r>
      <w:r w:rsidRPr="0005663D">
        <w:t>in</w:t>
      </w:r>
      <w:r>
        <w:t xml:space="preserve"> order to be responsive and sent forward for scientific peer review. The requirements are the minimum necessary for an application to be sent forward for peer review.</w:t>
      </w:r>
    </w:p>
    <w:p w:rsidR="00EA36A1" w:rsidRDefault="00EA36A1" w:rsidP="00EA36A1">
      <w:pPr>
        <w:pStyle w:val="ListParagraph"/>
        <w:spacing w:before="240" w:after="240"/>
        <w:ind w:left="0"/>
        <w:contextualSpacing w:val="0"/>
      </w:pPr>
      <w:r>
        <w:t>In order to improve the quality of your</w:t>
      </w:r>
      <w:r w:rsidR="005C4F8D">
        <w:t xml:space="preserve"> application</w:t>
      </w:r>
      <w:r>
        <w:t>, the Institute offers recommendations following each set of Project Narrative requirements.</w:t>
      </w:r>
    </w:p>
    <w:p w:rsidR="00EA36A1" w:rsidRPr="002A75C3" w:rsidRDefault="00EA36A1" w:rsidP="00EA36A1">
      <w:pPr>
        <w:pStyle w:val="ListParagraph"/>
        <w:spacing w:before="240" w:after="240"/>
        <w:ind w:left="0"/>
        <w:contextualSpacing w:val="0"/>
      </w:pPr>
      <w:r>
        <w:t xml:space="preserve">Applications under the Efficacy/Replication goal are to </w:t>
      </w:r>
      <w:r w:rsidRPr="002A75C3">
        <w:t xml:space="preserve">include a Data Management Plan </w:t>
      </w:r>
      <w:r>
        <w:t xml:space="preserve">as described in </w:t>
      </w:r>
      <w:r w:rsidRPr="007008F9">
        <w:rPr>
          <w:b/>
        </w:rPr>
        <w:t>(3) Data Management Plan</w:t>
      </w:r>
      <w:r>
        <w:t xml:space="preserve"> i</w:t>
      </w:r>
      <w:r w:rsidRPr="002A75C3">
        <w:t>n anticipation of forthcoming federal policy changes regarding data access</w:t>
      </w:r>
      <w:r>
        <w:t>.</w:t>
      </w:r>
    </w:p>
    <w:p w:rsidR="00DF52ED" w:rsidRPr="005B2841" w:rsidRDefault="00DF52ED" w:rsidP="00431F9E">
      <w:pPr>
        <w:pStyle w:val="Heading5"/>
        <w:numPr>
          <w:ilvl w:val="0"/>
          <w:numId w:val="120"/>
        </w:numPr>
      </w:pPr>
      <w:r w:rsidRPr="005B2841">
        <w:t xml:space="preserve">Project Narrative  </w:t>
      </w:r>
    </w:p>
    <w:p w:rsidR="00DF52ED" w:rsidRDefault="00DF52ED" w:rsidP="00DF52ED">
      <w:pPr>
        <w:spacing w:before="120" w:after="120"/>
        <w:ind w:left="360"/>
      </w:pPr>
      <w:r w:rsidRPr="005517EC">
        <w:t xml:space="preserve">The 25-page project narrative </w:t>
      </w:r>
      <w:r>
        <w:t xml:space="preserve">for an Effectiveness </w:t>
      </w:r>
      <w:r w:rsidRPr="005517EC">
        <w:t>project application</w:t>
      </w:r>
      <w:r>
        <w:rPr>
          <w:b/>
        </w:rPr>
        <w:t xml:space="preserve"> </w:t>
      </w:r>
      <w:r w:rsidRPr="004B5F16">
        <w:rPr>
          <w:b/>
        </w:rPr>
        <w:t xml:space="preserve">must </w:t>
      </w:r>
      <w:r w:rsidRPr="00780972">
        <w:t>include four sections</w:t>
      </w:r>
      <w:r>
        <w:t xml:space="preserve"> – Significance, Research Plan, Personnel, and Resources.</w:t>
      </w:r>
      <w:r w:rsidRPr="00906F9A">
        <w:rPr>
          <w:noProof/>
        </w:rPr>
        <w:t xml:space="preserve"> </w:t>
      </w:r>
    </w:p>
    <w:p w:rsidR="00DF52ED" w:rsidRPr="00362E8A" w:rsidRDefault="00DF52ED" w:rsidP="00F51DDD">
      <w:pPr>
        <w:pStyle w:val="ListParagraph"/>
        <w:numPr>
          <w:ilvl w:val="0"/>
          <w:numId w:val="102"/>
        </w:numPr>
        <w:spacing w:before="240" w:after="240"/>
      </w:pPr>
      <w:r w:rsidRPr="00153016">
        <w:rPr>
          <w:b/>
        </w:rPr>
        <w:t>Significance</w:t>
      </w:r>
      <w:r w:rsidRPr="005B2841">
        <w:t xml:space="preserve"> </w:t>
      </w:r>
      <w:r>
        <w:t>– The purpose of this section is to</w:t>
      </w:r>
      <w:r w:rsidRPr="005B2841">
        <w:t xml:space="preserve"> explain why it is important to </w:t>
      </w:r>
      <w:r>
        <w:t>independently test the impact of the intervention on student education outcomes under the proposed routine conditions and with the proposed sample</w:t>
      </w:r>
      <w:r w:rsidRPr="005B2841">
        <w:t>.</w:t>
      </w:r>
    </w:p>
    <w:p w:rsidR="00DF52ED" w:rsidRPr="00397FC0" w:rsidRDefault="00DF52ED" w:rsidP="00DF52ED">
      <w:pPr>
        <w:spacing w:before="120" w:after="120"/>
        <w:ind w:left="1080"/>
      </w:pPr>
      <w:r w:rsidRPr="00780972">
        <w:rPr>
          <w:b/>
        </w:rPr>
        <w:t>Requirements:</w:t>
      </w:r>
      <w:r>
        <w:rPr>
          <w:b/>
        </w:rPr>
        <w:t xml:space="preserve">  </w:t>
      </w:r>
      <w:r w:rsidRPr="00397FC0">
        <w:t xml:space="preserve">In order to be responsive and sent forward for </w:t>
      </w:r>
      <w:r>
        <w:t>peer review</w:t>
      </w:r>
      <w:r w:rsidRPr="00397FC0">
        <w:t xml:space="preserve">, </w:t>
      </w:r>
      <w:r>
        <w:t>a</w:t>
      </w:r>
      <w:r w:rsidRPr="00397FC0">
        <w:t xml:space="preserve">pplications under the </w:t>
      </w:r>
      <w:r>
        <w:t>Effectiveness</w:t>
      </w:r>
      <w:r w:rsidRPr="00397FC0">
        <w:t xml:space="preserve"> goal </w:t>
      </w:r>
      <w:r w:rsidRPr="00FD0435">
        <w:rPr>
          <w:b/>
        </w:rPr>
        <w:t>must</w:t>
      </w:r>
      <w:r>
        <w:t xml:space="preserve"> </w:t>
      </w:r>
      <w:r w:rsidRPr="00397FC0">
        <w:t>incl</w:t>
      </w:r>
      <w:r>
        <w:t>ude a Significance section that describes the following:</w:t>
      </w:r>
    </w:p>
    <w:p w:rsidR="00DF52ED" w:rsidRPr="006352C9" w:rsidRDefault="00DF52ED" w:rsidP="00F51DDD">
      <w:pPr>
        <w:pStyle w:val="ListParagraph"/>
        <w:numPr>
          <w:ilvl w:val="0"/>
          <w:numId w:val="103"/>
        </w:numPr>
        <w:spacing w:before="120" w:after="120"/>
        <w:ind w:left="1890" w:hanging="450"/>
        <w:contextualSpacing w:val="0"/>
      </w:pPr>
      <w:r w:rsidRPr="006352C9">
        <w:t>Evidence of the intervention’s impact on student education outcomes.</w:t>
      </w:r>
    </w:p>
    <w:p w:rsidR="00DF52ED" w:rsidRPr="003A30C4" w:rsidRDefault="00DF52ED" w:rsidP="00F51DDD">
      <w:pPr>
        <w:pStyle w:val="ListParagraph"/>
        <w:numPr>
          <w:ilvl w:val="1"/>
          <w:numId w:val="103"/>
        </w:numPr>
        <w:spacing w:before="120" w:after="120"/>
        <w:ind w:left="2340"/>
        <w:contextualSpacing w:val="0"/>
      </w:pPr>
      <w:r w:rsidRPr="006352C9">
        <w:t>For an Effectiveness</w:t>
      </w:r>
      <w:r>
        <w:t xml:space="preserve"> study, the evidence includes at least two prior studies that </w:t>
      </w:r>
      <w:r>
        <w:rPr>
          <w:szCs w:val="20"/>
        </w:rPr>
        <w:t>meet the criteria for Efficacy/Replication studies.</w:t>
      </w:r>
    </w:p>
    <w:p w:rsidR="00DF52ED" w:rsidRDefault="00DF52ED" w:rsidP="00F51DDD">
      <w:pPr>
        <w:pStyle w:val="ListParagraph"/>
        <w:numPr>
          <w:ilvl w:val="1"/>
          <w:numId w:val="103"/>
        </w:numPr>
        <w:spacing w:before="120" w:after="120"/>
        <w:ind w:left="2340"/>
        <w:contextualSpacing w:val="0"/>
      </w:pPr>
      <w:r>
        <w:rPr>
          <w:szCs w:val="20"/>
        </w:rPr>
        <w:t>For a Follow-Up study, the evidence comes from the original Effectiveness study.</w:t>
      </w:r>
    </w:p>
    <w:p w:rsidR="00DF52ED" w:rsidRDefault="00DF52ED" w:rsidP="00F51DDD">
      <w:pPr>
        <w:pStyle w:val="ListParagraph"/>
        <w:numPr>
          <w:ilvl w:val="0"/>
          <w:numId w:val="103"/>
        </w:numPr>
        <w:spacing w:before="120" w:after="120"/>
        <w:ind w:left="1890" w:hanging="450"/>
        <w:contextualSpacing w:val="0"/>
      </w:pPr>
      <w:r>
        <w:t>A rationale for testing the impact of the intervention on student education outcomes in the proposed manner.</w:t>
      </w:r>
    </w:p>
    <w:p w:rsidR="00DF52ED" w:rsidRPr="00397FC0" w:rsidRDefault="00DF52ED" w:rsidP="00DF52ED">
      <w:pPr>
        <w:spacing w:before="240" w:after="120"/>
        <w:ind w:left="1080"/>
        <w:rPr>
          <w:b/>
        </w:rPr>
      </w:pPr>
      <w:r w:rsidRPr="00397FC0">
        <w:rPr>
          <w:b/>
        </w:rPr>
        <w:t>Recommendations:</w:t>
      </w:r>
      <w:r>
        <w:rPr>
          <w:b/>
        </w:rPr>
        <w:t xml:space="preserve"> </w:t>
      </w:r>
      <w:r>
        <w:t>In order to address the above requirements, the Institute recommends that you include the following in your Significance section to justify the significance of the proposed work.</w:t>
      </w:r>
    </w:p>
    <w:p w:rsidR="00DF52ED" w:rsidRPr="00A5505F" w:rsidRDefault="00DF52ED" w:rsidP="00F51DDD">
      <w:pPr>
        <w:pStyle w:val="ListParagraph"/>
        <w:numPr>
          <w:ilvl w:val="0"/>
          <w:numId w:val="13"/>
        </w:numPr>
        <w:spacing w:before="120" w:after="120"/>
        <w:contextualSpacing w:val="0"/>
      </w:pPr>
      <w:r>
        <w:t>Note</w:t>
      </w:r>
      <w:r w:rsidRPr="00A5505F">
        <w:t xml:space="preserve"> the type of study proposed </w:t>
      </w:r>
      <w:r w:rsidR="00F84C7B">
        <w:t xml:space="preserve">(Effectiveness or Follow-up) </w:t>
      </w:r>
      <w:r w:rsidRPr="00A5505F">
        <w:t xml:space="preserve">early in the Significance </w:t>
      </w:r>
      <w:r>
        <w:t>section</w:t>
      </w:r>
      <w:r w:rsidRPr="00A5505F">
        <w:t>.</w:t>
      </w:r>
    </w:p>
    <w:p w:rsidR="00DF52ED" w:rsidRPr="00A5505F" w:rsidRDefault="00F84C7B" w:rsidP="00F51DDD">
      <w:pPr>
        <w:pStyle w:val="ListParagraph"/>
        <w:numPr>
          <w:ilvl w:val="0"/>
          <w:numId w:val="13"/>
        </w:numPr>
        <w:spacing w:before="120" w:after="120"/>
        <w:contextualSpacing w:val="0"/>
      </w:pPr>
      <w:r>
        <w:t>D</w:t>
      </w:r>
      <w:r w:rsidR="00DF52ED" w:rsidRPr="00A5505F">
        <w:t>escri</w:t>
      </w:r>
      <w:r>
        <w:t>be</w:t>
      </w:r>
      <w:r w:rsidR="00DF52ED" w:rsidRPr="00A5505F">
        <w:t xml:space="preserve"> the fully-developed intervention:</w:t>
      </w:r>
    </w:p>
    <w:p w:rsidR="00DF52ED" w:rsidRPr="00A5505F" w:rsidRDefault="00DF52ED" w:rsidP="00F51DDD">
      <w:pPr>
        <w:pStyle w:val="ListParagraph"/>
        <w:numPr>
          <w:ilvl w:val="1"/>
          <w:numId w:val="13"/>
        </w:numPr>
        <w:spacing w:before="120" w:after="120"/>
        <w:contextualSpacing w:val="0"/>
      </w:pPr>
      <w:r>
        <w:t>T</w:t>
      </w:r>
      <w:r w:rsidRPr="00A5505F">
        <w:t>he intervention’s components</w:t>
      </w:r>
      <w:r>
        <w:t>.</w:t>
      </w:r>
    </w:p>
    <w:p w:rsidR="00DF52ED" w:rsidRPr="00A5505F" w:rsidRDefault="00DF52ED" w:rsidP="00F51DDD">
      <w:pPr>
        <w:pStyle w:val="ListParagraph"/>
        <w:numPr>
          <w:ilvl w:val="1"/>
          <w:numId w:val="13"/>
        </w:numPr>
        <w:spacing w:before="120" w:after="120"/>
        <w:contextualSpacing w:val="0"/>
      </w:pPr>
      <w:r>
        <w:t>P</w:t>
      </w:r>
      <w:r w:rsidRPr="00A5505F">
        <w:t>rocesses and materials (e.g., manuals, websites, training, coaching) that will be used to support implementation of the intervention</w:t>
      </w:r>
      <w:r>
        <w:t>.</w:t>
      </w:r>
    </w:p>
    <w:p w:rsidR="00DF52ED" w:rsidRPr="00A5505F" w:rsidRDefault="00DF52ED" w:rsidP="00F51DDD">
      <w:pPr>
        <w:pStyle w:val="ListParagraph"/>
        <w:numPr>
          <w:ilvl w:val="1"/>
          <w:numId w:val="13"/>
        </w:numPr>
        <w:spacing w:before="120" w:after="120"/>
        <w:contextualSpacing w:val="0"/>
      </w:pPr>
      <w:r>
        <w:lastRenderedPageBreak/>
        <w:t>E</w:t>
      </w:r>
      <w:r w:rsidRPr="00A5505F">
        <w:t>vidence that the i</w:t>
      </w:r>
      <w:r>
        <w:t xml:space="preserve">ntervention is fully developed </w:t>
      </w:r>
      <w:r w:rsidRPr="00A5505F">
        <w:t>and ready for implementation in authentic education settings (e.g., all materials and implementation supports such as professional development are available, the intervention is being implemented)</w:t>
      </w:r>
      <w:r>
        <w:t>.</w:t>
      </w:r>
    </w:p>
    <w:p w:rsidR="00DF52ED" w:rsidRPr="00A5505F" w:rsidRDefault="00F84C7B" w:rsidP="00F51DDD">
      <w:pPr>
        <w:pStyle w:val="ListParagraph"/>
        <w:numPr>
          <w:ilvl w:val="0"/>
          <w:numId w:val="13"/>
        </w:numPr>
        <w:spacing w:before="120" w:after="120"/>
        <w:contextualSpacing w:val="0"/>
      </w:pPr>
      <w:r>
        <w:t>Describe</w:t>
      </w:r>
      <w:r w:rsidR="00DF52ED" w:rsidRPr="00A5505F">
        <w:t xml:space="preserve"> the intervention’s implementation:</w:t>
      </w:r>
    </w:p>
    <w:p w:rsidR="00390109" w:rsidRPr="00FA6495" w:rsidRDefault="00390109" w:rsidP="00F51DDD">
      <w:pPr>
        <w:pStyle w:val="ListParagraph"/>
        <w:numPr>
          <w:ilvl w:val="1"/>
          <w:numId w:val="13"/>
        </w:numPr>
        <w:spacing w:before="120" w:after="120"/>
        <w:contextualSpacing w:val="0"/>
        <w:rPr>
          <w:szCs w:val="20"/>
        </w:rPr>
      </w:pPr>
      <w:r>
        <w:rPr>
          <w:szCs w:val="20"/>
        </w:rPr>
        <w:t>Identify the target population and where implementation will take place.</w:t>
      </w:r>
    </w:p>
    <w:p w:rsidR="00390109" w:rsidRPr="00FA6495" w:rsidRDefault="00390109" w:rsidP="00F51DDD">
      <w:pPr>
        <w:pStyle w:val="ListParagraph"/>
        <w:numPr>
          <w:ilvl w:val="1"/>
          <w:numId w:val="13"/>
        </w:numPr>
        <w:spacing w:before="120" w:after="120"/>
        <w:contextualSpacing w:val="0"/>
        <w:rPr>
          <w:szCs w:val="20"/>
        </w:rPr>
      </w:pPr>
      <w:r>
        <w:rPr>
          <w:rFonts w:cs="Tahoma"/>
          <w:szCs w:val="20"/>
        </w:rPr>
        <w:t>Identify who the end users of the intervention are and describe how implementation will be carried out by them.</w:t>
      </w:r>
    </w:p>
    <w:p w:rsidR="00DF52ED" w:rsidRPr="00A5505F" w:rsidRDefault="004D2EC6" w:rsidP="00F51DDD">
      <w:pPr>
        <w:pStyle w:val="ListParagraph"/>
        <w:numPr>
          <w:ilvl w:val="1"/>
          <w:numId w:val="13"/>
        </w:numPr>
        <w:spacing w:before="120" w:after="120"/>
        <w:contextualSpacing w:val="0"/>
        <w:rPr>
          <w:szCs w:val="20"/>
        </w:rPr>
      </w:pPr>
      <w:r>
        <w:rPr>
          <w:szCs w:val="20"/>
        </w:rPr>
        <w:t>Describe the</w:t>
      </w:r>
      <w:r w:rsidR="00DF52ED" w:rsidRPr="00A5505F">
        <w:rPr>
          <w:szCs w:val="20"/>
        </w:rPr>
        <w:t xml:space="preserve"> routine conditions under which the Effectiveness study will take place</w:t>
      </w:r>
      <w:r w:rsidR="00DF52ED">
        <w:rPr>
          <w:szCs w:val="20"/>
        </w:rPr>
        <w:t>, including the following details:</w:t>
      </w:r>
    </w:p>
    <w:p w:rsidR="00DF52ED" w:rsidRPr="00A5505F" w:rsidRDefault="00DF52ED" w:rsidP="00F51DDD">
      <w:pPr>
        <w:pStyle w:val="ListParagraph"/>
        <w:numPr>
          <w:ilvl w:val="2"/>
          <w:numId w:val="13"/>
        </w:numPr>
        <w:spacing w:before="120" w:after="120"/>
        <w:contextualSpacing w:val="0"/>
        <w:rPr>
          <w:szCs w:val="20"/>
        </w:rPr>
      </w:pPr>
      <w:r>
        <w:rPr>
          <w:szCs w:val="20"/>
        </w:rPr>
        <w:t>T</w:t>
      </w:r>
      <w:r w:rsidRPr="00A5505F">
        <w:rPr>
          <w:szCs w:val="20"/>
        </w:rPr>
        <w:t xml:space="preserve">he implementation of the intervention, making clear that </w:t>
      </w:r>
      <w:r>
        <w:rPr>
          <w:szCs w:val="20"/>
        </w:rPr>
        <w:t>it</w:t>
      </w:r>
      <w:r w:rsidRPr="00A5505F">
        <w:rPr>
          <w:szCs w:val="20"/>
        </w:rPr>
        <w:t xml:space="preserve"> would be the same as for any similar school or district intending to use the intervention</w:t>
      </w:r>
      <w:r>
        <w:rPr>
          <w:szCs w:val="20"/>
        </w:rPr>
        <w:t>.</w:t>
      </w:r>
      <w:r w:rsidRPr="00A5505F">
        <w:rPr>
          <w:szCs w:val="20"/>
        </w:rPr>
        <w:t xml:space="preserve"> </w:t>
      </w:r>
    </w:p>
    <w:p w:rsidR="00DF52ED" w:rsidRPr="00A5505F" w:rsidRDefault="00DF52ED" w:rsidP="00F51DDD">
      <w:pPr>
        <w:pStyle w:val="ListParagraph"/>
        <w:numPr>
          <w:ilvl w:val="2"/>
          <w:numId w:val="13"/>
        </w:numPr>
        <w:spacing w:before="120" w:after="120"/>
        <w:contextualSpacing w:val="0"/>
        <w:rPr>
          <w:szCs w:val="20"/>
        </w:rPr>
      </w:pPr>
      <w:r>
        <w:rPr>
          <w:szCs w:val="20"/>
        </w:rPr>
        <w:t>T</w:t>
      </w:r>
      <w:r w:rsidRPr="00A5505F">
        <w:rPr>
          <w:szCs w:val="20"/>
        </w:rPr>
        <w:t>he heterogeneity of the sample in comparison with that of the target population.</w:t>
      </w:r>
    </w:p>
    <w:p w:rsidR="00DF52ED" w:rsidRPr="00A5505F" w:rsidRDefault="004D2EC6" w:rsidP="00F51DDD">
      <w:pPr>
        <w:pStyle w:val="ListParagraph"/>
        <w:numPr>
          <w:ilvl w:val="1"/>
          <w:numId w:val="13"/>
        </w:numPr>
        <w:spacing w:before="120" w:after="120"/>
        <w:contextualSpacing w:val="0"/>
        <w:rPr>
          <w:szCs w:val="20"/>
        </w:rPr>
      </w:pPr>
      <w:r>
        <w:rPr>
          <w:szCs w:val="20"/>
        </w:rPr>
        <w:t>Explain how</w:t>
      </w:r>
      <w:r w:rsidR="00DF52ED" w:rsidRPr="00A5505F">
        <w:rPr>
          <w:szCs w:val="20"/>
        </w:rPr>
        <w:t xml:space="preserve"> </w:t>
      </w:r>
      <w:hyperlink w:anchor="Fidelity_of_Implementation" w:history="1">
        <w:r w:rsidR="00DF52ED" w:rsidRPr="00E4314D">
          <w:rPr>
            <w:rStyle w:val="Hyperlink"/>
            <w:szCs w:val="20"/>
          </w:rPr>
          <w:t>fidelity of implementation</w:t>
        </w:r>
      </w:hyperlink>
      <w:r w:rsidR="00DF52ED" w:rsidRPr="00A5505F">
        <w:rPr>
          <w:szCs w:val="20"/>
        </w:rPr>
        <w:t xml:space="preserve"> will be maintained in the Effectiveness study at least at the same levels found in the prior evaluations. </w:t>
      </w:r>
    </w:p>
    <w:p w:rsidR="00DF52ED" w:rsidRPr="00A5505F" w:rsidRDefault="004D2EC6" w:rsidP="00F51DDD">
      <w:pPr>
        <w:pStyle w:val="ListParagraph"/>
        <w:numPr>
          <w:ilvl w:val="1"/>
          <w:numId w:val="13"/>
        </w:numPr>
        <w:spacing w:before="120" w:after="120"/>
        <w:contextualSpacing w:val="0"/>
        <w:rPr>
          <w:szCs w:val="20"/>
        </w:rPr>
      </w:pPr>
      <w:r>
        <w:rPr>
          <w:szCs w:val="20"/>
        </w:rPr>
        <w:t>Identify the</w:t>
      </w:r>
      <w:r w:rsidR="00DF52ED" w:rsidRPr="00A5505F">
        <w:rPr>
          <w:szCs w:val="20"/>
        </w:rPr>
        <w:t xml:space="preserve"> implementation supports to be used in </w:t>
      </w:r>
      <w:r w:rsidR="00DF52ED">
        <w:rPr>
          <w:szCs w:val="20"/>
        </w:rPr>
        <w:t>this project compared</w:t>
      </w:r>
      <w:r w:rsidR="00DF52ED" w:rsidRPr="00A5505F">
        <w:rPr>
          <w:szCs w:val="20"/>
        </w:rPr>
        <w:t xml:space="preserve"> to those used under the previous efficacy evaluations of the intervention</w:t>
      </w:r>
      <w:r w:rsidR="00DF52ED">
        <w:rPr>
          <w:szCs w:val="20"/>
        </w:rPr>
        <w:t>.</w:t>
      </w:r>
      <w:r w:rsidR="00DF52ED" w:rsidRPr="00A5505F">
        <w:rPr>
          <w:szCs w:val="20"/>
        </w:rPr>
        <w:t xml:space="preserve"> </w:t>
      </w:r>
    </w:p>
    <w:p w:rsidR="00DF52ED" w:rsidRDefault="004D2EC6" w:rsidP="00F51DDD">
      <w:pPr>
        <w:pStyle w:val="ListParagraph"/>
        <w:numPr>
          <w:ilvl w:val="1"/>
          <w:numId w:val="13"/>
        </w:numPr>
        <w:spacing w:before="120" w:after="120"/>
        <w:contextualSpacing w:val="0"/>
      </w:pPr>
      <w:r>
        <w:t>Describe the</w:t>
      </w:r>
      <w:r w:rsidR="00DF52ED">
        <w:t xml:space="preserve"> measures you will use to assess the fidelity of implementation of the intervention and to determine what the comparison group is receiving.</w:t>
      </w:r>
    </w:p>
    <w:p w:rsidR="00DF52ED" w:rsidRDefault="00DF52ED" w:rsidP="00DF52ED">
      <w:pPr>
        <w:spacing w:after="200" w:line="276" w:lineRule="auto"/>
      </w:pPr>
      <w:r>
        <w:br w:type="page"/>
      </w:r>
    </w:p>
    <w:p w:rsidR="00DF52ED" w:rsidRDefault="00DF52ED" w:rsidP="00F51DDD">
      <w:pPr>
        <w:pStyle w:val="ListParagraph"/>
        <w:numPr>
          <w:ilvl w:val="0"/>
          <w:numId w:val="13"/>
        </w:numPr>
        <w:spacing w:before="120" w:after="120"/>
        <w:contextualSpacing w:val="0"/>
      </w:pPr>
      <w:r>
        <w:lastRenderedPageBreak/>
        <w:t>Clearly d</w:t>
      </w:r>
      <w:r w:rsidRPr="000F0547">
        <w:t xml:space="preserve">escribe the initial </w:t>
      </w:r>
      <w:hyperlink w:anchor="Theory_of_Change" w:history="1">
        <w:r w:rsidRPr="00A254DA">
          <w:rPr>
            <w:rStyle w:val="Hyperlink"/>
          </w:rPr>
          <w:t>theory of change</w:t>
        </w:r>
      </w:hyperlink>
      <w:r>
        <w:t xml:space="preserve"> </w:t>
      </w:r>
      <w:r w:rsidRPr="000F0547">
        <w:t>for your proposed intervention</w:t>
      </w:r>
      <w:r>
        <w:t xml:space="preserve"> (Figure 1 provides an example of one way that you could conceptualize a simple theory of change), along with theoretical justifications and empirical evidence that support it,</w:t>
      </w:r>
      <w:r w:rsidRPr="000F0547">
        <w:t xml:space="preserve"> </w:t>
      </w:r>
      <w:r>
        <w:t xml:space="preserve">keeping in mind that </w:t>
      </w:r>
      <w:r w:rsidRPr="000F0547">
        <w:t xml:space="preserve">you may need to revise your theory over the course of the project. </w:t>
      </w:r>
    </w:p>
    <w:p w:rsidR="00DF52ED" w:rsidRDefault="00DF52ED" w:rsidP="00F51DDD">
      <w:pPr>
        <w:pStyle w:val="ListParagraph"/>
        <w:numPr>
          <w:ilvl w:val="1"/>
          <w:numId w:val="13"/>
        </w:numPr>
        <w:spacing w:before="120" w:after="120"/>
        <w:contextualSpacing w:val="0"/>
      </w:pPr>
      <w:r w:rsidRPr="00BE32BF">
        <w:t>Your theory of change should describe the component</w:t>
      </w:r>
      <w:r>
        <w:t xml:space="preserve"> or components</w:t>
      </w:r>
      <w:r w:rsidRPr="00BE32BF">
        <w:t xml:space="preserve"> of the planned intervention that are to lead to changes in one or multiple underlying processes</w:t>
      </w:r>
      <w:r w:rsidR="00984163">
        <w:t>,</w:t>
      </w:r>
      <w:r w:rsidRPr="00BE32BF">
        <w:t xml:space="preserve"> which in turn will foster better student education outcomes directly or through intermediate outcomes (e.g., </w:t>
      </w:r>
      <w:r>
        <w:t xml:space="preserve">changed </w:t>
      </w:r>
      <w:r w:rsidRPr="00BE32BF">
        <w:t>teacher practices).</w:t>
      </w:r>
      <w:r>
        <w:t xml:space="preserve"> A more complete theory of change could include further details such as the sample representing the target population, level of exposure to the components of the intervention, key moderators (such as setting, context, student and their family characteristics), and the specific measures used for the outcomes. </w:t>
      </w:r>
    </w:p>
    <w:p w:rsidR="00DF52ED" w:rsidRDefault="00DF52ED" w:rsidP="00F51DDD">
      <w:pPr>
        <w:pStyle w:val="ListParagraph"/>
        <w:numPr>
          <w:ilvl w:val="1"/>
          <w:numId w:val="13"/>
        </w:numPr>
        <w:spacing w:before="120" w:after="120"/>
        <w:contextualSpacing w:val="0"/>
      </w:pPr>
      <w:r w:rsidRPr="000F0547">
        <w:t xml:space="preserve">For interventions designed to directly affect the teaching and learning environment and, thereby, indirectly affect student </w:t>
      </w:r>
      <w:r>
        <w:t xml:space="preserve">education </w:t>
      </w:r>
      <w:r w:rsidRPr="000F0547">
        <w:t xml:space="preserve">outcomes, </w:t>
      </w:r>
      <w:r>
        <w:t>be</w:t>
      </w:r>
      <w:r w:rsidRPr="000F0547">
        <w:t xml:space="preserve"> clear in your theory of change to identify </w:t>
      </w:r>
      <w:r>
        <w:t>any</w:t>
      </w:r>
      <w:r w:rsidRPr="000F0547">
        <w:t xml:space="preserve"> </w:t>
      </w:r>
      <w:r>
        <w:t>intermediate</w:t>
      </w:r>
      <w:r w:rsidRPr="000F0547">
        <w:t xml:space="preserve"> outcomes that the intervention is designed to affect (e.g., teacher practices) and how these outcomes impact the student </w:t>
      </w:r>
      <w:r>
        <w:t xml:space="preserve">education </w:t>
      </w:r>
      <w:r w:rsidRPr="000F0547">
        <w:t xml:space="preserve">outcomes </w:t>
      </w:r>
      <w:r>
        <w:t>of interest</w:t>
      </w:r>
      <w:r w:rsidRPr="000F0547">
        <w:t>.</w:t>
      </w:r>
    </w:p>
    <w:p w:rsidR="00DF52ED" w:rsidRDefault="00DF52ED" w:rsidP="00DF52ED">
      <w:pPr>
        <w:spacing w:before="120" w:after="120"/>
      </w:pPr>
      <w:r>
        <w:rPr>
          <w:b/>
          <w:noProof/>
        </w:rPr>
        <w:drawing>
          <wp:inline distT="0" distB="0" distL="0" distR="0">
            <wp:extent cx="5876925" cy="1895475"/>
            <wp:effectExtent l="0" t="0" r="9525" b="9525"/>
            <wp:docPr id="31" name="Picture 31" descr="C:\Users\erin.higgins\Desktop\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n.higgins\Desktop\Picture3.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876925" cy="1895475"/>
                    </a:xfrm>
                    <a:prstGeom prst="rect">
                      <a:avLst/>
                    </a:prstGeom>
                    <a:noFill/>
                    <a:ln>
                      <a:noFill/>
                    </a:ln>
                  </pic:spPr>
                </pic:pic>
              </a:graphicData>
            </a:graphic>
          </wp:inline>
        </w:drawing>
      </w:r>
    </w:p>
    <w:p w:rsidR="00DF52ED" w:rsidRPr="004566D4" w:rsidRDefault="00DF52ED" w:rsidP="00DF52ED">
      <w:pPr>
        <w:spacing w:before="120" w:after="120"/>
      </w:pPr>
      <w:proofErr w:type="gramStart"/>
      <w:r>
        <w:rPr>
          <w:i/>
        </w:rPr>
        <w:t>Figure 1.</w:t>
      </w:r>
      <w:proofErr w:type="gramEnd"/>
      <w:r>
        <w:rPr>
          <w:i/>
        </w:rPr>
        <w:t xml:space="preserve"> </w:t>
      </w:r>
      <w:proofErr w:type="gramStart"/>
      <w:r w:rsidRPr="00BE32BF">
        <w:t>A diagram of a</w:t>
      </w:r>
      <w:r>
        <w:t xml:space="preserve"> simple</w:t>
      </w:r>
      <w:r w:rsidRPr="00BE32BF">
        <w:t xml:space="preserve"> theory of change.</w:t>
      </w:r>
      <w:proofErr w:type="gramEnd"/>
      <w:r w:rsidRPr="00BE32BF">
        <w:t xml:space="preserve"> </w:t>
      </w:r>
    </w:p>
    <w:p w:rsidR="00DF52ED" w:rsidRPr="000F0547" w:rsidRDefault="00DF52ED" w:rsidP="00DF52ED">
      <w:pPr>
        <w:spacing w:before="120" w:after="120"/>
      </w:pPr>
    </w:p>
    <w:p w:rsidR="00DF52ED" w:rsidRPr="00F74347" w:rsidRDefault="00DF52ED" w:rsidP="00F51DDD">
      <w:pPr>
        <w:pStyle w:val="ListParagraph"/>
        <w:numPr>
          <w:ilvl w:val="0"/>
          <w:numId w:val="13"/>
        </w:numPr>
        <w:spacing w:before="120" w:after="120"/>
        <w:contextualSpacing w:val="0"/>
      </w:pPr>
      <w:r>
        <w:rPr>
          <w:szCs w:val="20"/>
        </w:rPr>
        <w:t>When describing the two or more prior studies that provide evidence of the intervention’s efficacy for an Effectiveness study, detail the conditions under which the intervention was implemented, the sample, research design, measures, fidelity of implementation, analysis, and results of the studies. In addition, describe the size and statistical significance of the effects that were found, indicate how any reported effect sizes were calculated, and discuss how the results show a practically important impact on student outcomes large enough to justify an Effectiveness study.</w:t>
      </w:r>
      <w:r>
        <w:rPr>
          <w:rStyle w:val="FootnoteReference"/>
          <w:szCs w:val="20"/>
        </w:rPr>
        <w:footnoteReference w:id="34"/>
      </w:r>
    </w:p>
    <w:p w:rsidR="00DF52ED" w:rsidRPr="00F74347" w:rsidRDefault="00DF52ED" w:rsidP="00F51DDD">
      <w:pPr>
        <w:pStyle w:val="ListParagraph"/>
        <w:numPr>
          <w:ilvl w:val="0"/>
          <w:numId w:val="13"/>
        </w:numPr>
        <w:spacing w:before="120" w:after="120"/>
        <w:contextualSpacing w:val="0"/>
      </w:pPr>
      <w:r w:rsidRPr="00F74347">
        <w:rPr>
          <w:szCs w:val="20"/>
        </w:rPr>
        <w:t xml:space="preserve">For </w:t>
      </w:r>
      <w:r>
        <w:rPr>
          <w:szCs w:val="20"/>
        </w:rPr>
        <w:t>a</w:t>
      </w:r>
      <w:r w:rsidR="006E03DA">
        <w:rPr>
          <w:szCs w:val="20"/>
        </w:rPr>
        <w:t xml:space="preserve">n Effectiveness </w:t>
      </w:r>
      <w:r w:rsidRPr="00F74347">
        <w:rPr>
          <w:szCs w:val="20"/>
        </w:rPr>
        <w:t xml:space="preserve">Follow-Up study, describe the existing evidence of the intervention’s beneficial impact on student outcomes from a previous evaluation (either completed or ongoing) that would meet the requirements of the Institute’s Effectiveness goal. To this end, clearly describe the </w:t>
      </w:r>
      <w:r>
        <w:rPr>
          <w:szCs w:val="20"/>
        </w:rPr>
        <w:t>Effectiveness</w:t>
      </w:r>
      <w:r w:rsidRPr="00F74347">
        <w:rPr>
          <w:szCs w:val="20"/>
        </w:rPr>
        <w:t xml:space="preserve"> study, including the sample, </w:t>
      </w:r>
      <w:r>
        <w:rPr>
          <w:szCs w:val="20"/>
        </w:rPr>
        <w:t>research design, measures,</w:t>
      </w:r>
      <w:r w:rsidRPr="00F74347">
        <w:rPr>
          <w:szCs w:val="20"/>
        </w:rPr>
        <w:t xml:space="preserve"> analyses, and results</w:t>
      </w:r>
      <w:r>
        <w:rPr>
          <w:szCs w:val="20"/>
        </w:rPr>
        <w:t xml:space="preserve"> (including the size and significance of the effects and their practical importance)</w:t>
      </w:r>
      <w:r w:rsidRPr="00F74347">
        <w:rPr>
          <w:szCs w:val="20"/>
        </w:rPr>
        <w:t xml:space="preserve">. </w:t>
      </w:r>
    </w:p>
    <w:p w:rsidR="00DF52ED" w:rsidRDefault="00DF52ED" w:rsidP="00F51DDD">
      <w:pPr>
        <w:pStyle w:val="ListParagraph"/>
        <w:numPr>
          <w:ilvl w:val="1"/>
          <w:numId w:val="13"/>
        </w:numPr>
        <w:spacing w:before="120" w:after="120"/>
        <w:contextualSpacing w:val="0"/>
      </w:pPr>
      <w:r w:rsidRPr="00F74347">
        <w:rPr>
          <w:szCs w:val="20"/>
        </w:rPr>
        <w:t xml:space="preserve">Student attrition during the prior study and the ability to follow students into later grades (especially at key transition points that entail moving schools) are </w:t>
      </w:r>
      <w:r w:rsidRPr="00F74347">
        <w:rPr>
          <w:szCs w:val="20"/>
        </w:rPr>
        <w:lastRenderedPageBreak/>
        <w:t xml:space="preserve">key factors in the success of </w:t>
      </w:r>
      <w:r>
        <w:rPr>
          <w:szCs w:val="20"/>
        </w:rPr>
        <w:t>Follow-Up</w:t>
      </w:r>
      <w:r w:rsidRPr="00F74347">
        <w:rPr>
          <w:szCs w:val="20"/>
        </w:rPr>
        <w:t xml:space="preserve"> studies</w:t>
      </w:r>
      <w:r>
        <w:rPr>
          <w:szCs w:val="20"/>
        </w:rPr>
        <w:t>. Show that</w:t>
      </w:r>
      <w:r w:rsidRPr="00F74347">
        <w:rPr>
          <w:szCs w:val="20"/>
        </w:rPr>
        <w:t xml:space="preserve"> you have access to research participants for successful follow up (e.g., letters of </w:t>
      </w:r>
      <w:r w:rsidR="00A254DA">
        <w:rPr>
          <w:szCs w:val="20"/>
        </w:rPr>
        <w:t>agreement</w:t>
      </w:r>
      <w:r w:rsidRPr="00F74347">
        <w:rPr>
          <w:szCs w:val="20"/>
        </w:rPr>
        <w:t xml:space="preserve"> from schools or districts to be included in </w:t>
      </w:r>
      <w:hyperlink w:anchor="_Appendix_D_(Optional)" w:history="1">
        <w:r w:rsidRPr="00A254DA">
          <w:rPr>
            <w:rStyle w:val="Hyperlink"/>
            <w:szCs w:val="20"/>
          </w:rPr>
          <w:t xml:space="preserve">Appendix </w:t>
        </w:r>
        <w:r w:rsidR="002D7F1E" w:rsidRPr="00A254DA">
          <w:rPr>
            <w:rStyle w:val="Hyperlink"/>
            <w:szCs w:val="20"/>
          </w:rPr>
          <w:t>D</w:t>
        </w:r>
      </w:hyperlink>
      <w:r w:rsidRPr="00F74347">
        <w:rPr>
          <w:szCs w:val="20"/>
        </w:rPr>
        <w:t>)</w:t>
      </w:r>
      <w:r>
        <w:rPr>
          <w:szCs w:val="20"/>
        </w:rPr>
        <w:t>. Discuss attrition during the Effectiveness study (a CONSORT flow diagram is recommended</w:t>
      </w:r>
      <w:r>
        <w:rPr>
          <w:rStyle w:val="FootnoteReference"/>
          <w:szCs w:val="20"/>
        </w:rPr>
        <w:footnoteReference w:id="35"/>
      </w:r>
      <w:r>
        <w:rPr>
          <w:szCs w:val="20"/>
        </w:rPr>
        <w:t xml:space="preserve">) and how it will be addressed in the Follow-Up study. </w:t>
      </w:r>
    </w:p>
    <w:p w:rsidR="00DF52ED" w:rsidRPr="0055643D" w:rsidRDefault="00DF52ED" w:rsidP="00F51DDD">
      <w:pPr>
        <w:pStyle w:val="ListParagraph"/>
        <w:numPr>
          <w:ilvl w:val="0"/>
          <w:numId w:val="13"/>
        </w:numPr>
        <w:spacing w:before="120" w:after="120"/>
        <w:contextualSpacing w:val="0"/>
      </w:pPr>
      <w:r w:rsidRPr="00484F92">
        <w:rPr>
          <w:szCs w:val="20"/>
        </w:rPr>
        <w:t xml:space="preserve">To provide a compelling rationale for testing the impact of the intervention on student education outcomes in the proposed manner, address </w:t>
      </w:r>
      <w:r w:rsidRPr="00484F92">
        <w:rPr>
          <w:rFonts w:cs="Tahoma"/>
          <w:color w:val="000000"/>
          <w:szCs w:val="20"/>
        </w:rPr>
        <w:t>why the intervention is likely to produce better student outcomes relative to current</w:t>
      </w:r>
      <w:r w:rsidRPr="00FD700B">
        <w:rPr>
          <w:rFonts w:cs="Tahoma"/>
          <w:color w:val="000000"/>
          <w:szCs w:val="20"/>
        </w:rPr>
        <w:t xml:space="preserve"> </w:t>
      </w:r>
      <w:r>
        <w:rPr>
          <w:rFonts w:cs="Tahoma"/>
          <w:color w:val="000000"/>
          <w:szCs w:val="20"/>
        </w:rPr>
        <w:t>practice under routine conditions</w:t>
      </w:r>
      <w:r w:rsidRPr="00FD700B">
        <w:rPr>
          <w:rFonts w:cs="Tahoma"/>
          <w:color w:val="000000"/>
          <w:szCs w:val="20"/>
        </w:rPr>
        <w:t xml:space="preserve"> and the overall practical importance of the intervention (</w:t>
      </w:r>
      <w:r>
        <w:rPr>
          <w:rFonts w:cs="Tahoma"/>
          <w:color w:val="000000"/>
          <w:szCs w:val="20"/>
        </w:rPr>
        <w:t xml:space="preserve">i.e., </w:t>
      </w:r>
      <w:r w:rsidRPr="00FD700B">
        <w:rPr>
          <w:rFonts w:cs="Tahoma"/>
          <w:color w:val="000000"/>
          <w:szCs w:val="20"/>
        </w:rPr>
        <w:t>why education practitioners or policymakers should care about the results of the proposed evaluation).</w:t>
      </w:r>
    </w:p>
    <w:p w:rsidR="00DF52ED" w:rsidRPr="007C6591" w:rsidRDefault="00DF52ED" w:rsidP="00F51DDD">
      <w:pPr>
        <w:pStyle w:val="ListParagraph"/>
        <w:numPr>
          <w:ilvl w:val="1"/>
          <w:numId w:val="13"/>
        </w:numPr>
        <w:spacing w:before="120" w:after="120"/>
        <w:contextualSpacing w:val="0"/>
      </w:pPr>
      <w:r>
        <w:rPr>
          <w:szCs w:val="20"/>
        </w:rPr>
        <w:t>For Follow-Up studies, also discuss why those students who received the intervention would be expected to continue having beneficial impacts in future grades/sites when they no longer receive it.</w:t>
      </w:r>
    </w:p>
    <w:p w:rsidR="00DF52ED" w:rsidRDefault="005221EE" w:rsidP="00F51DDD">
      <w:pPr>
        <w:pStyle w:val="ListParagraph"/>
        <w:keepNext/>
        <w:numPr>
          <w:ilvl w:val="0"/>
          <w:numId w:val="102"/>
        </w:numPr>
        <w:spacing w:before="240" w:after="240"/>
        <w:contextualSpacing w:val="0"/>
      </w:pPr>
      <w:r>
        <w:rPr>
          <w:noProof/>
          <w:szCs w:val="20"/>
        </w:rPr>
        <mc:AlternateContent>
          <mc:Choice Requires="wps">
            <w:drawing>
              <wp:anchor distT="91440" distB="91440" distL="114300" distR="114300" simplePos="0" relativeHeight="251675648" behindDoc="0" locked="0" layoutInCell="0" allowOverlap="1">
                <wp:simplePos x="0" y="0"/>
                <wp:positionH relativeFrom="margin">
                  <wp:posOffset>3429000</wp:posOffset>
                </wp:positionH>
                <wp:positionV relativeFrom="margin">
                  <wp:posOffset>3962400</wp:posOffset>
                </wp:positionV>
                <wp:extent cx="2129790" cy="1143000"/>
                <wp:effectExtent l="0" t="0" r="60960" b="57150"/>
                <wp:wrapSquare wrapText="bothSides"/>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9790" cy="1143000"/>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5921" dir="2700000" sx="100500" sy="100500" algn="tl" rotWithShape="0">
                            <a:srgbClr val="808080">
                              <a:alpha val="39999"/>
                            </a:srgbClr>
                          </a:outerShdw>
                        </a:effectLst>
                      </wps:spPr>
                      <wps:txbx>
                        <w:txbxContent>
                          <w:p w:rsidR="008F1B3D" w:rsidRDefault="008F1B3D" w:rsidP="00DF52ED">
                            <w:pPr>
                              <w:jc w:val="center"/>
                            </w:pPr>
                            <w:r>
                              <w:rPr>
                                <w:b/>
                                <w:i/>
                              </w:rPr>
                              <w:t>Personnel</w:t>
                            </w:r>
                          </w:p>
                          <w:p w:rsidR="008F1B3D" w:rsidRPr="002561CB" w:rsidRDefault="008F1B3D" w:rsidP="00DF52ED">
                            <w:pPr>
                              <w:jc w:val="center"/>
                              <w:rPr>
                                <w:sz w:val="10"/>
                                <w:szCs w:val="10"/>
                              </w:rPr>
                            </w:pPr>
                          </w:p>
                          <w:p w:rsidR="008F1B3D" w:rsidRPr="002561CB" w:rsidRDefault="008F1B3D" w:rsidP="00DF52ED">
                            <w:pPr>
                              <w:jc w:val="center"/>
                              <w:rPr>
                                <w:sz w:val="26"/>
                                <w:szCs w:val="26"/>
                              </w:rPr>
                            </w:pPr>
                            <w:r>
                              <w:t>Establish the independence of the key personnel carrying out evaluation activities</w:t>
                            </w:r>
                            <w:r>
                              <w:rPr>
                                <w:szCs w:val="20"/>
                              </w:rPr>
                              <w:t>.</w:t>
                            </w:r>
                          </w:p>
                          <w:p w:rsidR="008F1B3D" w:rsidRPr="009523D7" w:rsidRDefault="008F1B3D" w:rsidP="00DF52ED">
                            <w:pPr>
                              <w:jc w:val="center"/>
                            </w:pP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1" o:spid="_x0000_s1035" style="position:absolute;left:0;text-align:left;margin-left:270pt;margin-top:312pt;width:167.7pt;height:90pt;flip:x;z-index:25167564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iXWsgIAAI8FAAAOAAAAZHJzL2Uyb0RvYy54bWysVE1v1DAQvSPxHyzfaT7a0t2o2apqKSAV&#10;qCiIs+M4iYVjG9u7SfvrGY/bdEs5IXalyGOP37yZeZ7Ts3lUZCecl0bXtDjIKRGam1bqvqbfv129&#10;WVHiA9MtU0aLmt4JT882r1+dTrYSpRmMaoUjAKJ9NdmaDiHYKss8H8TI/IGxQsNhZ9zIApiuz1rH&#10;JkAfVVbm+dtsMq61znDhPexepkO6QfyuEzx86TovAlE1BW4Bvw6/Tfxmm1NW9Y7ZQfIHGuwfWIxM&#10;agi6QF2ywMjWyRdQo+TOeNOFA27GzHSd5AJzgGyK/I9sbgdmBeYCxfF2KZP/f7D88+7GEdnWtCwp&#10;0WyEHn2FqjHdK0GKIhZosr4Cv1t742KK3l4b/tMTbS4GcBPnzplpEKwFWuifPbsQDQ9XSTN9Mi3A&#10;s20wWKu5cyPplLQf4sUIDfUgMzbnbmmOmAPhsFkW5fpkDT3kcFYUR4d5ju3LWBWB4nXrfHgvzEji&#10;oqYO8kBYtrv2ARIB10cXTMQo2V5JpdCIihMXypEdA600fWKktiOwTnsFREwxWQX7IKy0/0gDRRsh&#10;MJLfR1eaTMB6nR/nyOjZ4XIvwYX5Zejjv0detiGzBeVl9FEGeGRKjjVd7eUQe/ZOt/gEApMqrQFK&#10;6VgRgc8HKhcNswWI26GdSCtjbQ+P12VBwYC3VJ4kUOKhTVAkYAWPPnbpYc1UD8MhKEqcCT9kGFDY&#10;scNYedc3S91Xefynrik7sFSSwzX8ohRjnskd1wsrtPYIowSj6pJ6w9zMKHIEiYpsTHsHmgQ+KDeY&#10;YLAYjLunZIJpUFP/a8ucoER91FHXq3IFtEhAa10cHYHhnh01+0dMcwCrKQ+OkmRchDR2ttbJfoBo&#10;qcvanMN76CTq84kZJBQNePWY2sOEimNl30avpzm6+Q0AAP//AwBQSwMEFAAGAAgAAAAhAJrUllDf&#10;AAAACwEAAA8AAABkcnMvZG93bnJldi54bWxMj81OwzAQhO9IvIO1SNyoTZWWKo1ToUgcOCBBiRBH&#10;J97GIfGPYqcNb89ygtvs7mj2m+Kw2JGdcYq9dxLuVwIYutbr3nUS6venux2wmJTTavQOJXxjhEN5&#10;fVWoXPuLe8PzMXWMQlzMlQSTUsg5j61Bq+LKB3R0O/nJqkTj1HE9qQuF25Gvhdhyq3pHH4wKWBls&#10;h+NsJWzTx9cwm+fhpf58reqKhybaIOXtzfK4B5ZwSX9m+MUndCiJqfGz05GNEjaZoC6JwtYZCXLs&#10;HjYZsIaEoA0vC/6/Q/kDAAD//wMAUEsBAi0AFAAGAAgAAAAhALaDOJL+AAAA4QEAABMAAAAAAAAA&#10;AAAAAAAAAAAAAFtDb250ZW50X1R5cGVzXS54bWxQSwECLQAUAAYACAAAACEAOP0h/9YAAACUAQAA&#10;CwAAAAAAAAAAAAAAAAAvAQAAX3JlbHMvLnJlbHNQSwECLQAUAAYACAAAACEAU5Il1rICAACPBQAA&#10;DgAAAAAAAAAAAAAAAAAuAgAAZHJzL2Uyb0RvYy54bWxQSwECLQAUAAYACAAAACEAmtSWUN8AAAAL&#10;AQAADwAAAAAAAAAAAAAAAAAMBQAAZHJzL2Rvd25yZXYueG1sUEsFBgAAAAAEAAQA8wAAABgGAAAA&#10;AA==&#10;" o:allowincell="f" fillcolor="white [3212]" strokecolor="gray [1629]" strokeweight="1.5pt">
                <v:shadow on="t" type="perspective" opacity="26213f" origin="-.5,-.5" matrix="65864f,,,65864f"/>
                <v:textbox inset="14.4pt,7.2pt,14.4pt,7.2pt">
                  <w:txbxContent>
                    <w:p w:rsidR="008F1B3D" w:rsidRDefault="008F1B3D" w:rsidP="00DF52ED">
                      <w:pPr>
                        <w:jc w:val="center"/>
                      </w:pPr>
                      <w:r>
                        <w:rPr>
                          <w:b/>
                          <w:i/>
                        </w:rPr>
                        <w:t>Personnel</w:t>
                      </w:r>
                    </w:p>
                    <w:p w:rsidR="008F1B3D" w:rsidRPr="002561CB" w:rsidRDefault="008F1B3D" w:rsidP="00DF52ED">
                      <w:pPr>
                        <w:jc w:val="center"/>
                        <w:rPr>
                          <w:sz w:val="10"/>
                          <w:szCs w:val="10"/>
                        </w:rPr>
                      </w:pPr>
                    </w:p>
                    <w:p w:rsidR="008F1B3D" w:rsidRPr="002561CB" w:rsidRDefault="008F1B3D" w:rsidP="00DF52ED">
                      <w:pPr>
                        <w:jc w:val="center"/>
                        <w:rPr>
                          <w:sz w:val="26"/>
                          <w:szCs w:val="26"/>
                        </w:rPr>
                      </w:pPr>
                      <w:r>
                        <w:t>Establish the independence of the key personnel carrying out evaluation activities</w:t>
                      </w:r>
                      <w:r>
                        <w:rPr>
                          <w:szCs w:val="20"/>
                        </w:rPr>
                        <w:t>.</w:t>
                      </w:r>
                    </w:p>
                    <w:p w:rsidR="008F1B3D" w:rsidRPr="009523D7" w:rsidRDefault="008F1B3D" w:rsidP="00DF52ED">
                      <w:pPr>
                        <w:jc w:val="center"/>
                      </w:pPr>
                    </w:p>
                  </w:txbxContent>
                </v:textbox>
                <w10:wrap type="square" anchorx="margin" anchory="margin"/>
              </v:rect>
            </w:pict>
          </mc:Fallback>
        </mc:AlternateContent>
      </w:r>
      <w:r>
        <w:rPr>
          <w:noProof/>
          <w:szCs w:val="20"/>
        </w:rPr>
        <mc:AlternateContent>
          <mc:Choice Requires="wps">
            <w:drawing>
              <wp:anchor distT="91440" distB="91440" distL="114300" distR="114300" simplePos="0" relativeHeight="251674624" behindDoc="0" locked="0" layoutInCell="0" allowOverlap="1">
                <wp:simplePos x="0" y="0"/>
                <wp:positionH relativeFrom="margin">
                  <wp:posOffset>3247390</wp:posOffset>
                </wp:positionH>
                <wp:positionV relativeFrom="margin">
                  <wp:posOffset>2686050</wp:posOffset>
                </wp:positionV>
                <wp:extent cx="2463165" cy="1076325"/>
                <wp:effectExtent l="0" t="0" r="51435" b="66675"/>
                <wp:wrapSquare wrapText="bothSides"/>
                <wp:docPr id="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63165" cy="1076325"/>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5921" dir="2700000" sx="100500" sy="100500" algn="tl" rotWithShape="0">
                            <a:srgbClr val="808080">
                              <a:alpha val="39999"/>
                            </a:srgbClr>
                          </a:outerShdw>
                        </a:effectLst>
                      </wps:spPr>
                      <wps:txbx>
                        <w:txbxContent>
                          <w:p w:rsidR="008F1B3D" w:rsidRDefault="008F1B3D" w:rsidP="00DF52ED">
                            <w:pPr>
                              <w:jc w:val="center"/>
                            </w:pPr>
                            <w:r>
                              <w:rPr>
                                <w:b/>
                                <w:i/>
                              </w:rPr>
                              <w:t>Effectiveness Research Plan</w:t>
                            </w:r>
                          </w:p>
                          <w:p w:rsidR="008F1B3D" w:rsidRPr="002561CB" w:rsidRDefault="008F1B3D" w:rsidP="00DF52ED">
                            <w:pPr>
                              <w:jc w:val="center"/>
                              <w:rPr>
                                <w:sz w:val="10"/>
                                <w:szCs w:val="10"/>
                              </w:rPr>
                            </w:pPr>
                          </w:p>
                          <w:p w:rsidR="008F1B3D" w:rsidRPr="002561CB" w:rsidRDefault="008F1B3D" w:rsidP="00DF52ED">
                            <w:pPr>
                              <w:jc w:val="center"/>
                              <w:rPr>
                                <w:sz w:val="26"/>
                                <w:szCs w:val="26"/>
                              </w:rPr>
                            </w:pPr>
                            <w:r>
                              <w:t xml:space="preserve">The requirements and recommendations for the Research Plan </w:t>
                            </w:r>
                            <w:r>
                              <w:rPr>
                                <w:szCs w:val="20"/>
                              </w:rPr>
                              <w:t>are the same as those for the Efficacy and Replication goal.</w:t>
                            </w:r>
                          </w:p>
                          <w:p w:rsidR="008F1B3D" w:rsidRPr="009523D7" w:rsidRDefault="008F1B3D" w:rsidP="00DF52ED">
                            <w:pPr>
                              <w:jc w:val="center"/>
                            </w:pP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2" o:spid="_x0000_s1036" style="position:absolute;left:0;text-align:left;margin-left:255.7pt;margin-top:211.5pt;width:193.95pt;height:84.75pt;flip:x;z-index:25167462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eMsQIAAJAFAAAOAAAAZHJzL2Uyb0RvYy54bWysVG1v0zAQ/o7Ef7D8neWla9dWS6dpY4DE&#10;y8RAfHYcJ7FwbGO7Tcav53yeso4hPiBaKfKd7eeeu3t85xfToMhBOC+NrmhxklMiNDeN1F1Fv365&#10;ebWmxAemG6aMFhW9F55e7F6+OB/tVpSmN6oRjgCI9tvRVrQPwW6zzPNeDMyfGCs0bLbGDSyA6bqs&#10;cWwE9EFlZZ6vstG4xjrDhffgvU6bdIf4bSt4+NS2XgSiKgrcAn4dfuv4zXbnbNs5ZnvJH2iwf2Ax&#10;MKkh6Ax1zQIjeyefQQ2SO+NNG064GTLTtpILzAGyKfLfsrnrmRWYCxTH27lM/v/B8o+HW0dkU9Gy&#10;oESzAXr0GarGdKcEKcpYoNH6LZy7s7cupujte8O/e6LNVQ/HxKVzZuwFa4BWEc9nTy5Ew8NVUo8f&#10;TAPwbB8M1mpq3UBaJe3beDFCQz3IhM25n5sjpkA4OMvT1aJYLSnhsFfkZ6tFucRobBuB4nXrfHgj&#10;zEDioqIO8kBYdnjvQyT2eAQTMUo2N1IpNKLixJVy5MBAK3WXGKn9AKyTr8jjL0kG/CCs5EcXYKNo&#10;IwRG8sfoSpMRWG/yZY6MnmzO9xJcmJ6HXv458uz+e/RBBnhkSg4VXR/lEHv2Wjf4BAKTKq0BSulY&#10;EYHPByoXDbMHiLu+GUkjY20Xy00UTCPhLZVnCZR4aBMUCVjBo8cupTVTHQyHoChxJnyToUdhxw5j&#10;5V1Xz3Vf5/GfuqZsz1JJFhv4PTTbp+NY45kVWkeEUYJRdUm9YaonFHmBvYqSrE1zD6IEQqg3GGGw&#10;6I37SckI46Ci/seeOUGJeqejsNflGniRgNamOD0Fwz3Zqo+3mOYAVlEeHCXJuApp7uytk10P0VKb&#10;tbmEB9FKFOgjM8goGvDsMbeHERXnyrGNpx4H6e4XAAAA//8DAFBLAwQUAAYACAAAACEA63yq++EA&#10;AAALAQAADwAAAGRycy9kb3ducmV2LnhtbEyPTU+EMBRF9yb+h+aZuHMKzEcGpEwMiQsXJuNIjMtC&#10;K0XoK6FlBv+9b1a6fLkn952bHxY7sLOefOdQQLyKgGlsnOqwFVC9Pz/sgfkgUcnBoRbwoz0citub&#10;XGbKXfBNn0+hZVSCPpMCTAhjxrlvjLbSr9yokbIvN1kZ6JxariZ5oXI78CSKdtzKDumDkaMujW76&#10;02wF7MLHdz+bl/61+jyWVcnH2ttRiPu75ekRWNBL+IPhqk/qUJBT7WZUng0CtnG8IVTAJlnTKCL2&#10;aboGVlOUJlvgRc7/byh+AQAA//8DAFBLAQItABQABgAIAAAAIQC2gziS/gAAAOEBAAATAAAAAAAA&#10;AAAAAAAAAAAAAABbQ29udGVudF9UeXBlc10ueG1sUEsBAi0AFAAGAAgAAAAhADj9If/WAAAAlAEA&#10;AAsAAAAAAAAAAAAAAAAALwEAAF9yZWxzLy5yZWxzUEsBAi0AFAAGAAgAAAAhAI/qF4yxAgAAkAUA&#10;AA4AAAAAAAAAAAAAAAAALgIAAGRycy9lMm9Eb2MueG1sUEsBAi0AFAAGAAgAAAAhAOt8qvvhAAAA&#10;CwEAAA8AAAAAAAAAAAAAAAAACwUAAGRycy9kb3ducmV2LnhtbFBLBQYAAAAABAAEAPMAAAAZBgAA&#10;AAA=&#10;" o:allowincell="f" fillcolor="white [3212]" strokecolor="gray [1629]" strokeweight="1.5pt">
                <v:shadow on="t" type="perspective" opacity="26213f" origin="-.5,-.5" matrix="65864f,,,65864f"/>
                <v:textbox inset="14.4pt,7.2pt,14.4pt,7.2pt">
                  <w:txbxContent>
                    <w:p w:rsidR="008F1B3D" w:rsidRDefault="008F1B3D" w:rsidP="00DF52ED">
                      <w:pPr>
                        <w:jc w:val="center"/>
                      </w:pPr>
                      <w:r>
                        <w:rPr>
                          <w:b/>
                          <w:i/>
                        </w:rPr>
                        <w:t>Effectiveness Research Plan</w:t>
                      </w:r>
                    </w:p>
                    <w:p w:rsidR="008F1B3D" w:rsidRPr="002561CB" w:rsidRDefault="008F1B3D" w:rsidP="00DF52ED">
                      <w:pPr>
                        <w:jc w:val="center"/>
                        <w:rPr>
                          <w:sz w:val="10"/>
                          <w:szCs w:val="10"/>
                        </w:rPr>
                      </w:pPr>
                    </w:p>
                    <w:p w:rsidR="008F1B3D" w:rsidRPr="002561CB" w:rsidRDefault="008F1B3D" w:rsidP="00DF52ED">
                      <w:pPr>
                        <w:jc w:val="center"/>
                        <w:rPr>
                          <w:sz w:val="26"/>
                          <w:szCs w:val="26"/>
                        </w:rPr>
                      </w:pPr>
                      <w:r>
                        <w:t xml:space="preserve">The requirements and recommendations for the Research Plan </w:t>
                      </w:r>
                      <w:r>
                        <w:rPr>
                          <w:szCs w:val="20"/>
                        </w:rPr>
                        <w:t>are the same as those for the Efficacy and Replication goal.</w:t>
                      </w:r>
                    </w:p>
                    <w:p w:rsidR="008F1B3D" w:rsidRPr="009523D7" w:rsidRDefault="008F1B3D" w:rsidP="00DF52ED">
                      <w:pPr>
                        <w:jc w:val="center"/>
                      </w:pPr>
                    </w:p>
                  </w:txbxContent>
                </v:textbox>
                <w10:wrap type="square" anchorx="margin" anchory="margin"/>
              </v:rect>
            </w:pict>
          </mc:Fallback>
        </mc:AlternateContent>
      </w:r>
      <w:r w:rsidR="00DF52ED" w:rsidRPr="00153016">
        <w:rPr>
          <w:b/>
        </w:rPr>
        <w:t>Research Plan</w:t>
      </w:r>
      <w:r w:rsidR="00DF52ED" w:rsidRPr="005B2841">
        <w:t xml:space="preserve"> </w:t>
      </w:r>
      <w:r w:rsidR="00DF52ED">
        <w:t xml:space="preserve">– The purpose of this section is </w:t>
      </w:r>
      <w:r w:rsidR="00DF52ED" w:rsidRPr="005B2841">
        <w:t xml:space="preserve">to </w:t>
      </w:r>
      <w:r w:rsidR="00DF52ED">
        <w:t>describe the</w:t>
      </w:r>
      <w:r w:rsidR="00DF52ED" w:rsidRPr="005B2841">
        <w:t xml:space="preserve"> </w:t>
      </w:r>
      <w:r w:rsidR="00DF52ED">
        <w:t>independent evaluation of the intervention and the dissemination of the results.</w:t>
      </w:r>
      <w:r w:rsidR="00DF52ED" w:rsidRPr="009E215A">
        <w:t xml:space="preserve"> </w:t>
      </w:r>
      <w:r w:rsidR="00DF52ED">
        <w:t xml:space="preserve">The Requirements and Recommendations for the Research Plan </w:t>
      </w:r>
      <w:r w:rsidR="00DF52ED">
        <w:rPr>
          <w:szCs w:val="20"/>
        </w:rPr>
        <w:t>are the same as those for Efficacy/Replication.</w:t>
      </w:r>
      <w:r w:rsidR="00DF52ED">
        <w:rPr>
          <w:rStyle w:val="FootnoteReference"/>
          <w:szCs w:val="20"/>
        </w:rPr>
        <w:footnoteReference w:id="36"/>
      </w:r>
      <w:r w:rsidR="00DF52ED">
        <w:rPr>
          <w:szCs w:val="20"/>
        </w:rPr>
        <w:t xml:space="preserve"> </w:t>
      </w:r>
    </w:p>
    <w:p w:rsidR="00DF52ED" w:rsidRPr="007C6591" w:rsidRDefault="00DF52ED" w:rsidP="00F51DDD">
      <w:pPr>
        <w:pStyle w:val="ListParagraph"/>
        <w:numPr>
          <w:ilvl w:val="0"/>
          <w:numId w:val="102"/>
        </w:numPr>
        <w:spacing w:before="240" w:after="240"/>
      </w:pPr>
      <w:r w:rsidRPr="004B5F16">
        <w:rPr>
          <w:b/>
        </w:rPr>
        <w:t>Personnel</w:t>
      </w:r>
      <w:r w:rsidRPr="009E215A">
        <w:t xml:space="preserve"> </w:t>
      </w:r>
      <w:r>
        <w:t xml:space="preserve">– The purpose of this section is </w:t>
      </w:r>
      <w:r w:rsidRPr="009E215A">
        <w:t>to describe the relevant expertise of your research team</w:t>
      </w:r>
      <w:r>
        <w:t xml:space="preserve">, </w:t>
      </w:r>
      <w:r w:rsidRPr="006E4E51">
        <w:t>the responsibilities of each team member, and each team member’s time commitments</w:t>
      </w:r>
      <w:r w:rsidRPr="005B2841">
        <w:t>.</w:t>
      </w:r>
    </w:p>
    <w:p w:rsidR="00DF52ED" w:rsidRPr="009D7C6C" w:rsidRDefault="00DF52ED" w:rsidP="00DF52ED">
      <w:pPr>
        <w:spacing w:before="240" w:after="120"/>
        <w:ind w:left="1080"/>
        <w:rPr>
          <w:b/>
        </w:rPr>
      </w:pPr>
      <w:r w:rsidRPr="009D7C6C">
        <w:rPr>
          <w:b/>
        </w:rPr>
        <w:t>Requirements:</w:t>
      </w:r>
      <w:r>
        <w:rPr>
          <w:b/>
        </w:rPr>
        <w:t xml:space="preserve"> </w:t>
      </w:r>
      <w:r>
        <w:t>In order to be responsive and sent forward for peer review,</w:t>
      </w:r>
      <w:r w:rsidRPr="00636713">
        <w:t xml:space="preserve"> applications under the </w:t>
      </w:r>
      <w:r>
        <w:t>Effectiveness</w:t>
      </w:r>
      <w:r w:rsidRPr="00636713">
        <w:t xml:space="preserve"> goal </w:t>
      </w:r>
      <w:r w:rsidRPr="00FD0435">
        <w:rPr>
          <w:b/>
        </w:rPr>
        <w:t>must</w:t>
      </w:r>
      <w:r>
        <w:t xml:space="preserve"> </w:t>
      </w:r>
      <w:r w:rsidRPr="00636713">
        <w:t xml:space="preserve">include </w:t>
      </w:r>
      <w:r>
        <w:t xml:space="preserve">a Personnel section that describes the following: </w:t>
      </w:r>
    </w:p>
    <w:p w:rsidR="00DF52ED" w:rsidRPr="00017277" w:rsidRDefault="00DF52ED" w:rsidP="00F51DDD">
      <w:pPr>
        <w:pStyle w:val="ListParagraph"/>
        <w:numPr>
          <w:ilvl w:val="0"/>
          <w:numId w:val="104"/>
        </w:numPr>
        <w:spacing w:before="120" w:after="120"/>
        <w:ind w:left="1890" w:hanging="450"/>
        <w:contextualSpacing w:val="0"/>
      </w:pPr>
      <w:r>
        <w:t>T</w:t>
      </w:r>
      <w:r w:rsidRPr="009D7C6C">
        <w:t xml:space="preserve">he research team at both the primary </w:t>
      </w:r>
      <w:r w:rsidRPr="00017277">
        <w:t xml:space="preserve">applicant institution and any </w:t>
      </w:r>
      <w:proofErr w:type="spellStart"/>
      <w:r w:rsidRPr="00017277">
        <w:t>subaward</w:t>
      </w:r>
      <w:proofErr w:type="spellEnd"/>
      <w:r w:rsidRPr="00017277">
        <w:t xml:space="preserve"> institutions</w:t>
      </w:r>
      <w:r>
        <w:t>.</w:t>
      </w:r>
      <w:r w:rsidRPr="00017277">
        <w:t xml:space="preserve"> </w:t>
      </w:r>
    </w:p>
    <w:p w:rsidR="00DF52ED" w:rsidRPr="007C6591" w:rsidRDefault="00DF52ED" w:rsidP="00F51DDD">
      <w:pPr>
        <w:pStyle w:val="ListParagraph"/>
        <w:numPr>
          <w:ilvl w:val="0"/>
          <w:numId w:val="104"/>
        </w:numPr>
        <w:spacing w:before="120" w:after="120"/>
        <w:ind w:left="1890" w:hanging="450"/>
        <w:contextualSpacing w:val="0"/>
      </w:pPr>
      <w:r>
        <w:t>The independence of the</w:t>
      </w:r>
      <w:r w:rsidRPr="00017277">
        <w:t xml:space="preserve"> PI and key personnel involved in </w:t>
      </w:r>
      <w:r>
        <w:t>evaluation tasks from the intervention.</w:t>
      </w:r>
    </w:p>
    <w:p w:rsidR="00DF52ED" w:rsidRDefault="00DF52ED" w:rsidP="000259CE">
      <w:pPr>
        <w:keepNext/>
        <w:keepLines/>
        <w:spacing w:before="240" w:after="120"/>
        <w:ind w:left="1080"/>
      </w:pPr>
      <w:r w:rsidRPr="009D7C6C">
        <w:rPr>
          <w:b/>
        </w:rPr>
        <w:t>Recommendations:</w:t>
      </w:r>
      <w:r>
        <w:t xml:space="preserve"> In order to address the above requirements, the Institute recommends that you include the following in your Personnel section to demonstrate that your team </w:t>
      </w:r>
      <w:r w:rsidRPr="009D7C6C">
        <w:rPr>
          <w:rFonts w:cs="Tahoma"/>
          <w:szCs w:val="20"/>
        </w:rPr>
        <w:t>possesses the appropriate training and experience and will commit sufficient time to competently implement the proposed research.</w:t>
      </w:r>
    </w:p>
    <w:p w:rsidR="00DF52ED" w:rsidRDefault="00DF52ED" w:rsidP="00F51DDD">
      <w:pPr>
        <w:pStyle w:val="ListParagraph"/>
        <w:numPr>
          <w:ilvl w:val="0"/>
          <w:numId w:val="20"/>
        </w:numPr>
        <w:spacing w:before="120" w:after="120"/>
        <w:ind w:left="1440"/>
        <w:contextualSpacing w:val="0"/>
      </w:pPr>
      <w:r>
        <w:t>I</w:t>
      </w:r>
      <w:r w:rsidRPr="005B2841">
        <w:t xml:space="preserve">dentify </w:t>
      </w:r>
      <w:r>
        <w:t xml:space="preserve">and briefly </w:t>
      </w:r>
      <w:r w:rsidRPr="005B2841">
        <w:t xml:space="preserve">describe the following </w:t>
      </w:r>
      <w:r>
        <w:t xml:space="preserve">for </w:t>
      </w:r>
      <w:r w:rsidRPr="005B2841">
        <w:t xml:space="preserve">all key personnel </w:t>
      </w:r>
      <w:r>
        <w:t xml:space="preserve">(i.e., Principal Investigator, co-Principal Investigators, co-Investigators) </w:t>
      </w:r>
      <w:r w:rsidRPr="005B2841">
        <w:t>on the project team</w:t>
      </w:r>
      <w:r>
        <w:t>: q</w:t>
      </w:r>
      <w:r w:rsidRPr="005B2841">
        <w:t>ualifications</w:t>
      </w:r>
      <w:r>
        <w:t xml:space="preserve"> to carry out the proposed work</w:t>
      </w:r>
      <w:r w:rsidRPr="005B2841">
        <w:t>,</w:t>
      </w:r>
      <w:r>
        <w:t xml:space="preserve"> </w:t>
      </w:r>
      <w:r w:rsidRPr="005B2841">
        <w:t xml:space="preserve">roles and responsibilities within the project, percent of time and calendar months per year (academic plus summer) to be devoted to </w:t>
      </w:r>
      <w:r w:rsidRPr="005B2841">
        <w:lastRenderedPageBreak/>
        <w:t xml:space="preserve">the project, and past success at disseminating research findings in </w:t>
      </w:r>
      <w:r>
        <w:t>peer-reviewed</w:t>
      </w:r>
      <w:r w:rsidRPr="005B2841">
        <w:t xml:space="preserve"> scientific journals</w:t>
      </w:r>
      <w:r w:rsidR="00BC02F3">
        <w:t xml:space="preserve"> and other venues targeting policymakers and practitioners</w:t>
      </w:r>
      <w:r w:rsidRPr="005B2841">
        <w:t>.</w:t>
      </w:r>
    </w:p>
    <w:p w:rsidR="00DF52ED" w:rsidRDefault="00DF52ED" w:rsidP="00F51DDD">
      <w:pPr>
        <w:pStyle w:val="ListParagraph"/>
        <w:numPr>
          <w:ilvl w:val="0"/>
          <w:numId w:val="20"/>
        </w:numPr>
        <w:spacing w:before="120" w:after="120"/>
        <w:ind w:left="1440"/>
        <w:contextualSpacing w:val="0"/>
      </w:pPr>
      <w:r>
        <w:t xml:space="preserve">Identify the management structure and procedures that will be used to keep the project on track and ensure the quality of its work. </w:t>
      </w:r>
      <w:r w:rsidR="007D3522">
        <w:t>This is</w:t>
      </w:r>
      <w:r>
        <w:t xml:space="preserve"> </w:t>
      </w:r>
      <w:r w:rsidRPr="006E5A8B">
        <w:t>especially</w:t>
      </w:r>
      <w:r>
        <w:t xml:space="preserve"> important for projects involving multiple institutions carrying out different </w:t>
      </w:r>
      <w:r w:rsidRPr="006E5A8B">
        <w:t>tasks that must be coordinated and/or integrated.</w:t>
      </w:r>
    </w:p>
    <w:p w:rsidR="00DF52ED" w:rsidRPr="006E5A8B" w:rsidRDefault="00DF52ED" w:rsidP="00F51DDD">
      <w:pPr>
        <w:pStyle w:val="ListParagraph"/>
        <w:numPr>
          <w:ilvl w:val="0"/>
          <w:numId w:val="20"/>
        </w:numPr>
        <w:spacing w:before="120" w:after="120"/>
        <w:ind w:left="1440"/>
        <w:contextualSpacing w:val="0"/>
      </w:pPr>
      <w:r>
        <w:t>Show that the PI and key personnel involved in the design of the evaluation, the assignment to treatment and comparison groups, and the data analysis did not and do not participate in the development or distribution of the intervention and do not have a financial interest in the intervention.</w:t>
      </w:r>
    </w:p>
    <w:p w:rsidR="00DF52ED" w:rsidRPr="00D20E31" w:rsidRDefault="00DF52ED" w:rsidP="00F51DDD">
      <w:pPr>
        <w:pStyle w:val="ListParagraph"/>
        <w:numPr>
          <w:ilvl w:val="0"/>
          <w:numId w:val="20"/>
        </w:numPr>
        <w:spacing w:before="120" w:after="120"/>
        <w:ind w:left="1440"/>
        <w:contextualSpacing w:val="0"/>
      </w:pPr>
      <w:r w:rsidRPr="00D20E31">
        <w:rPr>
          <w:szCs w:val="20"/>
        </w:rPr>
        <w:t>The developer or distributor of the intervention may provide the typical implementation support they would provide under the routine adoption of the intervention (e.g., professional development)</w:t>
      </w:r>
      <w:r w:rsidR="003625FC">
        <w:rPr>
          <w:szCs w:val="20"/>
        </w:rPr>
        <w:t xml:space="preserve">. </w:t>
      </w:r>
      <w:r w:rsidRPr="00D20E31">
        <w:rPr>
          <w:szCs w:val="20"/>
        </w:rPr>
        <w:t xml:space="preserve">If included, discuss </w:t>
      </w:r>
      <w:r w:rsidRPr="00D20E31">
        <w:t xml:space="preserve">how their involvement will not jeopardize the objectivity of the research. </w:t>
      </w:r>
    </w:p>
    <w:p w:rsidR="00DF52ED" w:rsidRDefault="00DF52ED" w:rsidP="00F51DDD">
      <w:pPr>
        <w:pStyle w:val="ListParagraph"/>
        <w:numPr>
          <w:ilvl w:val="0"/>
          <w:numId w:val="20"/>
        </w:numPr>
        <w:spacing w:before="120" w:after="120"/>
        <w:ind w:left="1440"/>
        <w:contextualSpacing w:val="0"/>
      </w:pPr>
      <w:r w:rsidRPr="006E71D6">
        <w:t xml:space="preserve">If you have previously received an award from any source to </w:t>
      </w:r>
      <w:r>
        <w:t>evaluate an intervention</w:t>
      </w:r>
      <w:r w:rsidRPr="006E71D6">
        <w:t>, discuss any theoretical</w:t>
      </w:r>
      <w:r>
        <w:t xml:space="preserve"> and practical</w:t>
      </w:r>
      <w:r w:rsidRPr="006E71D6">
        <w:t xml:space="preserve"> contributions made by your previous work. By de</w:t>
      </w:r>
      <w:r>
        <w:t>monstrating that your previous evaluation was successful,</w:t>
      </w:r>
      <w:r w:rsidRPr="006E71D6">
        <w:t xml:space="preserve"> you provide a stronger case for your </w:t>
      </w:r>
      <w:r>
        <w:t>evaluation of another intervention.</w:t>
      </w:r>
    </w:p>
    <w:p w:rsidR="00DF52ED" w:rsidRDefault="00DF52ED" w:rsidP="00F51DDD">
      <w:pPr>
        <w:pStyle w:val="ListParagraph"/>
        <w:keepNext/>
        <w:numPr>
          <w:ilvl w:val="0"/>
          <w:numId w:val="102"/>
        </w:numPr>
        <w:spacing w:before="240" w:after="240"/>
        <w:contextualSpacing w:val="0"/>
      </w:pPr>
      <w:r w:rsidRPr="004B5F16">
        <w:rPr>
          <w:b/>
        </w:rPr>
        <w:t>Resources</w:t>
      </w:r>
      <w:r w:rsidRPr="005B2841">
        <w:t xml:space="preserve"> </w:t>
      </w:r>
      <w:r>
        <w:t xml:space="preserve">– The purpose of this section is </w:t>
      </w:r>
      <w:r w:rsidRPr="005B2841">
        <w:t xml:space="preserve">to </w:t>
      </w:r>
      <w:r>
        <w:t>describe both how you have the institutional capacity to complete a project of this size and complexity and your access to the resources you will need to successfully complete this project.</w:t>
      </w:r>
      <w:r w:rsidRPr="005B2841">
        <w:t xml:space="preserve"> </w:t>
      </w:r>
    </w:p>
    <w:p w:rsidR="00DF52ED" w:rsidRPr="009D7C6C" w:rsidRDefault="00DF52ED" w:rsidP="00DF52ED">
      <w:pPr>
        <w:keepNext/>
        <w:spacing w:before="240" w:after="120"/>
        <w:ind w:left="1080"/>
        <w:rPr>
          <w:b/>
        </w:rPr>
      </w:pPr>
      <w:r w:rsidRPr="009D7C6C">
        <w:rPr>
          <w:b/>
        </w:rPr>
        <w:t>Requirements:</w:t>
      </w:r>
      <w:r>
        <w:rPr>
          <w:b/>
        </w:rPr>
        <w:t xml:space="preserve"> </w:t>
      </w:r>
      <w:r>
        <w:t xml:space="preserve">In order to be responsive and sent forward for peer review, </w:t>
      </w:r>
      <w:r w:rsidRPr="00636713">
        <w:t xml:space="preserve">applications under the </w:t>
      </w:r>
      <w:r>
        <w:t>Effectiveness</w:t>
      </w:r>
      <w:r w:rsidRPr="00636713">
        <w:t xml:space="preserve"> goal </w:t>
      </w:r>
      <w:r w:rsidRPr="00FD0435">
        <w:rPr>
          <w:b/>
        </w:rPr>
        <w:t>must</w:t>
      </w:r>
      <w:r>
        <w:t xml:space="preserve"> </w:t>
      </w:r>
      <w:r w:rsidRPr="00636713">
        <w:t>include</w:t>
      </w:r>
      <w:r>
        <w:t xml:space="preserve"> a Resources section that describes the following:</w:t>
      </w:r>
    </w:p>
    <w:p w:rsidR="00DF52ED" w:rsidRDefault="00DF52ED" w:rsidP="00F51DDD">
      <w:pPr>
        <w:pStyle w:val="ListParagraph"/>
        <w:numPr>
          <w:ilvl w:val="0"/>
          <w:numId w:val="105"/>
        </w:numPr>
        <w:spacing w:before="120" w:after="240"/>
        <w:ind w:left="1890" w:hanging="450"/>
        <w:contextualSpacing w:val="0"/>
      </w:pPr>
      <w:r>
        <w:t>A</w:t>
      </w:r>
      <w:r w:rsidRPr="005B3069">
        <w:t xml:space="preserve">ccess to and/or </w:t>
      </w:r>
      <w:r>
        <w:t>a</w:t>
      </w:r>
      <w:r w:rsidRPr="005B3069">
        <w:t xml:space="preserve"> plan to acquire the resources you will need to successfully complete this project at the primary applicant institution and any </w:t>
      </w:r>
      <w:proofErr w:type="spellStart"/>
      <w:r w:rsidRPr="005B3069">
        <w:t>subaward</w:t>
      </w:r>
      <w:proofErr w:type="spellEnd"/>
      <w:r w:rsidRPr="005B3069">
        <w:t xml:space="preserve"> institutions. </w:t>
      </w:r>
    </w:p>
    <w:p w:rsidR="00DF52ED" w:rsidRPr="009D7C6C" w:rsidRDefault="00DF52ED" w:rsidP="00DF52ED">
      <w:pPr>
        <w:spacing w:before="240" w:after="120"/>
        <w:ind w:left="1080"/>
        <w:rPr>
          <w:b/>
        </w:rPr>
      </w:pPr>
      <w:r w:rsidRPr="009D7C6C">
        <w:rPr>
          <w:b/>
        </w:rPr>
        <w:t xml:space="preserve">Recommendations: </w:t>
      </w:r>
      <w:r w:rsidRPr="009D7C6C">
        <w:t xml:space="preserve">In order to address the above requirements, the Institute recommends that you include the following in your Resources section to demonstrate that your team has </w:t>
      </w:r>
      <w:r>
        <w:t xml:space="preserve">a plan for acquiring or accessing </w:t>
      </w:r>
      <w:r w:rsidRPr="009D7C6C">
        <w:t xml:space="preserve">the </w:t>
      </w:r>
      <w:r w:rsidRPr="009D7C6C">
        <w:rPr>
          <w:rFonts w:cs="Tahoma"/>
          <w:szCs w:val="20"/>
        </w:rPr>
        <w:t xml:space="preserve">facilities, equipment, supplies, and other resources required to support the proposed </w:t>
      </w:r>
      <w:r>
        <w:rPr>
          <w:rFonts w:cs="Tahoma"/>
          <w:szCs w:val="20"/>
        </w:rPr>
        <w:t>Effectiveness</w:t>
      </w:r>
      <w:r w:rsidRPr="009D7C6C">
        <w:rPr>
          <w:rFonts w:cs="Tahoma"/>
          <w:szCs w:val="20"/>
        </w:rPr>
        <w:t xml:space="preserve"> work and the commitments of each partner for the implementation and success of the project.</w:t>
      </w:r>
    </w:p>
    <w:p w:rsidR="00DF52ED" w:rsidRDefault="00DF52ED" w:rsidP="00F51DDD">
      <w:pPr>
        <w:pStyle w:val="ListParagraph"/>
        <w:numPr>
          <w:ilvl w:val="0"/>
          <w:numId w:val="21"/>
        </w:numPr>
        <w:spacing w:before="120" w:after="120"/>
        <w:ind w:left="1440"/>
        <w:contextualSpacing w:val="0"/>
      </w:pPr>
      <w:r>
        <w:t>Describe your institutional capacity and experience to manage a grant of this size.</w:t>
      </w:r>
    </w:p>
    <w:p w:rsidR="00DF52ED" w:rsidRDefault="00DF52ED" w:rsidP="00F51DDD">
      <w:pPr>
        <w:pStyle w:val="ListParagraph"/>
        <w:numPr>
          <w:ilvl w:val="0"/>
          <w:numId w:val="21"/>
        </w:numPr>
        <w:spacing w:before="120" w:after="120"/>
        <w:ind w:left="1440"/>
        <w:contextualSpacing w:val="0"/>
      </w:pPr>
      <w:r>
        <w:t xml:space="preserve">Describe your access to resources available at the primary institution and any </w:t>
      </w:r>
      <w:proofErr w:type="spellStart"/>
      <w:r>
        <w:t>subaward</w:t>
      </w:r>
      <w:proofErr w:type="spellEnd"/>
      <w:r>
        <w:t xml:space="preserve"> institutions.</w:t>
      </w:r>
    </w:p>
    <w:p w:rsidR="00DF52ED" w:rsidRDefault="00DF52ED" w:rsidP="00F51DDD">
      <w:pPr>
        <w:pStyle w:val="ListParagraph"/>
        <w:numPr>
          <w:ilvl w:val="0"/>
          <w:numId w:val="21"/>
        </w:numPr>
        <w:spacing w:before="120" w:after="120"/>
        <w:ind w:left="1440"/>
        <w:contextualSpacing w:val="0"/>
      </w:pPr>
      <w:r>
        <w:t xml:space="preserve">Describe your plan for acquiring any resources that are not currently accessible, will require significant expenditures, and are necessary for the successful completion of the project (e.g., equipment, test materials, curriculum or training materials). </w:t>
      </w:r>
    </w:p>
    <w:p w:rsidR="00DF52ED" w:rsidRDefault="00DF52ED" w:rsidP="00F51DDD">
      <w:pPr>
        <w:pStyle w:val="ListParagraph"/>
        <w:numPr>
          <w:ilvl w:val="0"/>
          <w:numId w:val="21"/>
        </w:numPr>
        <w:spacing w:before="120" w:after="120"/>
        <w:ind w:left="1440"/>
        <w:contextualSpacing w:val="0"/>
      </w:pPr>
      <w:r>
        <w:t>D</w:t>
      </w:r>
      <w:r w:rsidRPr="005B2841">
        <w:t xml:space="preserve">escribe your access to the schools (or other </w:t>
      </w:r>
      <w:r>
        <w:t>authentic education</w:t>
      </w:r>
      <w:r w:rsidRPr="005B2841">
        <w:t xml:space="preserve"> settings) in which the research will take place</w:t>
      </w:r>
      <w:r w:rsidR="003625FC">
        <w:t xml:space="preserve">. </w:t>
      </w:r>
      <w:r>
        <w:t>I</w:t>
      </w:r>
      <w:r w:rsidRPr="005B2841">
        <w:t xml:space="preserve">nclude letters of </w:t>
      </w:r>
      <w:r>
        <w:t>agreement</w:t>
      </w:r>
      <w:r w:rsidR="002D7F1E">
        <w:t xml:space="preserve"> in </w:t>
      </w:r>
      <w:hyperlink w:anchor="_Appendix_D_(Optional)" w:history="1">
        <w:r w:rsidR="002D7F1E" w:rsidRPr="00974597">
          <w:rPr>
            <w:rStyle w:val="Hyperlink"/>
          </w:rPr>
          <w:t>Appendix D</w:t>
        </w:r>
      </w:hyperlink>
      <w:r w:rsidRPr="005B2841">
        <w:t xml:space="preserve"> documenting the participation and cooperation of the schools. </w:t>
      </w:r>
      <w:r>
        <w:t>Convincing</w:t>
      </w:r>
      <w:r w:rsidRPr="005B2841">
        <w:t xml:space="preserve"> letters </w:t>
      </w:r>
      <w:r>
        <w:t>will</w:t>
      </w:r>
      <w:r w:rsidRPr="005B2841">
        <w:t xml:space="preserve"> convey that the organizations understand what their participation in the study will involve (e.g., annual student and teacher surveys, student assessments</w:t>
      </w:r>
      <w:r>
        <w:t>, classroom observations</w:t>
      </w:r>
      <w:r w:rsidRPr="005B2841">
        <w:t>).</w:t>
      </w:r>
      <w:r>
        <w:t xml:space="preserve"> </w:t>
      </w:r>
    </w:p>
    <w:p w:rsidR="00DF52ED" w:rsidRDefault="00DF52ED" w:rsidP="00F51DDD">
      <w:pPr>
        <w:pStyle w:val="ListParagraph"/>
        <w:numPr>
          <w:ilvl w:val="1"/>
          <w:numId w:val="21"/>
        </w:numPr>
        <w:spacing w:before="120" w:after="120"/>
        <w:ind w:left="2160"/>
        <w:contextualSpacing w:val="0"/>
      </w:pPr>
      <w:r>
        <w:t>Include information about student, teacher and school incentives, if applicable.</w:t>
      </w:r>
    </w:p>
    <w:p w:rsidR="00DF52ED" w:rsidRDefault="00DF52ED" w:rsidP="00F51DDD">
      <w:pPr>
        <w:pStyle w:val="ListParagraph"/>
        <w:numPr>
          <w:ilvl w:val="0"/>
          <w:numId w:val="21"/>
        </w:numPr>
        <w:spacing w:before="120" w:after="120"/>
        <w:ind w:left="1440"/>
        <w:contextualSpacing w:val="0"/>
      </w:pPr>
      <w:r>
        <w:lastRenderedPageBreak/>
        <w:t>Describe your access to any data sets that you will require. Include letters of agreement, data licenses</w:t>
      </w:r>
      <w:r w:rsidR="002D7F1E">
        <w:t xml:space="preserve">, or existing </w:t>
      </w:r>
      <w:r w:rsidR="002F5DFB">
        <w:t>Memoranda of Understanding</w:t>
      </w:r>
      <w:r w:rsidR="002D7F1E">
        <w:t xml:space="preserve"> in Appendix D</w:t>
      </w:r>
      <w:r>
        <w:t xml:space="preserve"> to document that you will be able to access the data for your proposed use.</w:t>
      </w:r>
    </w:p>
    <w:p w:rsidR="00634190" w:rsidRPr="005B2841" w:rsidRDefault="00634190" w:rsidP="00431F9E">
      <w:pPr>
        <w:pStyle w:val="Heading5"/>
        <w:numPr>
          <w:ilvl w:val="0"/>
          <w:numId w:val="120"/>
        </w:numPr>
      </w:pPr>
      <w:r>
        <w:t>Awards</w:t>
      </w:r>
    </w:p>
    <w:p w:rsidR="00DF52ED" w:rsidRPr="00A9272A" w:rsidRDefault="00DF52ED" w:rsidP="00DF52ED">
      <w:pPr>
        <w:spacing w:before="120" w:after="120"/>
        <w:ind w:left="360"/>
      </w:pPr>
      <w:r>
        <w:t xml:space="preserve">An Effectiveness project </w:t>
      </w:r>
      <w:r w:rsidR="000B1C87">
        <w:rPr>
          <w:b/>
        </w:rPr>
        <w:t xml:space="preserve">must </w:t>
      </w:r>
      <w:r w:rsidR="000B1C87">
        <w:t>conform to the following limits on duration and cost:</w:t>
      </w:r>
    </w:p>
    <w:p w:rsidR="00DF52ED" w:rsidRPr="004C1801" w:rsidRDefault="00DF52ED" w:rsidP="00DF52ED">
      <w:pPr>
        <w:spacing w:before="240" w:after="120"/>
        <w:ind w:left="360"/>
        <w:rPr>
          <w:b/>
        </w:rPr>
      </w:pPr>
      <w:r w:rsidRPr="004C1801">
        <w:rPr>
          <w:b/>
        </w:rPr>
        <w:t>Duration Maximums:</w:t>
      </w:r>
    </w:p>
    <w:p w:rsidR="00DF52ED" w:rsidRDefault="00DF52ED" w:rsidP="00F51DDD">
      <w:pPr>
        <w:pStyle w:val="ListParagraph"/>
        <w:numPr>
          <w:ilvl w:val="0"/>
          <w:numId w:val="22"/>
        </w:numPr>
        <w:spacing w:before="120" w:after="120"/>
        <w:ind w:left="1440"/>
        <w:contextualSpacing w:val="0"/>
      </w:pPr>
      <w:r w:rsidRPr="00DD25E6">
        <w:rPr>
          <w:b/>
        </w:rPr>
        <w:t>The</w:t>
      </w:r>
      <w:r>
        <w:rPr>
          <w:b/>
        </w:rPr>
        <w:t xml:space="preserve"> maximum duration of an Effectiveness project is 5</w:t>
      </w:r>
      <w:r w:rsidRPr="004C1801">
        <w:rPr>
          <w:b/>
        </w:rPr>
        <w:t xml:space="preserve"> years.</w:t>
      </w:r>
      <w:r>
        <w:t xml:space="preserve"> An application of </w:t>
      </w:r>
      <w:r w:rsidR="00564B5B">
        <w:t>this</w:t>
      </w:r>
      <w:r>
        <w:t xml:space="preserve"> type proposing a project length of greater than 5 years will be deemed nonresponsive to the Request for Applications and will not be accepted for review</w:t>
      </w:r>
      <w:r w:rsidR="003625FC">
        <w:t xml:space="preserve">. </w:t>
      </w:r>
    </w:p>
    <w:p w:rsidR="00DF52ED" w:rsidRPr="003F0282" w:rsidRDefault="00DF52ED" w:rsidP="00F51DDD">
      <w:pPr>
        <w:pStyle w:val="ListParagraph"/>
        <w:numPr>
          <w:ilvl w:val="0"/>
          <w:numId w:val="22"/>
        </w:numPr>
        <w:spacing w:before="120" w:after="120"/>
        <w:ind w:left="1440"/>
        <w:contextualSpacing w:val="0"/>
      </w:pPr>
      <w:r w:rsidRPr="00DD25E6">
        <w:rPr>
          <w:b/>
        </w:rPr>
        <w:t>The</w:t>
      </w:r>
      <w:r>
        <w:rPr>
          <w:b/>
        </w:rPr>
        <w:t xml:space="preserve"> maximum duration of an Effectiveness Follow-Up project</w:t>
      </w:r>
      <w:r w:rsidRPr="004C1801">
        <w:rPr>
          <w:b/>
        </w:rPr>
        <w:t xml:space="preserve"> is </w:t>
      </w:r>
      <w:r>
        <w:rPr>
          <w:b/>
        </w:rPr>
        <w:t>3</w:t>
      </w:r>
      <w:r w:rsidRPr="004C1801">
        <w:rPr>
          <w:b/>
        </w:rPr>
        <w:t xml:space="preserve"> years.</w:t>
      </w:r>
      <w:r>
        <w:t xml:space="preserve"> An application of </w:t>
      </w:r>
      <w:r w:rsidR="00564B5B">
        <w:t xml:space="preserve">this </w:t>
      </w:r>
      <w:r>
        <w:t>type proposing a project length of greater than 3 years will be deemed nonresponsive to the Request for Applications and will not be accepted for review</w:t>
      </w:r>
      <w:r w:rsidR="003625FC">
        <w:t xml:space="preserve">. </w:t>
      </w:r>
    </w:p>
    <w:p w:rsidR="00DF52ED" w:rsidRPr="00095758" w:rsidRDefault="00DF52ED" w:rsidP="00064A71">
      <w:pPr>
        <w:keepNext/>
        <w:keepLines/>
        <w:spacing w:before="240" w:after="120"/>
        <w:ind w:left="360"/>
        <w:rPr>
          <w:b/>
        </w:rPr>
      </w:pPr>
      <w:r w:rsidRPr="00095758">
        <w:rPr>
          <w:b/>
        </w:rPr>
        <w:t>Cost Maximums:</w:t>
      </w:r>
    </w:p>
    <w:p w:rsidR="00DF52ED" w:rsidRDefault="00DF52ED" w:rsidP="00F51DDD">
      <w:pPr>
        <w:keepNext/>
        <w:keepLines/>
        <w:numPr>
          <w:ilvl w:val="0"/>
          <w:numId w:val="10"/>
        </w:numPr>
        <w:spacing w:before="120" w:after="120"/>
        <w:ind w:left="1440"/>
      </w:pPr>
      <w:r w:rsidRPr="002D554C">
        <w:rPr>
          <w:b/>
        </w:rPr>
        <w:t xml:space="preserve">The maximum award for </w:t>
      </w:r>
      <w:r>
        <w:rPr>
          <w:b/>
        </w:rPr>
        <w:t xml:space="preserve">an Effectiveness </w:t>
      </w:r>
      <w:r w:rsidRPr="002D554C">
        <w:rPr>
          <w:b/>
        </w:rPr>
        <w:t xml:space="preserve">project </w:t>
      </w:r>
      <w:r>
        <w:rPr>
          <w:b/>
        </w:rPr>
        <w:t xml:space="preserve">is $5,000,000 (total cost = direct costs + indirect costs). </w:t>
      </w:r>
      <w:r>
        <w:t xml:space="preserve">An application of </w:t>
      </w:r>
      <w:r w:rsidR="00564B5B">
        <w:t xml:space="preserve">this </w:t>
      </w:r>
      <w:r>
        <w:t>type proposing a budget higher than the maximum award will be deemed nonresponsive to the Request for Applications and will not be accepted for review</w:t>
      </w:r>
      <w:r w:rsidR="003625FC">
        <w:t xml:space="preserve">. </w:t>
      </w:r>
    </w:p>
    <w:p w:rsidR="00DF52ED" w:rsidRDefault="00DF52ED" w:rsidP="00F51DDD">
      <w:pPr>
        <w:keepLines/>
        <w:numPr>
          <w:ilvl w:val="1"/>
          <w:numId w:val="10"/>
        </w:numPr>
        <w:spacing w:before="120" w:after="120"/>
        <w:ind w:left="2160"/>
      </w:pPr>
      <w:r>
        <w:t>N</w:t>
      </w:r>
      <w:r w:rsidRPr="00D64025">
        <w:rPr>
          <w:szCs w:val="20"/>
        </w:rPr>
        <w:t>o more than 25 percent of the award may be allocated to the cost of the intervention. The cost of the intervention includes any materials, textbooks, software, computers, or training required to implement the intervention. When calculating the cost of the intervention, you should not include salaries for school or district staff who implement the intervention as part of their regular duties or funds allocated to pay teachers or other participants for time involved in completing questionnaires, surveys, or any other assessments that are part of the evaluation. Note the budgeted cost of the intervention and the percentage of the project’s total funding represented by the cost of the intervention in your budget narrative.</w:t>
      </w:r>
    </w:p>
    <w:p w:rsidR="00DF52ED" w:rsidRDefault="00DF52ED" w:rsidP="00F51DDD">
      <w:pPr>
        <w:keepLines/>
        <w:numPr>
          <w:ilvl w:val="0"/>
          <w:numId w:val="10"/>
        </w:numPr>
        <w:spacing w:before="120" w:after="120"/>
        <w:ind w:left="1440"/>
      </w:pPr>
      <w:r w:rsidRPr="002D554C">
        <w:rPr>
          <w:b/>
        </w:rPr>
        <w:t xml:space="preserve">The maximum award for </w:t>
      </w:r>
      <w:r>
        <w:rPr>
          <w:b/>
        </w:rPr>
        <w:t xml:space="preserve">an Effectiveness Follow-Up </w:t>
      </w:r>
      <w:r w:rsidRPr="002D554C">
        <w:rPr>
          <w:b/>
        </w:rPr>
        <w:t xml:space="preserve">project </w:t>
      </w:r>
      <w:r w:rsidR="00BC02F3">
        <w:rPr>
          <w:b/>
        </w:rPr>
        <w:t>is $1,6</w:t>
      </w:r>
      <w:r>
        <w:rPr>
          <w:b/>
        </w:rPr>
        <w:t xml:space="preserve">00,000 (total cost = direct costs + indirect costs). </w:t>
      </w:r>
      <w:r>
        <w:t>An application of this type proposing a budget higher than the maximum award will be deemed nonresponsive to the Request for Applications and will not be accepted for review</w:t>
      </w:r>
      <w:r w:rsidR="003625FC">
        <w:t xml:space="preserve">. </w:t>
      </w:r>
    </w:p>
    <w:p w:rsidR="00DF52ED" w:rsidRDefault="00DF52ED" w:rsidP="00F51DDD">
      <w:pPr>
        <w:keepLines/>
        <w:numPr>
          <w:ilvl w:val="1"/>
          <w:numId w:val="10"/>
        </w:numPr>
        <w:spacing w:before="120" w:after="120"/>
        <w:ind w:left="2160"/>
      </w:pPr>
      <w:r>
        <w:t>Grant funds should not be used for purchase or implementation of the intervention.</w:t>
      </w:r>
    </w:p>
    <w:p w:rsidR="00634190" w:rsidRDefault="005221EE" w:rsidP="00431F9E">
      <w:pPr>
        <w:pStyle w:val="Heading5"/>
        <w:numPr>
          <w:ilvl w:val="0"/>
          <w:numId w:val="120"/>
        </w:numPr>
      </w:pPr>
      <w:r>
        <w:rPr>
          <w:noProof/>
          <w:szCs w:val="20"/>
        </w:rPr>
        <mc:AlternateContent>
          <mc:Choice Requires="wps">
            <w:drawing>
              <wp:anchor distT="91440" distB="91440" distL="114300" distR="114300" simplePos="0" relativeHeight="251679744" behindDoc="0" locked="0" layoutInCell="0" allowOverlap="1">
                <wp:simplePos x="0" y="0"/>
                <wp:positionH relativeFrom="margin">
                  <wp:posOffset>3671570</wp:posOffset>
                </wp:positionH>
                <wp:positionV relativeFrom="margin">
                  <wp:posOffset>6363970</wp:posOffset>
                </wp:positionV>
                <wp:extent cx="2844165" cy="1209675"/>
                <wp:effectExtent l="0" t="0" r="70485" b="66675"/>
                <wp:wrapSquare wrapText="bothSides"/>
                <wp:docPr id="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44165" cy="1209675"/>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5921" dir="2700000" sx="100500" sy="100500" algn="tl" rotWithShape="0">
                            <a:srgbClr val="808080">
                              <a:alpha val="39999"/>
                            </a:srgbClr>
                          </a:outerShdw>
                        </a:effectLst>
                      </wps:spPr>
                      <wps:txbx>
                        <w:txbxContent>
                          <w:p w:rsidR="008F1B3D" w:rsidRDefault="008F1B3D" w:rsidP="00634190">
                            <w:pPr>
                              <w:jc w:val="center"/>
                            </w:pPr>
                            <w:r>
                              <w:rPr>
                                <w:b/>
                                <w:i/>
                              </w:rPr>
                              <w:t>Effectiveness Data Management Plan</w:t>
                            </w:r>
                          </w:p>
                          <w:p w:rsidR="008F1B3D" w:rsidRPr="002561CB" w:rsidRDefault="008F1B3D" w:rsidP="00634190">
                            <w:pPr>
                              <w:jc w:val="center"/>
                              <w:rPr>
                                <w:sz w:val="10"/>
                                <w:szCs w:val="10"/>
                              </w:rPr>
                            </w:pPr>
                          </w:p>
                          <w:p w:rsidR="008F1B3D" w:rsidRPr="002561CB" w:rsidRDefault="008F1B3D" w:rsidP="00634190">
                            <w:pPr>
                              <w:jc w:val="center"/>
                              <w:rPr>
                                <w:sz w:val="26"/>
                                <w:szCs w:val="26"/>
                              </w:rPr>
                            </w:pPr>
                            <w:r>
                              <w:t xml:space="preserve">The requirements and recommendations for the DPM </w:t>
                            </w:r>
                            <w:r>
                              <w:rPr>
                                <w:szCs w:val="20"/>
                              </w:rPr>
                              <w:t>are the same as those for the Efficacy/Replication goal.</w:t>
                            </w:r>
                          </w:p>
                          <w:p w:rsidR="008F1B3D" w:rsidRPr="009523D7" w:rsidRDefault="008F1B3D" w:rsidP="00634190">
                            <w:pPr>
                              <w:jc w:val="center"/>
                            </w:pP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3" o:spid="_x0000_s1037" style="position:absolute;left:0;text-align:left;margin-left:289.1pt;margin-top:501.1pt;width:223.95pt;height:95.25pt;flip:x;z-index:25167974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g7rsAIAAJAFAAAOAAAAZHJzL2Uyb0RvYy54bWysVF1v0zAUfUfiP1h+Z/lYu7XV0mnaGCDx&#10;MTEQz47jJBaObWy3yfj1XF9XWccQD4hWinz9cXzuucf34nIaFNkL56XRFS1OckqE5qaRuqvo1y+3&#10;r1aU+MB0w5TRoqIPwtPL7csXF6PdiNL0RjXCEQDRfjPaivYh2E2Wed6LgfkTY4WGxda4gQUIXZc1&#10;jo2APqiszPOzbDSusc5w4T3M3qRFukX8thU8fGpbLwJRFQVuAb8Ov3X8ZtsLtukcs73kBxrsH1gM&#10;TGq4dIa6YYGRnZPPoAbJnfGmDSfcDJlpW8kF5gDZFPlv2dz3zArMBcTxdpbJ/z9Y/nF/54hsKlqC&#10;PJoNUKPPoBrTnRKkOI0CjdZvYN+9vXMxRW/fG/7dE22ue9gmrpwzYy9YA7SKuD97ciAGHo6Sevxg&#10;GoBnu2BQq6l1A2mVtG/jwQgNepAJi/MwF0dMgXCYLFeLRXG2pITDWlHm67PzJd7GNhEoHrfOhzfC&#10;DCQOKuogD4Rl+/c+RGKPWzARo2RzK5XCIDpOXCtH9gy8UneJkdoNwDrNFXn8JcvAPBgrzeMUYKNp&#10;IwTe5I/RlSYjsF7nyxwZPVmczyW4MD2/evnnm+fpv98+yACPTMmhoqujHGLNXusGn0BgUqUxQCkd&#10;FRH4fEC5GJgdQNz3zUgaGbU9Xa7LgkIAb6k8T6DEQ5lAJGAFjz5W6TBmqoPmEBQlzoRvMvRo7Fhh&#10;VN519az7Ko//VDVle5YkOV3D71Bsn7ajxjMrjI4IowWj65J7w1RPaPICDRotWZvmAUwJhNBv0MJg&#10;0Bv3k5IR2kFF/Y8dc4IS9U5HY6/KFfAiAaN1sVhA4J4s1cdLTHMAqygPjpIUXIfUd3bWya6H21KZ&#10;tbmCB9FKNOgjM8goBvDsMbdDi4p95TjGXY+NdPsLAAD//wMAUEsDBBQABgAIAAAAIQCtDtnh4QAA&#10;AA4BAAAPAAAAZHJzL2Rvd25yZXYueG1sTI9PS8QwFMTvgt8hPMGbmzRgd61NFyl48CDoWsRj2sSm&#10;tvlDk+7Wb+/bk3ubx/yYN1PuVzuRo57j4J2AbMOAaNd5NbheQPPxfLcDEpN0Sk7eaQG/OsK+ur4q&#10;ZaH8yb3r4yH1BENcLKQAk1IoKI2d0VbGjQ/aofftZysTnnNP1SxPGG4nyhnLqZWDww9GBl0b3Y2H&#10;xQrI0+fPuJiX8bX5equbmoY22iDE7c369Agk6TX9w3Cuj9Whwk6tX5yKZBJwv91xRNFgjKM6I4zn&#10;GZAWVfbAt0Crkl7OqP4AAAD//wMAUEsBAi0AFAAGAAgAAAAhALaDOJL+AAAA4QEAABMAAAAAAAAA&#10;AAAAAAAAAAAAAFtDb250ZW50X1R5cGVzXS54bWxQSwECLQAUAAYACAAAACEAOP0h/9YAAACUAQAA&#10;CwAAAAAAAAAAAAAAAAAvAQAAX3JlbHMvLnJlbHNQSwECLQAUAAYACAAAACEATh4O67ACAACQBQAA&#10;DgAAAAAAAAAAAAAAAAAuAgAAZHJzL2Uyb0RvYy54bWxQSwECLQAUAAYACAAAACEArQ7Z4eEAAAAO&#10;AQAADwAAAAAAAAAAAAAAAAAKBQAAZHJzL2Rvd25yZXYueG1sUEsFBgAAAAAEAAQA8wAAABgGAAAA&#10;AA==&#10;" o:allowincell="f" fillcolor="white [3212]" strokecolor="gray [1629]" strokeweight="1.5pt">
                <v:shadow on="t" type="perspective" opacity="26213f" origin="-.5,-.5" matrix="65864f,,,65864f"/>
                <v:textbox inset="14.4pt,7.2pt,14.4pt,7.2pt">
                  <w:txbxContent>
                    <w:p w:rsidR="008F1B3D" w:rsidRDefault="008F1B3D" w:rsidP="00634190">
                      <w:pPr>
                        <w:jc w:val="center"/>
                      </w:pPr>
                      <w:r>
                        <w:rPr>
                          <w:b/>
                          <w:i/>
                        </w:rPr>
                        <w:t>Effectiveness Data Management Plan</w:t>
                      </w:r>
                    </w:p>
                    <w:p w:rsidR="008F1B3D" w:rsidRPr="002561CB" w:rsidRDefault="008F1B3D" w:rsidP="00634190">
                      <w:pPr>
                        <w:jc w:val="center"/>
                        <w:rPr>
                          <w:sz w:val="10"/>
                          <w:szCs w:val="10"/>
                        </w:rPr>
                      </w:pPr>
                    </w:p>
                    <w:p w:rsidR="008F1B3D" w:rsidRPr="002561CB" w:rsidRDefault="008F1B3D" w:rsidP="00634190">
                      <w:pPr>
                        <w:jc w:val="center"/>
                        <w:rPr>
                          <w:sz w:val="26"/>
                          <w:szCs w:val="26"/>
                        </w:rPr>
                      </w:pPr>
                      <w:r>
                        <w:t xml:space="preserve">The requirements and recommendations for the DPM </w:t>
                      </w:r>
                      <w:r>
                        <w:rPr>
                          <w:szCs w:val="20"/>
                        </w:rPr>
                        <w:t>are the same as those for the Efficacy/Replication goal.</w:t>
                      </w:r>
                    </w:p>
                    <w:p w:rsidR="008F1B3D" w:rsidRPr="009523D7" w:rsidRDefault="008F1B3D" w:rsidP="00634190">
                      <w:pPr>
                        <w:jc w:val="center"/>
                      </w:pPr>
                    </w:p>
                  </w:txbxContent>
                </v:textbox>
                <w10:wrap type="square" anchorx="margin" anchory="margin"/>
              </v:rect>
            </w:pict>
          </mc:Fallback>
        </mc:AlternateContent>
      </w:r>
      <w:r w:rsidR="00634190">
        <w:t>Data Management Plan</w:t>
      </w:r>
    </w:p>
    <w:p w:rsidR="00634190" w:rsidRDefault="00301014" w:rsidP="00634190">
      <w:pPr>
        <w:keepNext/>
        <w:keepLines/>
        <w:spacing w:before="120" w:after="120"/>
        <w:ind w:left="360"/>
        <w:rPr>
          <w:b/>
          <w:szCs w:val="20"/>
        </w:rPr>
      </w:pPr>
      <w:r>
        <w:t xml:space="preserve">In your Effectiveness application, include a </w:t>
      </w:r>
      <w:r w:rsidR="00634190">
        <w:t>Data Management Plan (DMP) in Appendix E that is no more than five pages.</w:t>
      </w:r>
      <w:r w:rsidR="00634190" w:rsidRPr="00806ED1">
        <w:rPr>
          <w:rFonts w:cs="Tahoma"/>
          <w:color w:val="000000"/>
          <w:szCs w:val="20"/>
        </w:rPr>
        <w:t xml:space="preserve"> </w:t>
      </w:r>
      <w:r w:rsidR="00634190">
        <w:rPr>
          <w:rFonts w:cs="Tahoma"/>
          <w:color w:val="000000"/>
          <w:szCs w:val="20"/>
        </w:rPr>
        <w:t>The DMP describes how</w:t>
      </w:r>
      <w:r w:rsidR="00634190" w:rsidRPr="00806ED1">
        <w:rPr>
          <w:rFonts w:cs="Tahoma"/>
          <w:color w:val="000000"/>
          <w:szCs w:val="20"/>
        </w:rPr>
        <w:t xml:space="preserve"> </w:t>
      </w:r>
      <w:r w:rsidR="00634190">
        <w:rPr>
          <w:rFonts w:cs="Tahoma"/>
          <w:color w:val="000000"/>
          <w:szCs w:val="20"/>
        </w:rPr>
        <w:t xml:space="preserve">you will meet the requirements of the </w:t>
      </w:r>
      <w:r w:rsidR="007C50AE">
        <w:rPr>
          <w:rFonts w:cs="Tahoma"/>
          <w:color w:val="000000"/>
          <w:szCs w:val="20"/>
        </w:rPr>
        <w:t xml:space="preserve">U.S. </w:t>
      </w:r>
      <w:r w:rsidR="00634190">
        <w:rPr>
          <w:rFonts w:cs="Tahoma"/>
          <w:color w:val="000000"/>
          <w:szCs w:val="20"/>
        </w:rPr>
        <w:t xml:space="preserve">Department of Education’s </w:t>
      </w:r>
      <w:r w:rsidR="00DC1F8F">
        <w:rPr>
          <w:rFonts w:cs="Tahoma"/>
          <w:color w:val="000000"/>
          <w:szCs w:val="20"/>
        </w:rPr>
        <w:t>forthcoming</w:t>
      </w:r>
      <w:r>
        <w:rPr>
          <w:rFonts w:cs="Tahoma"/>
          <w:color w:val="000000"/>
          <w:szCs w:val="20"/>
        </w:rPr>
        <w:t xml:space="preserve"> </w:t>
      </w:r>
      <w:r w:rsidR="00634190">
        <w:rPr>
          <w:rFonts w:cs="Tahoma"/>
          <w:color w:val="000000"/>
          <w:szCs w:val="20"/>
        </w:rPr>
        <w:t xml:space="preserve">public access plan for </w:t>
      </w:r>
      <w:hyperlink w:anchor="Final_Research_Data" w:history="1">
        <w:r w:rsidR="007D75B1" w:rsidRPr="007D75B1">
          <w:rPr>
            <w:rStyle w:val="Hyperlink"/>
            <w:rFonts w:cs="Tahoma"/>
            <w:szCs w:val="20"/>
          </w:rPr>
          <w:t>final research data</w:t>
        </w:r>
      </w:hyperlink>
      <w:r w:rsidR="00634190">
        <w:rPr>
          <w:rFonts w:cs="Tahoma"/>
          <w:color w:val="000000"/>
          <w:szCs w:val="20"/>
        </w:rPr>
        <w:t xml:space="preserve">. The </w:t>
      </w:r>
      <w:r w:rsidR="00DC1F8F">
        <w:rPr>
          <w:rFonts w:cs="Tahoma"/>
          <w:color w:val="000000"/>
          <w:szCs w:val="20"/>
        </w:rPr>
        <w:t>items to be described under your</w:t>
      </w:r>
      <w:r w:rsidR="00634190">
        <w:t xml:space="preserve"> DMP </w:t>
      </w:r>
      <w:r w:rsidR="00634190">
        <w:rPr>
          <w:szCs w:val="20"/>
        </w:rPr>
        <w:t xml:space="preserve">are the same as those </w:t>
      </w:r>
      <w:r w:rsidR="00DC1F8F">
        <w:rPr>
          <w:szCs w:val="20"/>
        </w:rPr>
        <w:t xml:space="preserve">listed </w:t>
      </w:r>
      <w:r w:rsidR="00634190">
        <w:rPr>
          <w:szCs w:val="20"/>
        </w:rPr>
        <w:t>for Efficacy/Replication.</w:t>
      </w:r>
      <w:r w:rsidR="00634190" w:rsidRPr="005143FB">
        <w:rPr>
          <w:noProof/>
          <w:szCs w:val="20"/>
        </w:rPr>
        <w:t xml:space="preserve"> </w:t>
      </w:r>
    </w:p>
    <w:p w:rsidR="00DF52ED" w:rsidRPr="003F0282" w:rsidRDefault="00DF52ED" w:rsidP="00DF52ED">
      <w:pPr>
        <w:spacing w:before="120" w:after="120"/>
        <w:ind w:left="360"/>
      </w:pPr>
    </w:p>
    <w:p w:rsidR="00DF52ED" w:rsidRDefault="00DF52ED" w:rsidP="00DF52ED">
      <w:pPr>
        <w:spacing w:after="200" w:line="276" w:lineRule="auto"/>
        <w:rPr>
          <w:rFonts w:eastAsia="MS Gothic" w:cs="Times New Roman"/>
          <w:b/>
          <w:bCs/>
          <w:iCs/>
          <w:szCs w:val="20"/>
        </w:rPr>
      </w:pPr>
    </w:p>
    <w:p w:rsidR="00DF52ED" w:rsidRDefault="00DF52ED" w:rsidP="00F51DDD">
      <w:pPr>
        <w:pStyle w:val="Heading3"/>
      </w:pPr>
      <w:bookmarkStart w:id="133" w:name="_Goal_Five:_Measurement"/>
      <w:bookmarkStart w:id="134" w:name="_Toc378173837"/>
      <w:bookmarkStart w:id="135" w:name="_Toc383775969"/>
      <w:bookmarkStart w:id="136" w:name="_Toc385324530"/>
      <w:bookmarkEnd w:id="133"/>
      <w:r w:rsidRPr="005B2841">
        <w:lastRenderedPageBreak/>
        <w:t xml:space="preserve">Goal </w:t>
      </w:r>
      <w:r>
        <w:t>Five</w:t>
      </w:r>
      <w:r w:rsidRPr="005B2841">
        <w:t>:</w:t>
      </w:r>
      <w:r>
        <w:t xml:space="preserve"> Measurement</w:t>
      </w:r>
      <w:bookmarkEnd w:id="134"/>
      <w:bookmarkEnd w:id="135"/>
      <w:bookmarkEnd w:id="136"/>
    </w:p>
    <w:p w:rsidR="00DF52ED" w:rsidRPr="00397FC0" w:rsidRDefault="00DF52ED" w:rsidP="00080FD2">
      <w:pPr>
        <w:pStyle w:val="Heading4"/>
        <w:numPr>
          <w:ilvl w:val="0"/>
          <w:numId w:val="121"/>
        </w:numPr>
      </w:pPr>
      <w:r w:rsidRPr="00397FC0">
        <w:t>Purpose</w:t>
      </w:r>
      <w:r w:rsidRPr="00770A6E">
        <w:rPr>
          <w:noProof/>
        </w:rPr>
        <w:t xml:space="preserve"> </w:t>
      </w:r>
    </w:p>
    <w:p w:rsidR="00DF52ED" w:rsidRPr="00C12219" w:rsidRDefault="00547EFB" w:rsidP="00DF52ED">
      <w:pPr>
        <w:spacing w:before="120" w:after="120"/>
        <w:rPr>
          <w:b/>
          <w:szCs w:val="20"/>
        </w:rPr>
      </w:pPr>
      <w:r w:rsidRPr="00547EFB">
        <w:rPr>
          <w:szCs w:val="20"/>
        </w:rPr>
        <w:t xml:space="preserve">The Measurement goal supports </w:t>
      </w:r>
      <w:r w:rsidR="00A254DA">
        <w:rPr>
          <w:szCs w:val="20"/>
        </w:rPr>
        <w:t>(</w:t>
      </w:r>
      <w:r w:rsidRPr="00547EFB">
        <w:rPr>
          <w:szCs w:val="20"/>
        </w:rPr>
        <w:t xml:space="preserve">1) the development of new </w:t>
      </w:r>
      <w:hyperlink w:anchor="Assessment" w:history="1">
        <w:r w:rsidRPr="00547EFB">
          <w:rPr>
            <w:rStyle w:val="Hyperlink"/>
            <w:szCs w:val="20"/>
          </w:rPr>
          <w:t>assessments</w:t>
        </w:r>
      </w:hyperlink>
      <w:r w:rsidRPr="00547EFB">
        <w:rPr>
          <w:szCs w:val="20"/>
        </w:rPr>
        <w:t xml:space="preserve"> or refinement of existing assessments (Development/Refinement Projects) or </w:t>
      </w:r>
      <w:r w:rsidR="00A254DA">
        <w:rPr>
          <w:szCs w:val="20"/>
        </w:rPr>
        <w:t>(</w:t>
      </w:r>
      <w:r w:rsidRPr="00547EFB">
        <w:rPr>
          <w:szCs w:val="20"/>
        </w:rPr>
        <w:t xml:space="preserve">2) the </w:t>
      </w:r>
      <w:hyperlink w:anchor="Validity" w:history="1">
        <w:r w:rsidRPr="00547EFB">
          <w:rPr>
            <w:rStyle w:val="Hyperlink"/>
            <w:szCs w:val="20"/>
          </w:rPr>
          <w:t>validation</w:t>
        </w:r>
      </w:hyperlink>
      <w:r w:rsidRPr="00547EFB">
        <w:rPr>
          <w:szCs w:val="20"/>
        </w:rPr>
        <w:t xml:space="preserve"> of existing assessments for specific purposes, contexts, and populations (Validation Projects). Measurement projects can address a wide variety of measures, depending on the topic, such as academic tests, behavioral measures, observational tools, informal assessments, and school quality indicators. Measurement projects can address a range of purposes, such as measuring knowledge, skills, and abilities; guiding instruction; improving educator practice; evaluating educator job performance; or assessing the effectiveness of schools or school systems. </w:t>
      </w:r>
      <w:r w:rsidR="00DF52ED" w:rsidRPr="00C12219">
        <w:rPr>
          <w:b/>
          <w:szCs w:val="20"/>
        </w:rPr>
        <w:t xml:space="preserve">All measurement projects must link the assessment to </w:t>
      </w:r>
      <w:hyperlink w:anchor="Student_Education_Outcomes" w:history="1">
        <w:r w:rsidR="00DF52ED" w:rsidRPr="007F26CE">
          <w:rPr>
            <w:rStyle w:val="Hyperlink"/>
            <w:b/>
            <w:szCs w:val="20"/>
          </w:rPr>
          <w:t>student education outcomes</w:t>
        </w:r>
      </w:hyperlink>
      <w:r w:rsidR="00DF52ED" w:rsidRPr="00C12219">
        <w:rPr>
          <w:b/>
          <w:szCs w:val="20"/>
        </w:rPr>
        <w:t>.</w:t>
      </w:r>
    </w:p>
    <w:p w:rsidR="00DF52ED" w:rsidRPr="00AE7E25" w:rsidRDefault="005221EE" w:rsidP="00DF52ED">
      <w:pPr>
        <w:spacing w:before="120" w:after="120"/>
        <w:rPr>
          <w:szCs w:val="20"/>
        </w:rPr>
      </w:pPr>
      <w:r>
        <w:rPr>
          <w:noProof/>
        </w:rPr>
        <mc:AlternateContent>
          <mc:Choice Requires="wps">
            <w:drawing>
              <wp:anchor distT="91440" distB="91440" distL="114300" distR="114300" simplePos="0" relativeHeight="251676672" behindDoc="0" locked="0" layoutInCell="0" allowOverlap="1">
                <wp:simplePos x="0" y="0"/>
                <wp:positionH relativeFrom="margin">
                  <wp:posOffset>3204845</wp:posOffset>
                </wp:positionH>
                <wp:positionV relativeFrom="margin">
                  <wp:posOffset>2176145</wp:posOffset>
                </wp:positionV>
                <wp:extent cx="2529840" cy="3583940"/>
                <wp:effectExtent l="0" t="0" r="80010" b="73660"/>
                <wp:wrapSquare wrapText="bothSides"/>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29840" cy="3583940"/>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5921" dir="2700000" sx="100500" sy="100500" algn="tl" rotWithShape="0">
                            <a:srgbClr val="808080">
                              <a:alpha val="39999"/>
                            </a:srgbClr>
                          </a:outerShdw>
                        </a:effectLst>
                      </wps:spPr>
                      <wps:txbx>
                        <w:txbxContent>
                          <w:p w:rsidR="008F1B3D" w:rsidRDefault="008F1B3D" w:rsidP="00DF52ED">
                            <w:pPr>
                              <w:jc w:val="center"/>
                              <w:rPr>
                                <w:b/>
                                <w:i/>
                              </w:rPr>
                            </w:pPr>
                            <w:r>
                              <w:rPr>
                                <w:b/>
                                <w:i/>
                              </w:rPr>
                              <w:t>Assessment</w:t>
                            </w:r>
                          </w:p>
                          <w:p w:rsidR="008F1B3D" w:rsidRPr="00827A40" w:rsidRDefault="008F1B3D" w:rsidP="00DF52ED">
                            <w:pPr>
                              <w:jc w:val="center"/>
                              <w:rPr>
                                <w:b/>
                                <w:i/>
                                <w:sz w:val="10"/>
                                <w:szCs w:val="10"/>
                              </w:rPr>
                            </w:pPr>
                          </w:p>
                          <w:p w:rsidR="008F1B3D" w:rsidRDefault="008F1B3D" w:rsidP="00DF52ED">
                            <w:pPr>
                              <w:jc w:val="center"/>
                              <w:rPr>
                                <w:szCs w:val="20"/>
                              </w:rPr>
                            </w:pPr>
                            <w:proofErr w:type="gramStart"/>
                            <w:r>
                              <w:rPr>
                                <w:szCs w:val="20"/>
                              </w:rPr>
                              <w:t>Refers to any systematic method of obtaining information from tests and other sources used to draw inferences about characteristics of people, objects, or programs.</w:t>
                            </w:r>
                            <w:proofErr w:type="gramEnd"/>
                          </w:p>
                          <w:p w:rsidR="008F1B3D" w:rsidRPr="00827A40" w:rsidRDefault="008F1B3D" w:rsidP="00DF52ED">
                            <w:pPr>
                              <w:jc w:val="center"/>
                              <w:rPr>
                                <w:sz w:val="26"/>
                                <w:szCs w:val="26"/>
                              </w:rPr>
                            </w:pPr>
                          </w:p>
                          <w:p w:rsidR="008F1B3D" w:rsidRDefault="008F1B3D" w:rsidP="00DF52ED">
                            <w:pPr>
                              <w:jc w:val="center"/>
                              <w:rPr>
                                <w:i/>
                                <w:szCs w:val="20"/>
                              </w:rPr>
                            </w:pPr>
                            <w:r w:rsidRPr="00827A40">
                              <w:rPr>
                                <w:b/>
                                <w:i/>
                                <w:szCs w:val="20"/>
                              </w:rPr>
                              <w:t>Validation</w:t>
                            </w:r>
                            <w:r w:rsidRPr="00827A40">
                              <w:rPr>
                                <w:i/>
                                <w:szCs w:val="20"/>
                              </w:rPr>
                              <w:t xml:space="preserve"> </w:t>
                            </w:r>
                          </w:p>
                          <w:p w:rsidR="008F1B3D" w:rsidRPr="00827A40" w:rsidRDefault="008F1B3D" w:rsidP="00DF52ED">
                            <w:pPr>
                              <w:jc w:val="center"/>
                              <w:rPr>
                                <w:i/>
                                <w:sz w:val="10"/>
                                <w:szCs w:val="10"/>
                              </w:rPr>
                            </w:pPr>
                          </w:p>
                          <w:p w:rsidR="008F1B3D" w:rsidRDefault="008F1B3D" w:rsidP="00DF52ED">
                            <w:pPr>
                              <w:jc w:val="center"/>
                              <w:rPr>
                                <w:szCs w:val="20"/>
                              </w:rPr>
                            </w:pPr>
                            <w:proofErr w:type="gramStart"/>
                            <w:r>
                              <w:rPr>
                                <w:szCs w:val="20"/>
                              </w:rPr>
                              <w:t>Refers to the use of a measure for a specific purpose and population.</w:t>
                            </w:r>
                            <w:proofErr w:type="gramEnd"/>
                          </w:p>
                          <w:p w:rsidR="008F1B3D" w:rsidRPr="00827A40" w:rsidRDefault="008F1B3D" w:rsidP="00DF52ED">
                            <w:pPr>
                              <w:jc w:val="center"/>
                              <w:rPr>
                                <w:sz w:val="26"/>
                                <w:szCs w:val="26"/>
                              </w:rPr>
                            </w:pPr>
                          </w:p>
                          <w:p w:rsidR="008F1B3D" w:rsidRDefault="008F1B3D" w:rsidP="00DF52ED">
                            <w:pPr>
                              <w:jc w:val="center"/>
                              <w:rPr>
                                <w:i/>
                                <w:szCs w:val="20"/>
                              </w:rPr>
                            </w:pPr>
                            <w:r w:rsidRPr="00827A40">
                              <w:rPr>
                                <w:b/>
                                <w:i/>
                                <w:szCs w:val="20"/>
                              </w:rPr>
                              <w:t>Refinement</w:t>
                            </w:r>
                            <w:r w:rsidRPr="00827A40">
                              <w:rPr>
                                <w:i/>
                                <w:szCs w:val="20"/>
                              </w:rPr>
                              <w:t xml:space="preserve"> </w:t>
                            </w:r>
                          </w:p>
                          <w:p w:rsidR="008F1B3D" w:rsidRPr="00827A40" w:rsidRDefault="008F1B3D" w:rsidP="00DF52ED">
                            <w:pPr>
                              <w:jc w:val="center"/>
                              <w:rPr>
                                <w:i/>
                                <w:sz w:val="10"/>
                                <w:szCs w:val="10"/>
                              </w:rPr>
                            </w:pPr>
                          </w:p>
                          <w:p w:rsidR="008F1B3D" w:rsidRPr="008339C2" w:rsidRDefault="008F1B3D" w:rsidP="00DF52ED">
                            <w:pPr>
                              <w:jc w:val="center"/>
                              <w:rPr>
                                <w:szCs w:val="20"/>
                              </w:rPr>
                            </w:pPr>
                            <w:r>
                              <w:rPr>
                                <w:szCs w:val="20"/>
                              </w:rPr>
                              <w:t>Includes changing existing assessments or changing the delivery of existing assessments in order to increase efficiency, improve measurement, improve accessibility, or provide accommodation for test takers.</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4" o:spid="_x0000_s1038" style="position:absolute;margin-left:252.35pt;margin-top:171.35pt;width:199.2pt;height:282.2pt;flip:x;z-index:25167667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1K0sgIAAI8FAAAOAAAAZHJzL2Uyb0RvYy54bWysVE1v1DAQvSPxHyzfaT52F7JRs1XVUkAq&#10;UFEQZ8d2EgvHNrZ3k/LrGdttuqWcELtS5BmPn9/MPM/p2TxKdODWCa0aXJzkGHFFNROqb/C3r1ev&#10;KoycJ4oRqRVv8B13+Gz38sXpZGpe6kFLxi0CEOXqyTR48N7UWebowEfiTrThCjY7bUfiwbR9xiyZ&#10;AH2UWZnnr7NJW2asptw58F6mTbyL+F3Hqf/cdY57JBsM3Hz82vhtwzfbnZK6t8QMgt7TIP/AYiRC&#10;waUL1CXxBO2teAY1Cmq1050/oXrMdNcJymMOkE2R/5HN7UAMj7lAcZxZyuT+Hyz9dLixSLAGrzFS&#10;ZIQWfYGiEdVLjop1qM9kXA1ht+bGhgydudb0h0NKXwwQxs+t1dPACQNWRYjPnhwIhoOjqJ0+agbw&#10;ZO91LNXc2RF1Upj34WCAhnKgOfbmbukNnz2i4Cw35bZaQwsp7K021WoLRriN1AEoHDfW+Xdcjygs&#10;GmwhjwhLDtfOp9CHkJiIloJdCSmjEQTHL6RFBwJSafvESO5HYJ18RR5+STHgB10l/wONqNkAEUm5&#10;Y3Sp0ARJbvNNHhk92VzOJTg/P7968/ebFzcUYUF5fvsoPLwxKcYGV0c5hJ69VQwKQ2pPhExrgJIq&#10;uHh8PVC5YOg9QNwObEJMhNquNtuywGDAUyrfJFDkoE1QJGAFbx669LAmsofZ4CVGVvvvwg9R16HD&#10;sfK2b5e6V3n4p65JM5BUktUWfvfNdik8ZrmwitYR4SjBoLqkXj+3c9R4UQaUIMlWszsQJRCKeoMJ&#10;BotB218YTTANGux+7onlGMkPKgi7KivghXy0tsU6KNE+2WqPt4iiANZg6i1GybjwaezsjRX9ALel&#10;Nit9Dg+iE1Ggj8wgo2DAq4+53U+oMFaO7Rj1OEd3vwEAAP//AwBQSwMEFAAGAAgAAAAhAPI+DJLg&#10;AAAACwEAAA8AAABkcnMvZG93bnJldi54bWxMj8FOwzAMhu9IvENkJG4s6Ta2UZpOqBIHDkgwKrRj&#10;2pimtHGqJt3K25Od4PZb/vT7c7afbc9OOPrWkYRkIYAh1U631EgoP57vdsB8UKRV7wgl/KCHfX59&#10;lalUuzO94+kQGhZLyKdKgglhSDn3tUGr/MINSHH35UarQhzHhutRnWO57flSiA23qqV4wagBC4N1&#10;d5ishE34/O4m89K9lse3oiz4UHk7SHl7Mz89Ags4hz8YLvpRHfLoVLmJtGe9hHux3kZUwmq9jCES&#10;D2KVAKsuYZsAzzP+/4f8FwAA//8DAFBLAQItABQABgAIAAAAIQC2gziS/gAAAOEBAAATAAAAAAAA&#10;AAAAAAAAAAAAAABbQ29udGVudF9UeXBlc10ueG1sUEsBAi0AFAAGAAgAAAAhADj9If/WAAAAlAEA&#10;AAsAAAAAAAAAAAAAAAAALwEAAF9yZWxzLy5yZWxzUEsBAi0AFAAGAAgAAAAhAF4fUrSyAgAAjwUA&#10;AA4AAAAAAAAAAAAAAAAALgIAAGRycy9lMm9Eb2MueG1sUEsBAi0AFAAGAAgAAAAhAPI+DJLgAAAA&#10;CwEAAA8AAAAAAAAAAAAAAAAADAUAAGRycy9kb3ducmV2LnhtbFBLBQYAAAAABAAEAPMAAAAZBgAA&#10;AAA=&#10;" o:allowincell="f" fillcolor="white [3212]" strokecolor="gray [1629]" strokeweight="1.5pt">
                <v:shadow on="t" type="perspective" opacity="26213f" origin="-.5,-.5" matrix="65864f,,,65864f"/>
                <v:textbox inset="14.4pt,7.2pt,14.4pt,7.2pt">
                  <w:txbxContent>
                    <w:p w:rsidR="008F1B3D" w:rsidRDefault="008F1B3D" w:rsidP="00DF52ED">
                      <w:pPr>
                        <w:jc w:val="center"/>
                        <w:rPr>
                          <w:b/>
                          <w:i/>
                        </w:rPr>
                      </w:pPr>
                      <w:r>
                        <w:rPr>
                          <w:b/>
                          <w:i/>
                        </w:rPr>
                        <w:t>Assessment</w:t>
                      </w:r>
                    </w:p>
                    <w:p w:rsidR="008F1B3D" w:rsidRPr="00827A40" w:rsidRDefault="008F1B3D" w:rsidP="00DF52ED">
                      <w:pPr>
                        <w:jc w:val="center"/>
                        <w:rPr>
                          <w:b/>
                          <w:i/>
                          <w:sz w:val="10"/>
                          <w:szCs w:val="10"/>
                        </w:rPr>
                      </w:pPr>
                    </w:p>
                    <w:p w:rsidR="008F1B3D" w:rsidRDefault="008F1B3D" w:rsidP="00DF52ED">
                      <w:pPr>
                        <w:jc w:val="center"/>
                        <w:rPr>
                          <w:szCs w:val="20"/>
                        </w:rPr>
                      </w:pPr>
                      <w:r>
                        <w:rPr>
                          <w:szCs w:val="20"/>
                        </w:rPr>
                        <w:t>Refers to any systematic method of obtaining information from tests and other sources used to draw inferences about characteristics of people, objects, or programs.</w:t>
                      </w:r>
                    </w:p>
                    <w:p w:rsidR="008F1B3D" w:rsidRPr="00827A40" w:rsidRDefault="008F1B3D" w:rsidP="00DF52ED">
                      <w:pPr>
                        <w:jc w:val="center"/>
                        <w:rPr>
                          <w:sz w:val="26"/>
                          <w:szCs w:val="26"/>
                        </w:rPr>
                      </w:pPr>
                    </w:p>
                    <w:p w:rsidR="008F1B3D" w:rsidRDefault="008F1B3D" w:rsidP="00DF52ED">
                      <w:pPr>
                        <w:jc w:val="center"/>
                        <w:rPr>
                          <w:i/>
                          <w:szCs w:val="20"/>
                        </w:rPr>
                      </w:pPr>
                      <w:r w:rsidRPr="00827A40">
                        <w:rPr>
                          <w:b/>
                          <w:i/>
                          <w:szCs w:val="20"/>
                        </w:rPr>
                        <w:t>Validation</w:t>
                      </w:r>
                      <w:r w:rsidRPr="00827A40">
                        <w:rPr>
                          <w:i/>
                          <w:szCs w:val="20"/>
                        </w:rPr>
                        <w:t xml:space="preserve"> </w:t>
                      </w:r>
                    </w:p>
                    <w:p w:rsidR="008F1B3D" w:rsidRPr="00827A40" w:rsidRDefault="008F1B3D" w:rsidP="00DF52ED">
                      <w:pPr>
                        <w:jc w:val="center"/>
                        <w:rPr>
                          <w:i/>
                          <w:sz w:val="10"/>
                          <w:szCs w:val="10"/>
                        </w:rPr>
                      </w:pPr>
                    </w:p>
                    <w:p w:rsidR="008F1B3D" w:rsidRDefault="008F1B3D" w:rsidP="00DF52ED">
                      <w:pPr>
                        <w:jc w:val="center"/>
                        <w:rPr>
                          <w:szCs w:val="20"/>
                        </w:rPr>
                      </w:pPr>
                      <w:r>
                        <w:rPr>
                          <w:szCs w:val="20"/>
                        </w:rPr>
                        <w:t>Refers to the use of a measure for a specific purpose and population.</w:t>
                      </w:r>
                    </w:p>
                    <w:p w:rsidR="008F1B3D" w:rsidRPr="00827A40" w:rsidRDefault="008F1B3D" w:rsidP="00DF52ED">
                      <w:pPr>
                        <w:jc w:val="center"/>
                        <w:rPr>
                          <w:sz w:val="26"/>
                          <w:szCs w:val="26"/>
                        </w:rPr>
                      </w:pPr>
                    </w:p>
                    <w:p w:rsidR="008F1B3D" w:rsidRDefault="008F1B3D" w:rsidP="00DF52ED">
                      <w:pPr>
                        <w:jc w:val="center"/>
                        <w:rPr>
                          <w:i/>
                          <w:szCs w:val="20"/>
                        </w:rPr>
                      </w:pPr>
                      <w:r w:rsidRPr="00827A40">
                        <w:rPr>
                          <w:b/>
                          <w:i/>
                          <w:szCs w:val="20"/>
                        </w:rPr>
                        <w:t>Refinement</w:t>
                      </w:r>
                      <w:r w:rsidRPr="00827A40">
                        <w:rPr>
                          <w:i/>
                          <w:szCs w:val="20"/>
                        </w:rPr>
                        <w:t xml:space="preserve"> </w:t>
                      </w:r>
                    </w:p>
                    <w:p w:rsidR="008F1B3D" w:rsidRPr="00827A40" w:rsidRDefault="008F1B3D" w:rsidP="00DF52ED">
                      <w:pPr>
                        <w:jc w:val="center"/>
                        <w:rPr>
                          <w:i/>
                          <w:sz w:val="10"/>
                          <w:szCs w:val="10"/>
                        </w:rPr>
                      </w:pPr>
                    </w:p>
                    <w:p w:rsidR="008F1B3D" w:rsidRPr="008339C2" w:rsidRDefault="008F1B3D" w:rsidP="00DF52ED">
                      <w:pPr>
                        <w:jc w:val="center"/>
                        <w:rPr>
                          <w:szCs w:val="20"/>
                        </w:rPr>
                      </w:pPr>
                      <w:r>
                        <w:rPr>
                          <w:szCs w:val="20"/>
                        </w:rPr>
                        <w:t>Includes changing existing assessments or changing the delivery of existing assessments in order to increase efficiency, improve measurement, improve accessibility, or provide accommodation for test takers.</w:t>
                      </w:r>
                    </w:p>
                  </w:txbxContent>
                </v:textbox>
                <w10:wrap type="square" anchorx="margin" anchory="margin"/>
              </v:rect>
            </w:pict>
          </mc:Fallback>
        </mc:AlternateContent>
      </w:r>
      <w:r w:rsidR="00DF52ED" w:rsidRPr="009A58AE">
        <w:rPr>
          <w:i/>
          <w:szCs w:val="20"/>
        </w:rPr>
        <w:t>Development/Refinement Projects</w:t>
      </w:r>
      <w:r w:rsidR="00DF52ED" w:rsidRPr="007E1670">
        <w:rPr>
          <w:b/>
          <w:szCs w:val="20"/>
        </w:rPr>
        <w:t xml:space="preserve"> </w:t>
      </w:r>
      <w:r w:rsidR="00DF52ED" w:rsidRPr="00AE7E25">
        <w:rPr>
          <w:szCs w:val="20"/>
        </w:rPr>
        <w:t xml:space="preserve">will </w:t>
      </w:r>
      <w:r w:rsidR="00DF52ED">
        <w:rPr>
          <w:szCs w:val="20"/>
        </w:rPr>
        <w:t>result in the following</w:t>
      </w:r>
      <w:r w:rsidR="00DF52ED" w:rsidRPr="00AE7E25">
        <w:rPr>
          <w:szCs w:val="20"/>
        </w:rPr>
        <w:t xml:space="preserve">: </w:t>
      </w:r>
    </w:p>
    <w:p w:rsidR="00DF52ED" w:rsidRPr="00AE7E25" w:rsidRDefault="00DF52ED" w:rsidP="00F51DDD">
      <w:pPr>
        <w:pStyle w:val="ListParagraph"/>
        <w:numPr>
          <w:ilvl w:val="0"/>
          <w:numId w:val="86"/>
        </w:numPr>
        <w:spacing w:before="120" w:after="120"/>
        <w:contextualSpacing w:val="0"/>
        <w:rPr>
          <w:szCs w:val="20"/>
        </w:rPr>
      </w:pPr>
      <w:r>
        <w:rPr>
          <w:szCs w:val="20"/>
        </w:rPr>
        <w:t xml:space="preserve">A </w:t>
      </w:r>
      <w:r w:rsidRPr="00AE7E25">
        <w:rPr>
          <w:szCs w:val="20"/>
        </w:rPr>
        <w:t xml:space="preserve">fully-developed version of the proposed </w:t>
      </w:r>
      <w:r>
        <w:rPr>
          <w:szCs w:val="20"/>
        </w:rPr>
        <w:t>assessment</w:t>
      </w:r>
      <w:r w:rsidRPr="00AE7E25">
        <w:rPr>
          <w:szCs w:val="20"/>
        </w:rPr>
        <w:t xml:space="preserve"> or refinement</w:t>
      </w:r>
      <w:r>
        <w:rPr>
          <w:szCs w:val="20"/>
        </w:rPr>
        <w:t>.</w:t>
      </w:r>
    </w:p>
    <w:p w:rsidR="00DF52ED" w:rsidRPr="00AE7E25" w:rsidRDefault="00DF52ED" w:rsidP="00F51DDD">
      <w:pPr>
        <w:pStyle w:val="ListParagraph"/>
        <w:numPr>
          <w:ilvl w:val="0"/>
          <w:numId w:val="86"/>
        </w:numPr>
        <w:spacing w:before="120" w:after="120"/>
        <w:contextualSpacing w:val="0"/>
        <w:rPr>
          <w:szCs w:val="20"/>
        </w:rPr>
      </w:pPr>
      <w:r>
        <w:rPr>
          <w:szCs w:val="20"/>
        </w:rPr>
        <w:t xml:space="preserve">A </w:t>
      </w:r>
      <w:r w:rsidRPr="00AE7E25">
        <w:rPr>
          <w:szCs w:val="20"/>
        </w:rPr>
        <w:t>detailed description of the assessment</w:t>
      </w:r>
      <w:r>
        <w:rPr>
          <w:szCs w:val="20"/>
        </w:rPr>
        <w:t xml:space="preserve"> or refinements</w:t>
      </w:r>
      <w:r w:rsidRPr="00AE7E25">
        <w:rPr>
          <w:szCs w:val="20"/>
        </w:rPr>
        <w:t xml:space="preserve"> and </w:t>
      </w:r>
      <w:r w:rsidR="007C50AE">
        <w:rPr>
          <w:szCs w:val="20"/>
        </w:rPr>
        <w:t xml:space="preserve">their </w:t>
      </w:r>
      <w:r w:rsidRPr="00AE7E25">
        <w:rPr>
          <w:szCs w:val="20"/>
        </w:rPr>
        <w:t xml:space="preserve">intended use. </w:t>
      </w:r>
    </w:p>
    <w:p w:rsidR="00DF52ED" w:rsidRPr="00F2483F" w:rsidRDefault="00DF52ED" w:rsidP="00F51DDD">
      <w:pPr>
        <w:pStyle w:val="ListParagraph"/>
        <w:numPr>
          <w:ilvl w:val="0"/>
          <w:numId w:val="86"/>
        </w:numPr>
        <w:spacing w:before="120" w:after="120"/>
        <w:contextualSpacing w:val="0"/>
        <w:rPr>
          <w:b/>
        </w:rPr>
      </w:pPr>
      <w:r>
        <w:rPr>
          <w:szCs w:val="20"/>
        </w:rPr>
        <w:t>A</w:t>
      </w:r>
      <w:r w:rsidRPr="00F2483F">
        <w:rPr>
          <w:szCs w:val="20"/>
        </w:rPr>
        <w:t xml:space="preserve"> detailed description of the iterative development processes used to develop or refine </w:t>
      </w:r>
      <w:r>
        <w:rPr>
          <w:szCs w:val="20"/>
        </w:rPr>
        <w:t>the assessment, including field-</w:t>
      </w:r>
      <w:r w:rsidRPr="00F2483F">
        <w:rPr>
          <w:szCs w:val="20"/>
        </w:rPr>
        <w:t>testing procedures and processes for item revision.</w:t>
      </w:r>
    </w:p>
    <w:p w:rsidR="00DF52ED" w:rsidRPr="00AE7E25" w:rsidRDefault="00DF52ED" w:rsidP="00DF52ED">
      <w:pPr>
        <w:spacing w:before="120" w:after="120"/>
      </w:pPr>
      <w:r w:rsidRPr="00747565">
        <w:rPr>
          <w:i/>
        </w:rPr>
        <w:t>All projects</w:t>
      </w:r>
      <w:r w:rsidRPr="00AE7E25">
        <w:t xml:space="preserve"> under the Measurement goal will </w:t>
      </w:r>
      <w:r>
        <w:t xml:space="preserve">result in </w:t>
      </w:r>
      <w:r>
        <w:rPr>
          <w:szCs w:val="20"/>
        </w:rPr>
        <w:t>the following</w:t>
      </w:r>
      <w:r w:rsidRPr="00AE7E25">
        <w:t>:</w:t>
      </w:r>
    </w:p>
    <w:p w:rsidR="00DF52ED" w:rsidRDefault="00DF52ED" w:rsidP="00F51DDD">
      <w:pPr>
        <w:pStyle w:val="ListParagraph"/>
        <w:numPr>
          <w:ilvl w:val="0"/>
          <w:numId w:val="86"/>
        </w:numPr>
        <w:spacing w:before="120" w:after="120"/>
        <w:contextualSpacing w:val="0"/>
        <w:rPr>
          <w:szCs w:val="20"/>
        </w:rPr>
      </w:pPr>
      <w:r>
        <w:rPr>
          <w:szCs w:val="20"/>
        </w:rPr>
        <w:t>A</w:t>
      </w:r>
      <w:r w:rsidRPr="00F32B1F">
        <w:rPr>
          <w:szCs w:val="20"/>
        </w:rPr>
        <w:t xml:space="preserve"> well-specified </w:t>
      </w:r>
      <w:hyperlink w:anchor="Assessment_Framework" w:history="1">
        <w:r w:rsidRPr="007F26CE">
          <w:rPr>
            <w:rStyle w:val="Hyperlink"/>
            <w:szCs w:val="20"/>
          </w:rPr>
          <w:t>assessment framework</w:t>
        </w:r>
      </w:hyperlink>
      <w:r w:rsidRPr="00F32B1F">
        <w:rPr>
          <w:szCs w:val="20"/>
        </w:rPr>
        <w:t xml:space="preserve"> that provides the </w:t>
      </w:r>
      <w:r>
        <w:rPr>
          <w:szCs w:val="20"/>
        </w:rPr>
        <w:t xml:space="preserve">rationale for the assessment, the </w:t>
      </w:r>
      <w:r w:rsidRPr="00F32B1F">
        <w:rPr>
          <w:szCs w:val="20"/>
        </w:rPr>
        <w:t xml:space="preserve">theoretical basis </w:t>
      </w:r>
      <w:r>
        <w:rPr>
          <w:szCs w:val="20"/>
        </w:rPr>
        <w:t>that underlies</w:t>
      </w:r>
      <w:r w:rsidRPr="00F32B1F">
        <w:rPr>
          <w:szCs w:val="20"/>
        </w:rPr>
        <w:t xml:space="preserve"> </w:t>
      </w:r>
      <w:r>
        <w:rPr>
          <w:szCs w:val="20"/>
        </w:rPr>
        <w:t>its design,</w:t>
      </w:r>
      <w:r w:rsidRPr="00F32B1F">
        <w:rPr>
          <w:szCs w:val="20"/>
        </w:rPr>
        <w:t xml:space="preserve"> and its validation activities.</w:t>
      </w:r>
    </w:p>
    <w:p w:rsidR="00DF52ED" w:rsidRDefault="00DF52ED" w:rsidP="00F51DDD">
      <w:pPr>
        <w:pStyle w:val="ListParagraph"/>
        <w:numPr>
          <w:ilvl w:val="0"/>
          <w:numId w:val="86"/>
        </w:numPr>
        <w:spacing w:before="120" w:after="120"/>
        <w:contextualSpacing w:val="0"/>
        <w:rPr>
          <w:szCs w:val="20"/>
        </w:rPr>
      </w:pPr>
      <w:r>
        <w:rPr>
          <w:szCs w:val="20"/>
        </w:rPr>
        <w:t>A</w:t>
      </w:r>
      <w:r w:rsidRPr="00F32B1F">
        <w:rPr>
          <w:szCs w:val="20"/>
        </w:rPr>
        <w:t xml:space="preserve"> detailed description of the validation activities.</w:t>
      </w:r>
    </w:p>
    <w:p w:rsidR="00DF52ED" w:rsidRPr="00C34B6D" w:rsidRDefault="00DF52ED" w:rsidP="00F51DDD">
      <w:pPr>
        <w:pStyle w:val="ListParagraph"/>
        <w:numPr>
          <w:ilvl w:val="0"/>
          <w:numId w:val="86"/>
        </w:numPr>
        <w:spacing w:before="120" w:after="120"/>
        <w:contextualSpacing w:val="0"/>
        <w:rPr>
          <w:szCs w:val="20"/>
        </w:rPr>
      </w:pPr>
      <w:r>
        <w:rPr>
          <w:szCs w:val="20"/>
        </w:rPr>
        <w:t>E</w:t>
      </w:r>
      <w:r w:rsidRPr="00F32B1F">
        <w:rPr>
          <w:szCs w:val="20"/>
        </w:rPr>
        <w:t>vidence</w:t>
      </w:r>
      <w:r>
        <w:rPr>
          <w:szCs w:val="20"/>
        </w:rPr>
        <w:t xml:space="preserve"> </w:t>
      </w:r>
      <w:r w:rsidRPr="00F32B1F">
        <w:rPr>
          <w:szCs w:val="20"/>
        </w:rPr>
        <w:t>o</w:t>
      </w:r>
      <w:r>
        <w:rPr>
          <w:szCs w:val="20"/>
        </w:rPr>
        <w:t>f</w:t>
      </w:r>
      <w:r w:rsidRPr="00F32B1F">
        <w:rPr>
          <w:szCs w:val="20"/>
        </w:rPr>
        <w:t xml:space="preserve"> the </w:t>
      </w:r>
      <w:hyperlink w:anchor="Reliability" w:history="1">
        <w:r w:rsidRPr="000C1217">
          <w:rPr>
            <w:rStyle w:val="Hyperlink"/>
            <w:szCs w:val="20"/>
          </w:rPr>
          <w:t>reliability</w:t>
        </w:r>
      </w:hyperlink>
      <w:r w:rsidRPr="00F32B1F">
        <w:rPr>
          <w:szCs w:val="20"/>
        </w:rPr>
        <w:t xml:space="preserve"> and validity of the assessment for the specified purpose(s), populations, and contexts. </w:t>
      </w:r>
    </w:p>
    <w:p w:rsidR="00DF52ED" w:rsidRPr="00C34B6D" w:rsidRDefault="00DF52ED" w:rsidP="00080FD2">
      <w:pPr>
        <w:pStyle w:val="Heading4"/>
      </w:pPr>
      <w:r w:rsidRPr="00397FC0">
        <w:t>Requirements and Recommendations</w:t>
      </w:r>
    </w:p>
    <w:p w:rsidR="00DF52ED" w:rsidRDefault="00DF52ED" w:rsidP="00DF52ED">
      <w:pPr>
        <w:pStyle w:val="ListParagraph"/>
        <w:spacing w:before="120" w:after="120"/>
        <w:ind w:left="0"/>
      </w:pPr>
      <w:r>
        <w:t xml:space="preserve">Applications under the Measurement goal </w:t>
      </w:r>
      <w:r w:rsidRPr="00955EBE">
        <w:rPr>
          <w:b/>
        </w:rPr>
        <w:t xml:space="preserve">must meet the </w:t>
      </w:r>
      <w:r>
        <w:rPr>
          <w:b/>
        </w:rPr>
        <w:t xml:space="preserve">requirements </w:t>
      </w:r>
      <w:r w:rsidRPr="00780972">
        <w:rPr>
          <w:b/>
        </w:rPr>
        <w:t>set out under</w:t>
      </w:r>
      <w:r>
        <w:rPr>
          <w:b/>
        </w:rPr>
        <w:t xml:space="preserve"> </w:t>
      </w:r>
      <w:r w:rsidRPr="00955EBE">
        <w:rPr>
          <w:b/>
        </w:rPr>
        <w:t>(</w:t>
      </w:r>
      <w:r>
        <w:rPr>
          <w:b/>
        </w:rPr>
        <w:t>1</w:t>
      </w:r>
      <w:r w:rsidRPr="00955EBE">
        <w:rPr>
          <w:b/>
        </w:rPr>
        <w:t>) Project Narrative and (</w:t>
      </w:r>
      <w:r>
        <w:rPr>
          <w:b/>
        </w:rPr>
        <w:t>2</w:t>
      </w:r>
      <w:r w:rsidRPr="00955EBE">
        <w:rPr>
          <w:b/>
        </w:rPr>
        <w:t>) Award</w:t>
      </w:r>
      <w:r>
        <w:rPr>
          <w:b/>
        </w:rPr>
        <w:t>s</w:t>
      </w:r>
      <w:r w:rsidRPr="00955EBE">
        <w:rPr>
          <w:b/>
        </w:rPr>
        <w:t xml:space="preserve"> </w:t>
      </w:r>
      <w:r>
        <w:t>in order to be responsive and sent forward for scientific peer review</w:t>
      </w:r>
      <w:r w:rsidR="003625FC">
        <w:t xml:space="preserve">. </w:t>
      </w:r>
      <w:r>
        <w:t>The requirements are the minimum necessary for an application to be sent forward for peer review.</w:t>
      </w:r>
    </w:p>
    <w:p w:rsidR="00DF52ED" w:rsidRPr="00397FC0" w:rsidRDefault="00DF52ED" w:rsidP="00DF52ED">
      <w:pPr>
        <w:pStyle w:val="ListParagraph"/>
        <w:spacing w:before="240" w:after="240"/>
        <w:ind w:left="0"/>
        <w:contextualSpacing w:val="0"/>
      </w:pPr>
      <w:r>
        <w:t>In order to improve the qual</w:t>
      </w:r>
      <w:r w:rsidR="005C4F8D">
        <w:t>ity of your application</w:t>
      </w:r>
      <w:r>
        <w:t>, the Institute offers recommendations following each set of Project Narrative requirements.</w:t>
      </w:r>
    </w:p>
    <w:p w:rsidR="00DF52ED" w:rsidRPr="005B2841" w:rsidRDefault="00DF52ED" w:rsidP="00431F9E">
      <w:pPr>
        <w:pStyle w:val="Heading5"/>
        <w:numPr>
          <w:ilvl w:val="0"/>
          <w:numId w:val="122"/>
        </w:numPr>
      </w:pPr>
      <w:r w:rsidRPr="005B2841">
        <w:t xml:space="preserve">Project Narrative  </w:t>
      </w:r>
    </w:p>
    <w:p w:rsidR="00DF52ED" w:rsidRDefault="00DF52ED" w:rsidP="00DF52ED">
      <w:pPr>
        <w:spacing w:before="120" w:after="120"/>
        <w:ind w:left="360"/>
      </w:pPr>
      <w:r w:rsidRPr="005517EC">
        <w:t xml:space="preserve">The 25-page project narrative </w:t>
      </w:r>
      <w:r>
        <w:t xml:space="preserve">for a Measurement </w:t>
      </w:r>
      <w:r w:rsidRPr="005517EC">
        <w:t>project application</w:t>
      </w:r>
      <w:r>
        <w:rPr>
          <w:b/>
        </w:rPr>
        <w:t xml:space="preserve"> </w:t>
      </w:r>
      <w:r w:rsidRPr="004B5F16">
        <w:rPr>
          <w:b/>
        </w:rPr>
        <w:t xml:space="preserve">must </w:t>
      </w:r>
      <w:r w:rsidRPr="00780972">
        <w:t>include four sections</w:t>
      </w:r>
      <w:r>
        <w:t xml:space="preserve"> – Significance, Research Plan, Personnel, and Resources.</w:t>
      </w:r>
    </w:p>
    <w:p w:rsidR="00DF52ED" w:rsidRPr="00C34B6D" w:rsidRDefault="00DF52ED" w:rsidP="00F51DDD">
      <w:pPr>
        <w:pStyle w:val="Default"/>
        <w:numPr>
          <w:ilvl w:val="0"/>
          <w:numId w:val="90"/>
        </w:numPr>
        <w:spacing w:before="240" w:after="240"/>
        <w:rPr>
          <w:rFonts w:ascii="Tahoma" w:eastAsia="Calibri" w:hAnsi="Tahoma" w:cs="Arial"/>
          <w:color w:val="auto"/>
          <w:sz w:val="20"/>
          <w:szCs w:val="22"/>
        </w:rPr>
      </w:pPr>
      <w:r w:rsidRPr="00F32B1F">
        <w:rPr>
          <w:rFonts w:ascii="Tahoma" w:eastAsia="Calibri" w:hAnsi="Tahoma" w:cs="Arial"/>
          <w:b/>
          <w:color w:val="auto"/>
          <w:sz w:val="20"/>
          <w:szCs w:val="22"/>
        </w:rPr>
        <w:t>Significance</w:t>
      </w:r>
      <w:r>
        <w:rPr>
          <w:rFonts w:ascii="Tahoma" w:eastAsia="Calibri" w:hAnsi="Tahoma" w:cs="Arial"/>
          <w:color w:val="auto"/>
          <w:sz w:val="20"/>
          <w:szCs w:val="22"/>
        </w:rPr>
        <w:t xml:space="preserve"> – T</w:t>
      </w:r>
      <w:r w:rsidRPr="00630FBA">
        <w:rPr>
          <w:rFonts w:ascii="Tahoma" w:eastAsia="Calibri" w:hAnsi="Tahoma" w:cs="Arial"/>
          <w:color w:val="auto"/>
          <w:sz w:val="20"/>
          <w:szCs w:val="22"/>
        </w:rPr>
        <w:t>he purpose of this section is to explain why it is important either to develop/refine this assessment</w:t>
      </w:r>
      <w:r>
        <w:rPr>
          <w:rFonts w:ascii="Tahoma" w:eastAsia="Calibri" w:hAnsi="Tahoma" w:cs="Arial"/>
          <w:color w:val="auto"/>
          <w:sz w:val="20"/>
          <w:szCs w:val="22"/>
        </w:rPr>
        <w:t xml:space="preserve"> or to </w:t>
      </w:r>
      <w:r w:rsidRPr="00630FBA">
        <w:rPr>
          <w:rFonts w:ascii="Tahoma" w:eastAsia="Calibri" w:hAnsi="Tahoma" w:cs="Arial"/>
          <w:color w:val="auto"/>
          <w:sz w:val="20"/>
          <w:szCs w:val="22"/>
        </w:rPr>
        <w:t xml:space="preserve">validate the assessment </w:t>
      </w:r>
      <w:r>
        <w:rPr>
          <w:rFonts w:ascii="Tahoma" w:eastAsia="Calibri" w:hAnsi="Tahoma" w:cs="Arial"/>
          <w:color w:val="auto"/>
          <w:sz w:val="20"/>
          <w:szCs w:val="22"/>
        </w:rPr>
        <w:t>f</w:t>
      </w:r>
      <w:r w:rsidRPr="00630FBA">
        <w:rPr>
          <w:rFonts w:ascii="Tahoma" w:eastAsia="Calibri" w:hAnsi="Tahoma" w:cs="Arial"/>
          <w:color w:val="auto"/>
          <w:sz w:val="20"/>
          <w:szCs w:val="22"/>
        </w:rPr>
        <w:t>or</w:t>
      </w:r>
      <w:r>
        <w:rPr>
          <w:rFonts w:ascii="Tahoma" w:eastAsia="Calibri" w:hAnsi="Tahoma" w:cs="Arial"/>
          <w:color w:val="auto"/>
          <w:sz w:val="20"/>
          <w:szCs w:val="22"/>
        </w:rPr>
        <w:t xml:space="preserve"> a specific purpose and/or population.</w:t>
      </w:r>
    </w:p>
    <w:p w:rsidR="00DF52ED" w:rsidRPr="00630FBA" w:rsidRDefault="00DF52ED" w:rsidP="00DF52ED">
      <w:pPr>
        <w:pStyle w:val="Default"/>
        <w:spacing w:before="240" w:after="120"/>
        <w:ind w:left="1080"/>
        <w:rPr>
          <w:rFonts w:ascii="Tahoma" w:eastAsia="Calibri" w:hAnsi="Tahoma" w:cs="Arial"/>
          <w:color w:val="auto"/>
          <w:sz w:val="20"/>
          <w:szCs w:val="22"/>
        </w:rPr>
      </w:pPr>
      <w:r w:rsidRPr="00372462">
        <w:rPr>
          <w:rFonts w:ascii="Tahoma" w:eastAsia="Calibri" w:hAnsi="Tahoma" w:cs="Arial"/>
          <w:b/>
          <w:color w:val="auto"/>
          <w:sz w:val="20"/>
          <w:szCs w:val="22"/>
        </w:rPr>
        <w:lastRenderedPageBreak/>
        <w:t>Requirements:</w:t>
      </w:r>
      <w:r w:rsidRPr="00630FBA">
        <w:rPr>
          <w:rFonts w:ascii="Tahoma" w:eastAsia="Calibri" w:hAnsi="Tahoma" w:cs="Arial"/>
          <w:color w:val="auto"/>
          <w:sz w:val="20"/>
          <w:szCs w:val="22"/>
        </w:rPr>
        <w:t xml:space="preserve">  In order to be responsive and sent forward for </w:t>
      </w:r>
      <w:r>
        <w:rPr>
          <w:rFonts w:ascii="Tahoma" w:eastAsia="Calibri" w:hAnsi="Tahoma" w:cs="Arial"/>
          <w:color w:val="auto"/>
          <w:sz w:val="20"/>
          <w:szCs w:val="22"/>
        </w:rPr>
        <w:t>peer review</w:t>
      </w:r>
      <w:r w:rsidRPr="00630FBA">
        <w:rPr>
          <w:rFonts w:ascii="Tahoma" w:eastAsia="Calibri" w:hAnsi="Tahoma" w:cs="Arial"/>
          <w:color w:val="auto"/>
          <w:sz w:val="20"/>
          <w:szCs w:val="22"/>
        </w:rPr>
        <w:t xml:space="preserve">, applications under the Measurement goal </w:t>
      </w:r>
      <w:r w:rsidRPr="00F32B1F">
        <w:rPr>
          <w:rFonts w:ascii="Tahoma" w:eastAsia="Calibri" w:hAnsi="Tahoma" w:cs="Arial"/>
          <w:b/>
          <w:color w:val="auto"/>
          <w:sz w:val="20"/>
          <w:szCs w:val="22"/>
        </w:rPr>
        <w:t>must</w:t>
      </w:r>
      <w:r>
        <w:rPr>
          <w:rFonts w:ascii="Tahoma" w:eastAsia="Calibri" w:hAnsi="Tahoma" w:cs="Arial"/>
          <w:b/>
          <w:color w:val="auto"/>
          <w:sz w:val="20"/>
          <w:szCs w:val="22"/>
        </w:rPr>
        <w:t xml:space="preserve"> </w:t>
      </w:r>
      <w:r>
        <w:rPr>
          <w:rFonts w:ascii="Tahoma" w:eastAsia="Calibri" w:hAnsi="Tahoma" w:cs="Arial"/>
          <w:color w:val="auto"/>
          <w:sz w:val="20"/>
          <w:szCs w:val="22"/>
        </w:rPr>
        <w:t>include a Significance section that describes the following:</w:t>
      </w:r>
    </w:p>
    <w:p w:rsidR="00DF52ED" w:rsidRDefault="00DF52ED" w:rsidP="00DF52ED">
      <w:pPr>
        <w:pStyle w:val="Default"/>
        <w:spacing w:before="120" w:after="120"/>
        <w:ind w:left="1080"/>
        <w:rPr>
          <w:rFonts w:ascii="Tahoma" w:eastAsia="Calibri" w:hAnsi="Tahoma" w:cs="Arial"/>
          <w:i/>
          <w:color w:val="auto"/>
          <w:sz w:val="20"/>
          <w:szCs w:val="22"/>
        </w:rPr>
      </w:pPr>
      <w:r>
        <w:rPr>
          <w:rFonts w:ascii="Tahoma" w:eastAsia="Calibri" w:hAnsi="Tahoma" w:cs="Arial"/>
          <w:i/>
          <w:color w:val="auto"/>
          <w:sz w:val="20"/>
          <w:szCs w:val="22"/>
        </w:rPr>
        <w:t>Development/Refinement Projects</w:t>
      </w:r>
      <w:r w:rsidRPr="007C1C1D">
        <w:rPr>
          <w:rFonts w:ascii="Tahoma" w:eastAsia="Calibri" w:hAnsi="Tahoma" w:cs="Arial"/>
          <w:i/>
          <w:color w:val="auto"/>
          <w:sz w:val="20"/>
          <w:szCs w:val="22"/>
        </w:rPr>
        <w:t>:</w:t>
      </w:r>
    </w:p>
    <w:p w:rsidR="00DF52ED" w:rsidRPr="003B2A26" w:rsidRDefault="00DF52ED" w:rsidP="00F51DDD">
      <w:pPr>
        <w:pStyle w:val="Default"/>
        <w:numPr>
          <w:ilvl w:val="0"/>
          <w:numId w:val="93"/>
        </w:numPr>
        <w:spacing w:before="120" w:after="120"/>
        <w:ind w:left="1886" w:hanging="446"/>
        <w:rPr>
          <w:rFonts w:ascii="Tahoma" w:eastAsia="Calibri" w:hAnsi="Tahoma" w:cs="Arial"/>
          <w:color w:val="auto"/>
          <w:sz w:val="20"/>
          <w:szCs w:val="22"/>
        </w:rPr>
      </w:pPr>
      <w:r>
        <w:rPr>
          <w:rFonts w:ascii="Tahoma" w:eastAsia="Calibri" w:hAnsi="Tahoma" w:cs="Arial"/>
          <w:color w:val="auto"/>
          <w:sz w:val="20"/>
          <w:szCs w:val="22"/>
        </w:rPr>
        <w:t>T</w:t>
      </w:r>
      <w:r w:rsidRPr="003B2A26">
        <w:rPr>
          <w:rFonts w:ascii="Tahoma" w:eastAsia="Calibri" w:hAnsi="Tahoma" w:cs="Arial"/>
          <w:color w:val="auto"/>
          <w:sz w:val="20"/>
          <w:szCs w:val="22"/>
        </w:rPr>
        <w:t>he new assessment or refinement for an existing assessment</w:t>
      </w:r>
      <w:r>
        <w:rPr>
          <w:rFonts w:ascii="Tahoma" w:eastAsia="Calibri" w:hAnsi="Tahoma" w:cs="Arial"/>
          <w:color w:val="auto"/>
          <w:sz w:val="20"/>
          <w:szCs w:val="22"/>
        </w:rPr>
        <w:t>.</w:t>
      </w:r>
    </w:p>
    <w:p w:rsidR="00DF52ED" w:rsidRPr="0092166D" w:rsidRDefault="00DF52ED" w:rsidP="00F51DDD">
      <w:pPr>
        <w:pStyle w:val="Default"/>
        <w:numPr>
          <w:ilvl w:val="0"/>
          <w:numId w:val="93"/>
        </w:numPr>
        <w:spacing w:before="120" w:after="120"/>
        <w:ind w:left="1886" w:hanging="446"/>
        <w:rPr>
          <w:rFonts w:ascii="Tahoma" w:eastAsia="Calibri" w:hAnsi="Tahoma" w:cs="Arial"/>
          <w:color w:val="auto"/>
          <w:sz w:val="20"/>
          <w:szCs w:val="22"/>
        </w:rPr>
      </w:pPr>
      <w:r>
        <w:rPr>
          <w:rFonts w:ascii="Tahoma" w:eastAsia="Calibri" w:hAnsi="Tahoma" w:cs="Arial"/>
          <w:color w:val="auto"/>
          <w:sz w:val="20"/>
          <w:szCs w:val="22"/>
        </w:rPr>
        <w:t>A</w:t>
      </w:r>
      <w:r w:rsidRPr="003B2A26">
        <w:rPr>
          <w:rFonts w:ascii="Tahoma" w:eastAsia="Calibri" w:hAnsi="Tahoma" w:cs="Arial"/>
          <w:color w:val="auto"/>
          <w:sz w:val="20"/>
          <w:szCs w:val="22"/>
        </w:rPr>
        <w:t xml:space="preserve"> rationale for the need for the new assessment or refinement</w:t>
      </w:r>
      <w:r>
        <w:rPr>
          <w:rFonts w:ascii="Tahoma" w:eastAsia="Calibri" w:hAnsi="Tahoma" w:cs="Arial"/>
          <w:color w:val="auto"/>
          <w:sz w:val="20"/>
          <w:szCs w:val="22"/>
        </w:rPr>
        <w:t>.</w:t>
      </w:r>
    </w:p>
    <w:p w:rsidR="00DF52ED" w:rsidRDefault="00DF52ED" w:rsidP="00DF52ED">
      <w:pPr>
        <w:pStyle w:val="Default"/>
        <w:spacing w:before="120" w:after="120"/>
        <w:ind w:left="1080"/>
        <w:rPr>
          <w:rFonts w:ascii="Tahoma" w:eastAsia="Calibri" w:hAnsi="Tahoma" w:cs="Arial"/>
          <w:i/>
          <w:color w:val="auto"/>
          <w:sz w:val="20"/>
          <w:szCs w:val="22"/>
        </w:rPr>
      </w:pPr>
      <w:r>
        <w:rPr>
          <w:rFonts w:ascii="Tahoma" w:eastAsia="Calibri" w:hAnsi="Tahoma" w:cs="Arial"/>
          <w:i/>
          <w:color w:val="auto"/>
          <w:sz w:val="20"/>
          <w:szCs w:val="22"/>
        </w:rPr>
        <w:t>Validation Projects</w:t>
      </w:r>
      <w:r w:rsidRPr="007C1C1D">
        <w:rPr>
          <w:rFonts w:ascii="Tahoma" w:eastAsia="Calibri" w:hAnsi="Tahoma" w:cs="Arial"/>
          <w:i/>
          <w:color w:val="auto"/>
          <w:sz w:val="20"/>
          <w:szCs w:val="22"/>
        </w:rPr>
        <w:t>:</w:t>
      </w:r>
    </w:p>
    <w:p w:rsidR="00DF52ED" w:rsidRPr="0092166D" w:rsidRDefault="00DF52ED" w:rsidP="00F51DDD">
      <w:pPr>
        <w:pStyle w:val="Default"/>
        <w:numPr>
          <w:ilvl w:val="0"/>
          <w:numId w:val="92"/>
        </w:numPr>
        <w:spacing w:before="120" w:after="240"/>
        <w:ind w:left="1886" w:hanging="446"/>
        <w:rPr>
          <w:rFonts w:ascii="Tahoma" w:eastAsia="Calibri" w:hAnsi="Tahoma" w:cs="Arial"/>
          <w:color w:val="auto"/>
          <w:sz w:val="20"/>
          <w:szCs w:val="22"/>
        </w:rPr>
      </w:pPr>
      <w:r>
        <w:rPr>
          <w:rFonts w:ascii="Tahoma" w:eastAsia="Calibri" w:hAnsi="Tahoma" w:cs="Arial"/>
          <w:color w:val="auto"/>
          <w:sz w:val="20"/>
          <w:szCs w:val="22"/>
        </w:rPr>
        <w:t>A</w:t>
      </w:r>
      <w:r w:rsidRPr="00F2483F">
        <w:rPr>
          <w:rFonts w:ascii="Tahoma" w:eastAsia="Calibri" w:hAnsi="Tahoma" w:cs="Arial"/>
          <w:color w:val="auto"/>
          <w:sz w:val="20"/>
          <w:szCs w:val="22"/>
        </w:rPr>
        <w:t xml:space="preserve"> rationale for collecting additional evidence of validity.</w:t>
      </w:r>
    </w:p>
    <w:p w:rsidR="00DF52ED" w:rsidRPr="00C34B6D" w:rsidRDefault="00DF52ED" w:rsidP="00DF52ED">
      <w:pPr>
        <w:pStyle w:val="Default"/>
        <w:spacing w:before="240" w:after="120"/>
        <w:ind w:left="1080"/>
        <w:rPr>
          <w:rFonts w:ascii="Tahoma" w:eastAsia="Calibri" w:hAnsi="Tahoma" w:cs="Arial"/>
          <w:color w:val="auto"/>
          <w:sz w:val="20"/>
          <w:szCs w:val="22"/>
        </w:rPr>
      </w:pPr>
      <w:r w:rsidRPr="00B35E4E">
        <w:rPr>
          <w:rFonts w:ascii="Tahoma" w:eastAsia="Calibri" w:hAnsi="Tahoma" w:cs="Arial"/>
          <w:b/>
          <w:color w:val="auto"/>
          <w:sz w:val="20"/>
          <w:szCs w:val="22"/>
        </w:rPr>
        <w:t xml:space="preserve">Recommendations: </w:t>
      </w:r>
      <w:r w:rsidRPr="00630FBA">
        <w:rPr>
          <w:rFonts w:ascii="Tahoma" w:eastAsia="Calibri" w:hAnsi="Tahoma" w:cs="Arial"/>
          <w:color w:val="auto"/>
          <w:sz w:val="20"/>
          <w:szCs w:val="22"/>
        </w:rPr>
        <w:t xml:space="preserve">In order to address the above requirements, the Institute recommends that </w:t>
      </w:r>
      <w:r w:rsidR="007C50AE">
        <w:rPr>
          <w:rFonts w:ascii="Tahoma" w:eastAsia="Calibri" w:hAnsi="Tahoma" w:cs="Arial"/>
          <w:color w:val="auto"/>
          <w:sz w:val="20"/>
          <w:szCs w:val="22"/>
        </w:rPr>
        <w:t>you</w:t>
      </w:r>
      <w:r>
        <w:rPr>
          <w:rFonts w:ascii="Tahoma" w:eastAsia="Calibri" w:hAnsi="Tahoma" w:cs="Arial"/>
          <w:color w:val="auto"/>
          <w:sz w:val="20"/>
          <w:szCs w:val="22"/>
        </w:rPr>
        <w:t xml:space="preserve"> include the following in your Significance section to provide a compelling rationale for the proposed measurement work.</w:t>
      </w:r>
    </w:p>
    <w:p w:rsidR="00DF52ED" w:rsidRPr="00B0565E" w:rsidRDefault="005221EE" w:rsidP="00DF52ED">
      <w:pPr>
        <w:pStyle w:val="Default"/>
        <w:spacing w:before="240" w:after="120"/>
        <w:ind w:left="1080"/>
        <w:rPr>
          <w:rFonts w:ascii="Tahoma" w:eastAsia="Calibri" w:hAnsi="Tahoma" w:cs="Arial"/>
          <w:color w:val="auto"/>
          <w:sz w:val="20"/>
          <w:szCs w:val="22"/>
        </w:rPr>
      </w:pPr>
      <w:r>
        <w:rPr>
          <w:b/>
          <w:noProof/>
        </w:rPr>
        <mc:AlternateContent>
          <mc:Choice Requires="wps">
            <w:drawing>
              <wp:anchor distT="91440" distB="91440" distL="114300" distR="114300" simplePos="0" relativeHeight="251677696" behindDoc="0" locked="0" layoutInCell="0" allowOverlap="1">
                <wp:simplePos x="0" y="0"/>
                <wp:positionH relativeFrom="margin">
                  <wp:posOffset>3086100</wp:posOffset>
                </wp:positionH>
                <wp:positionV relativeFrom="margin">
                  <wp:posOffset>3056890</wp:posOffset>
                </wp:positionV>
                <wp:extent cx="2529840" cy="3535045"/>
                <wp:effectExtent l="0" t="0" r="80010" b="84455"/>
                <wp:wrapSquare wrapText="bothSides"/>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29840" cy="3535045"/>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5921" dir="2700000" sx="100500" sy="100500" algn="tl" rotWithShape="0">
                            <a:srgbClr val="808080">
                              <a:alpha val="39999"/>
                            </a:srgbClr>
                          </a:outerShdw>
                        </a:effectLst>
                      </wps:spPr>
                      <wps:txbx>
                        <w:txbxContent>
                          <w:p w:rsidR="008F1B3D" w:rsidRPr="00BC7251" w:rsidRDefault="008F1B3D" w:rsidP="00DF52ED">
                            <w:pPr>
                              <w:jc w:val="center"/>
                              <w:rPr>
                                <w:b/>
                                <w:i/>
                                <w:szCs w:val="20"/>
                              </w:rPr>
                            </w:pPr>
                            <w:r w:rsidRPr="00BC7251">
                              <w:rPr>
                                <w:b/>
                                <w:i/>
                                <w:szCs w:val="20"/>
                              </w:rPr>
                              <w:t>The assessment framework includes the following:</w:t>
                            </w:r>
                          </w:p>
                          <w:p w:rsidR="008F1B3D" w:rsidRDefault="008F1B3D" w:rsidP="00DF52ED">
                            <w:pPr>
                              <w:rPr>
                                <w:szCs w:val="20"/>
                              </w:rPr>
                            </w:pPr>
                          </w:p>
                          <w:p w:rsidR="008F1B3D" w:rsidRDefault="008F1B3D" w:rsidP="00F51DDD">
                            <w:pPr>
                              <w:pStyle w:val="ListParagraph"/>
                              <w:numPr>
                                <w:ilvl w:val="0"/>
                                <w:numId w:val="95"/>
                              </w:numPr>
                              <w:ind w:left="360"/>
                              <w:rPr>
                                <w:szCs w:val="20"/>
                              </w:rPr>
                            </w:pPr>
                            <w:r>
                              <w:rPr>
                                <w:szCs w:val="20"/>
                              </w:rPr>
                              <w:t xml:space="preserve">Operational definition(s) of the </w:t>
                            </w:r>
                            <w:hyperlink w:anchor="Construct" w:history="1">
                              <w:r w:rsidRPr="007F26CE">
                                <w:rPr>
                                  <w:rStyle w:val="Hyperlink"/>
                                  <w:szCs w:val="20"/>
                                </w:rPr>
                                <w:t>construct</w:t>
                              </w:r>
                            </w:hyperlink>
                            <w:r>
                              <w:rPr>
                                <w:szCs w:val="20"/>
                              </w:rPr>
                              <w:t>(s) of measurement.</w:t>
                            </w:r>
                          </w:p>
                          <w:p w:rsidR="008F1B3D" w:rsidRDefault="008F1B3D" w:rsidP="00F51DDD">
                            <w:pPr>
                              <w:pStyle w:val="ListParagraph"/>
                              <w:numPr>
                                <w:ilvl w:val="0"/>
                                <w:numId w:val="95"/>
                              </w:numPr>
                              <w:ind w:left="360"/>
                              <w:rPr>
                                <w:szCs w:val="20"/>
                              </w:rPr>
                            </w:pPr>
                            <w:r>
                              <w:rPr>
                                <w:szCs w:val="20"/>
                              </w:rPr>
                              <w:t xml:space="preserve">Theoretical model showing how </w:t>
                            </w:r>
                            <w:r w:rsidRPr="00747565">
                              <w:rPr>
                                <w:szCs w:val="20"/>
                              </w:rPr>
                              <w:t>construct</w:t>
                            </w:r>
                            <w:r>
                              <w:rPr>
                                <w:szCs w:val="20"/>
                              </w:rPr>
                              <w:t>(s) are related to each other and/or external variables.</w:t>
                            </w:r>
                          </w:p>
                          <w:p w:rsidR="008F1B3D" w:rsidRDefault="008F1B3D" w:rsidP="00F51DDD">
                            <w:pPr>
                              <w:pStyle w:val="ListParagraph"/>
                              <w:numPr>
                                <w:ilvl w:val="0"/>
                                <w:numId w:val="95"/>
                              </w:numPr>
                              <w:ind w:left="360"/>
                              <w:rPr>
                                <w:szCs w:val="20"/>
                              </w:rPr>
                            </w:pPr>
                            <w:r>
                              <w:rPr>
                                <w:szCs w:val="20"/>
                              </w:rPr>
                              <w:t>Description of how the assessment provides evidence of the construct(s) identified in the rationale.</w:t>
                            </w:r>
                          </w:p>
                          <w:p w:rsidR="008F1B3D" w:rsidRDefault="008F1B3D" w:rsidP="00F51DDD">
                            <w:pPr>
                              <w:pStyle w:val="ListParagraph"/>
                              <w:numPr>
                                <w:ilvl w:val="0"/>
                                <w:numId w:val="95"/>
                              </w:numPr>
                              <w:ind w:left="360"/>
                              <w:rPr>
                                <w:szCs w:val="20"/>
                              </w:rPr>
                            </w:pPr>
                            <w:r>
                              <w:rPr>
                                <w:szCs w:val="20"/>
                              </w:rPr>
                              <w:t>Description of the processes for reasoning from assessment items and scores to the intended inferences regarding the construct(s) of measurement.</w:t>
                            </w:r>
                          </w:p>
                          <w:p w:rsidR="008F1B3D" w:rsidRPr="00F87BAA" w:rsidRDefault="008F1B3D" w:rsidP="00F51DDD">
                            <w:pPr>
                              <w:pStyle w:val="ListParagraph"/>
                              <w:numPr>
                                <w:ilvl w:val="0"/>
                                <w:numId w:val="95"/>
                              </w:numPr>
                              <w:ind w:left="360"/>
                              <w:rPr>
                                <w:szCs w:val="20"/>
                              </w:rPr>
                            </w:pPr>
                            <w:r>
                              <w:rPr>
                                <w:szCs w:val="20"/>
                              </w:rPr>
                              <w:t>Description of the intended use(s) and population(s) for which the assessment is meant to provide valid inferences.</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5" o:spid="_x0000_s1039" style="position:absolute;left:0;text-align:left;margin-left:243pt;margin-top:240.7pt;width:199.2pt;height:278.35pt;flip:x;z-index:25167769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rPqsQIAAI8FAAAOAAAAZHJzL2Uyb0RvYy54bWysVF1v0zAUfUfiP1h+Z0nTBdpq6TRtDJAG&#10;TAzEs+M4iYVjG9ttsv16rq+3rGOIB0QrRb7+OD733HN9cjoNiuyF89Loii6OckqE5qaRuqvot6+X&#10;r1aU+MB0w5TRoqK3wtPT7csXJ6PdiML0RjXCEQDRfjPaivYh2E2Wed6LgfkjY4WGxda4gQUIXZc1&#10;jo2APqisyPPX2WhcY53hwnuYvUiLdIv4bSt4+Ny2XgSiKgrcAn4dfuv4zbYnbNM5ZnvJ72mwf2Ax&#10;MKnh0hnqggVGdk4+gxokd8abNhxxM2SmbSUXmANks8h/y+amZ1ZgLiCOt7NM/v/B8k/7a0dkA7Wj&#10;RLMBSvQFRGO6U4IsyqjPaP0Gtt3Yaxcz9PbK8B+eaHPewzZx5pwZe8EaYLWI+7MnB2Lg4Sipx4+m&#10;AXi2Cwalmlo3kFZJ+z4ejNAgB5mwNrdzbcQUCIfJoizWq2MoIYe1Zbks82Nkl7FNBIrHrfPhnTAD&#10;iYOKOsgDYdn+yodI7HELJmKUbC6lUhhEw4lz5ciegVXqLjFSuwFYp7lFHn/JMTAPvkrzOAXY6NkI&#10;gTf5Q3SlyQhJrvMyR0ZPFudzCS5Mz68u/3zzPP332wcZoMeUHCq6Osgh1uytbrADApMqjQFK6aiI&#10;wO4B5WJgdgBx0zcjaWTUdlmuCzBMI6GVijcJlHgoE4gErKDnoUoPY6Y6eBuCosSZ8F2GHn0dK4zK&#10;u66edV/l8Z+qpmzPkiTLNfzQWqBy2o4az6wwOiCMFoyuS+4NUz0ljy8fDF2b5hZMCYTQb/CCwaA3&#10;7o6SEV6DivqfO+YEJeqDjsZeFSvgRQJG68VxdKJ7slQfLjHNAayiPDhKUnAe0rOzs052PdyWyqzN&#10;GTREK9GgsVkSM8goBtD1mNv9CxWflcMYdz2+o9tfAAAA//8DAFBLAwQUAAYACAAAACEAZ6oRK98A&#10;AAAMAQAADwAAAGRycy9kb3ducmV2LnhtbEyPQU+EMBCF7yb+h2ZMvLkFJaRBysaQePBgoivZeCy0&#10;AkKnDS27+O+dPentvcyXN++V+83O7GSWMDqUkO4SYAY7p0fsJTQfz3cCWIgKtZodGgk/JsC+ur4q&#10;VaHdGd/N6RB7RiEYCiVhiNEXnIduMFaFnfMG6fblFqsi2aXnelFnCrczv0+SnFs1In0YlDf1YLrp&#10;sFoJeTx+T+vwMr02n291U3PfBuulvL3Znh6BRbPFPxgu9ak6VNSpdSvqwGYJmchpS7yINANGhBAZ&#10;iZbQ5EGkwKuS/x9R/QIAAP//AwBQSwECLQAUAAYACAAAACEAtoM4kv4AAADhAQAAEwAAAAAAAAAA&#10;AAAAAAAAAAAAW0NvbnRlbnRfVHlwZXNdLnhtbFBLAQItABQABgAIAAAAIQA4/SH/1gAAAJQBAAAL&#10;AAAAAAAAAAAAAAAAAC8BAABfcmVscy8ucmVsc1BLAQItABQABgAIAAAAIQCQlrPqsQIAAI8FAAAO&#10;AAAAAAAAAAAAAAAAAC4CAABkcnMvZTJvRG9jLnhtbFBLAQItABQABgAIAAAAIQBnqhEr3wAAAAwB&#10;AAAPAAAAAAAAAAAAAAAAAAsFAABkcnMvZG93bnJldi54bWxQSwUGAAAAAAQABADzAAAAFwYAAAAA&#10;" o:allowincell="f" fillcolor="white [3212]" strokecolor="gray [1629]" strokeweight="1.5pt">
                <v:shadow on="t" type="perspective" opacity="26213f" origin="-.5,-.5" matrix="65864f,,,65864f"/>
                <v:textbox inset="14.4pt,7.2pt,14.4pt,7.2pt">
                  <w:txbxContent>
                    <w:p w:rsidR="008F1B3D" w:rsidRPr="00BC7251" w:rsidRDefault="008F1B3D" w:rsidP="00DF52ED">
                      <w:pPr>
                        <w:jc w:val="center"/>
                        <w:rPr>
                          <w:b/>
                          <w:i/>
                          <w:szCs w:val="20"/>
                        </w:rPr>
                      </w:pPr>
                      <w:r w:rsidRPr="00BC7251">
                        <w:rPr>
                          <w:b/>
                          <w:i/>
                          <w:szCs w:val="20"/>
                        </w:rPr>
                        <w:t>The assessment framework includes the following:</w:t>
                      </w:r>
                    </w:p>
                    <w:p w:rsidR="008F1B3D" w:rsidRDefault="008F1B3D" w:rsidP="00DF52ED">
                      <w:pPr>
                        <w:rPr>
                          <w:szCs w:val="20"/>
                        </w:rPr>
                      </w:pPr>
                    </w:p>
                    <w:p w:rsidR="008F1B3D" w:rsidRDefault="008F1B3D" w:rsidP="00F51DDD">
                      <w:pPr>
                        <w:pStyle w:val="ListParagraph"/>
                        <w:numPr>
                          <w:ilvl w:val="0"/>
                          <w:numId w:val="95"/>
                        </w:numPr>
                        <w:ind w:left="360"/>
                        <w:rPr>
                          <w:szCs w:val="20"/>
                        </w:rPr>
                      </w:pPr>
                      <w:r>
                        <w:rPr>
                          <w:szCs w:val="20"/>
                        </w:rPr>
                        <w:t xml:space="preserve">Operational definition(s) of the </w:t>
                      </w:r>
                      <w:hyperlink w:anchor="Construct" w:history="1">
                        <w:r w:rsidRPr="007F26CE">
                          <w:rPr>
                            <w:rStyle w:val="Hyperlink"/>
                            <w:szCs w:val="20"/>
                          </w:rPr>
                          <w:t>construct</w:t>
                        </w:r>
                      </w:hyperlink>
                      <w:r>
                        <w:rPr>
                          <w:szCs w:val="20"/>
                        </w:rPr>
                        <w:t>(s) of measurement.</w:t>
                      </w:r>
                    </w:p>
                    <w:p w:rsidR="008F1B3D" w:rsidRDefault="008F1B3D" w:rsidP="00F51DDD">
                      <w:pPr>
                        <w:pStyle w:val="ListParagraph"/>
                        <w:numPr>
                          <w:ilvl w:val="0"/>
                          <w:numId w:val="95"/>
                        </w:numPr>
                        <w:ind w:left="360"/>
                        <w:rPr>
                          <w:szCs w:val="20"/>
                        </w:rPr>
                      </w:pPr>
                      <w:r>
                        <w:rPr>
                          <w:szCs w:val="20"/>
                        </w:rPr>
                        <w:t xml:space="preserve">Theoretical model showing how </w:t>
                      </w:r>
                      <w:r w:rsidRPr="00747565">
                        <w:rPr>
                          <w:szCs w:val="20"/>
                        </w:rPr>
                        <w:t>construct</w:t>
                      </w:r>
                      <w:r>
                        <w:rPr>
                          <w:szCs w:val="20"/>
                        </w:rPr>
                        <w:t>(s) are related to each other and/or external variables.</w:t>
                      </w:r>
                    </w:p>
                    <w:p w:rsidR="008F1B3D" w:rsidRDefault="008F1B3D" w:rsidP="00F51DDD">
                      <w:pPr>
                        <w:pStyle w:val="ListParagraph"/>
                        <w:numPr>
                          <w:ilvl w:val="0"/>
                          <w:numId w:val="95"/>
                        </w:numPr>
                        <w:ind w:left="360"/>
                        <w:rPr>
                          <w:szCs w:val="20"/>
                        </w:rPr>
                      </w:pPr>
                      <w:r>
                        <w:rPr>
                          <w:szCs w:val="20"/>
                        </w:rPr>
                        <w:t>Description of how the assessment provides evidence of the construct(s) identified in the rationale.</w:t>
                      </w:r>
                    </w:p>
                    <w:p w:rsidR="008F1B3D" w:rsidRDefault="008F1B3D" w:rsidP="00F51DDD">
                      <w:pPr>
                        <w:pStyle w:val="ListParagraph"/>
                        <w:numPr>
                          <w:ilvl w:val="0"/>
                          <w:numId w:val="95"/>
                        </w:numPr>
                        <w:ind w:left="360"/>
                        <w:rPr>
                          <w:szCs w:val="20"/>
                        </w:rPr>
                      </w:pPr>
                      <w:r>
                        <w:rPr>
                          <w:szCs w:val="20"/>
                        </w:rPr>
                        <w:t>Description of the processes for reasoning from assessment items and scores to the intended inferences regarding the construct(s) of measurement.</w:t>
                      </w:r>
                    </w:p>
                    <w:p w:rsidR="008F1B3D" w:rsidRPr="00F87BAA" w:rsidRDefault="008F1B3D" w:rsidP="00F51DDD">
                      <w:pPr>
                        <w:pStyle w:val="ListParagraph"/>
                        <w:numPr>
                          <w:ilvl w:val="0"/>
                          <w:numId w:val="95"/>
                        </w:numPr>
                        <w:ind w:left="360"/>
                        <w:rPr>
                          <w:szCs w:val="20"/>
                        </w:rPr>
                      </w:pPr>
                      <w:r>
                        <w:rPr>
                          <w:szCs w:val="20"/>
                        </w:rPr>
                        <w:t>Description of the intended use(s) and population(s) for which the assessment is meant to provide valid inferences.</w:t>
                      </w:r>
                    </w:p>
                  </w:txbxContent>
                </v:textbox>
                <w10:wrap type="square" anchorx="margin" anchory="margin"/>
              </v:rect>
            </w:pict>
          </mc:Fallback>
        </mc:AlternateContent>
      </w:r>
      <w:r w:rsidR="00DF52ED" w:rsidRPr="00B35E4E">
        <w:rPr>
          <w:rFonts w:ascii="Tahoma" w:eastAsia="Calibri" w:hAnsi="Tahoma" w:cs="Arial"/>
          <w:i/>
          <w:color w:val="auto"/>
          <w:sz w:val="20"/>
          <w:szCs w:val="22"/>
        </w:rPr>
        <w:t>Development</w:t>
      </w:r>
      <w:r w:rsidR="00DF52ED">
        <w:rPr>
          <w:rFonts w:ascii="Tahoma" w:eastAsia="Calibri" w:hAnsi="Tahoma" w:cs="Arial"/>
          <w:i/>
          <w:color w:val="auto"/>
          <w:sz w:val="20"/>
          <w:szCs w:val="22"/>
        </w:rPr>
        <w:t>/Refinement Projects</w:t>
      </w:r>
      <w:r w:rsidR="00DF52ED" w:rsidRPr="007C1C1D">
        <w:rPr>
          <w:rFonts w:ascii="Tahoma" w:eastAsia="Calibri" w:hAnsi="Tahoma" w:cs="Arial"/>
          <w:i/>
          <w:color w:val="auto"/>
          <w:sz w:val="20"/>
          <w:szCs w:val="22"/>
        </w:rPr>
        <w:t>:</w:t>
      </w:r>
    </w:p>
    <w:p w:rsidR="00DF52ED" w:rsidRPr="00B0565E" w:rsidRDefault="00DF52ED" w:rsidP="00F51DDD">
      <w:pPr>
        <w:pStyle w:val="Default"/>
        <w:numPr>
          <w:ilvl w:val="0"/>
          <w:numId w:val="87"/>
        </w:numPr>
        <w:spacing w:before="120" w:after="120"/>
        <w:rPr>
          <w:rFonts w:ascii="Tahoma" w:eastAsia="Calibri" w:hAnsi="Tahoma" w:cs="Arial"/>
          <w:color w:val="auto"/>
          <w:sz w:val="20"/>
          <w:szCs w:val="22"/>
        </w:rPr>
      </w:pPr>
      <w:r>
        <w:rPr>
          <w:rFonts w:ascii="Tahoma" w:eastAsia="Calibri" w:hAnsi="Tahoma" w:cs="Arial"/>
          <w:color w:val="auto"/>
          <w:sz w:val="20"/>
          <w:szCs w:val="22"/>
        </w:rPr>
        <w:t>Describe the</w:t>
      </w:r>
      <w:r w:rsidRPr="00630FBA">
        <w:rPr>
          <w:rFonts w:ascii="Tahoma" w:eastAsia="Calibri" w:hAnsi="Tahoma" w:cs="Arial"/>
          <w:color w:val="auto"/>
          <w:sz w:val="20"/>
          <w:szCs w:val="22"/>
        </w:rPr>
        <w:t xml:space="preserve"> specific need for developing </w:t>
      </w:r>
      <w:r>
        <w:rPr>
          <w:rFonts w:ascii="Tahoma" w:eastAsia="Calibri" w:hAnsi="Tahoma" w:cs="Arial"/>
          <w:color w:val="auto"/>
          <w:sz w:val="20"/>
          <w:szCs w:val="22"/>
        </w:rPr>
        <w:t xml:space="preserve">or </w:t>
      </w:r>
      <w:r w:rsidRPr="00630FBA">
        <w:rPr>
          <w:rFonts w:ascii="Tahoma" w:eastAsia="Calibri" w:hAnsi="Tahoma" w:cs="Arial"/>
          <w:color w:val="auto"/>
          <w:sz w:val="20"/>
          <w:szCs w:val="22"/>
        </w:rPr>
        <w:t xml:space="preserve">refining </w:t>
      </w:r>
      <w:r>
        <w:rPr>
          <w:rFonts w:ascii="Tahoma" w:eastAsia="Calibri" w:hAnsi="Tahoma" w:cs="Arial"/>
          <w:color w:val="auto"/>
          <w:sz w:val="20"/>
          <w:szCs w:val="22"/>
        </w:rPr>
        <w:t>the</w:t>
      </w:r>
      <w:r w:rsidRPr="00630FBA">
        <w:rPr>
          <w:rFonts w:ascii="Tahoma" w:eastAsia="Calibri" w:hAnsi="Tahoma" w:cs="Arial"/>
          <w:color w:val="auto"/>
          <w:sz w:val="20"/>
          <w:szCs w:val="22"/>
        </w:rPr>
        <w:t xml:space="preserve"> assessment. Discuss how the results of this work will be important both to the field of education research and to education practice and education stakeholders (e.g., practitioners and policymakers). </w:t>
      </w:r>
    </w:p>
    <w:p w:rsidR="00DF52ED" w:rsidRPr="00703959" w:rsidRDefault="00DF52ED" w:rsidP="00F51DDD">
      <w:pPr>
        <w:pStyle w:val="Default"/>
        <w:numPr>
          <w:ilvl w:val="0"/>
          <w:numId w:val="87"/>
        </w:numPr>
        <w:spacing w:before="120" w:after="120"/>
        <w:rPr>
          <w:rFonts w:ascii="Tahoma" w:eastAsia="Calibri" w:hAnsi="Tahoma" w:cs="Arial"/>
          <w:color w:val="auto"/>
          <w:sz w:val="20"/>
          <w:szCs w:val="22"/>
        </w:rPr>
      </w:pPr>
      <w:r>
        <w:rPr>
          <w:rFonts w:ascii="Tahoma" w:eastAsia="Calibri" w:hAnsi="Tahoma" w:cs="Arial"/>
          <w:color w:val="auto"/>
          <w:sz w:val="20"/>
          <w:szCs w:val="22"/>
        </w:rPr>
        <w:t>Identify any</w:t>
      </w:r>
      <w:r w:rsidRPr="00A21AD4">
        <w:rPr>
          <w:rFonts w:ascii="Tahoma" w:eastAsia="Calibri" w:hAnsi="Tahoma" w:cs="Arial"/>
          <w:color w:val="auto"/>
          <w:sz w:val="20"/>
          <w:szCs w:val="22"/>
        </w:rPr>
        <w:t xml:space="preserve"> current assessments that address this need and </w:t>
      </w:r>
      <w:r>
        <w:rPr>
          <w:rFonts w:ascii="Tahoma" w:eastAsia="Calibri" w:hAnsi="Tahoma" w:cs="Arial"/>
          <w:color w:val="auto"/>
          <w:sz w:val="20"/>
          <w:szCs w:val="22"/>
        </w:rPr>
        <w:t xml:space="preserve">explain </w:t>
      </w:r>
      <w:r w:rsidRPr="00A21AD4">
        <w:rPr>
          <w:rFonts w:ascii="Tahoma" w:eastAsia="Calibri" w:hAnsi="Tahoma" w:cs="Arial"/>
          <w:color w:val="auto"/>
          <w:sz w:val="20"/>
          <w:szCs w:val="22"/>
        </w:rPr>
        <w:t xml:space="preserve">why they are not satisfactory. </w:t>
      </w:r>
      <w:r>
        <w:rPr>
          <w:rFonts w:ascii="Tahoma" w:eastAsia="Calibri" w:hAnsi="Tahoma" w:cs="Arial"/>
          <w:color w:val="auto"/>
          <w:sz w:val="20"/>
          <w:szCs w:val="22"/>
        </w:rPr>
        <w:t>C</w:t>
      </w:r>
      <w:r w:rsidRPr="00A21AD4">
        <w:rPr>
          <w:rFonts w:ascii="Tahoma" w:eastAsia="Calibri" w:hAnsi="Tahoma" w:cs="Arial"/>
          <w:color w:val="auto"/>
          <w:sz w:val="20"/>
          <w:szCs w:val="22"/>
        </w:rPr>
        <w:t>ontrast the new assessment with current typical assessment practice and its identified shortcomings. A detailed description of the assessment will clearly show that it has the potential to provide a better measure of the</w:t>
      </w:r>
      <w:r w:rsidR="007F26CE">
        <w:rPr>
          <w:rFonts w:ascii="Tahoma" w:eastAsia="Calibri" w:hAnsi="Tahoma" w:cs="Arial"/>
          <w:color w:val="auto"/>
          <w:sz w:val="20"/>
          <w:szCs w:val="22"/>
        </w:rPr>
        <w:t xml:space="preserve"> intended construct(s) because </w:t>
      </w:r>
      <w:r w:rsidRPr="00A21AD4">
        <w:rPr>
          <w:rFonts w:ascii="Tahoma" w:eastAsia="Calibri" w:hAnsi="Tahoma" w:cs="Arial"/>
          <w:color w:val="auto"/>
          <w:sz w:val="20"/>
          <w:szCs w:val="22"/>
        </w:rPr>
        <w:t>1) it is sufficiently different from current assessments practice and does not suff</w:t>
      </w:r>
      <w:r w:rsidR="007F26CE">
        <w:rPr>
          <w:rFonts w:ascii="Tahoma" w:eastAsia="Calibri" w:hAnsi="Tahoma" w:cs="Arial"/>
          <w:color w:val="auto"/>
          <w:sz w:val="20"/>
          <w:szCs w:val="22"/>
        </w:rPr>
        <w:t xml:space="preserve">er from the same shortcomings, </w:t>
      </w:r>
      <w:r w:rsidRPr="00A21AD4">
        <w:rPr>
          <w:rFonts w:ascii="Tahoma" w:eastAsia="Calibri" w:hAnsi="Tahoma" w:cs="Arial"/>
          <w:color w:val="auto"/>
          <w:sz w:val="20"/>
          <w:szCs w:val="22"/>
        </w:rPr>
        <w:t>2) it has a strong theor</w:t>
      </w:r>
      <w:r w:rsidR="007F26CE">
        <w:rPr>
          <w:rFonts w:ascii="Tahoma" w:eastAsia="Calibri" w:hAnsi="Tahoma" w:cs="Arial"/>
          <w:color w:val="auto"/>
          <w:sz w:val="20"/>
          <w:szCs w:val="22"/>
        </w:rPr>
        <w:t xml:space="preserve">etical or empirical basis, and </w:t>
      </w:r>
      <w:r w:rsidRPr="00A21AD4">
        <w:rPr>
          <w:rFonts w:ascii="Tahoma" w:eastAsia="Calibri" w:hAnsi="Tahoma" w:cs="Arial"/>
          <w:color w:val="auto"/>
          <w:sz w:val="20"/>
          <w:szCs w:val="22"/>
        </w:rPr>
        <w:t xml:space="preserve">3) its implementation appears feasible for researchers, teachers and schools given their resource constraints (e.g., time, funds, personnel, schedules). </w:t>
      </w:r>
    </w:p>
    <w:p w:rsidR="00DF52ED" w:rsidRPr="00703959" w:rsidRDefault="00DF52ED" w:rsidP="003D5AAA">
      <w:pPr>
        <w:pStyle w:val="Default"/>
        <w:keepNext/>
        <w:spacing w:before="240" w:after="120"/>
        <w:ind w:left="1080"/>
        <w:rPr>
          <w:rFonts w:ascii="Tahoma" w:eastAsia="Calibri" w:hAnsi="Tahoma" w:cs="Arial"/>
          <w:i/>
          <w:color w:val="auto"/>
          <w:sz w:val="20"/>
          <w:szCs w:val="22"/>
        </w:rPr>
      </w:pPr>
      <w:r>
        <w:rPr>
          <w:rFonts w:ascii="Tahoma" w:eastAsia="Calibri" w:hAnsi="Tahoma" w:cs="Arial"/>
          <w:i/>
          <w:color w:val="auto"/>
          <w:sz w:val="20"/>
          <w:szCs w:val="22"/>
        </w:rPr>
        <w:t>Validation Projects:</w:t>
      </w:r>
    </w:p>
    <w:p w:rsidR="00DF52ED" w:rsidRPr="00703959" w:rsidRDefault="00DF52ED" w:rsidP="00F51DDD">
      <w:pPr>
        <w:pStyle w:val="Default"/>
        <w:numPr>
          <w:ilvl w:val="0"/>
          <w:numId w:val="91"/>
        </w:numPr>
        <w:spacing w:before="120" w:after="120"/>
        <w:ind w:left="1440"/>
        <w:rPr>
          <w:rFonts w:ascii="Tahoma" w:eastAsia="Calibri" w:hAnsi="Tahoma" w:cs="Arial"/>
          <w:color w:val="auto"/>
          <w:sz w:val="20"/>
          <w:szCs w:val="22"/>
        </w:rPr>
      </w:pPr>
      <w:r>
        <w:rPr>
          <w:rFonts w:ascii="Tahoma" w:eastAsia="Calibri" w:hAnsi="Tahoma" w:cs="Arial"/>
          <w:color w:val="auto"/>
          <w:sz w:val="20"/>
          <w:szCs w:val="22"/>
        </w:rPr>
        <w:t>Describe the</w:t>
      </w:r>
      <w:r w:rsidRPr="00630FBA">
        <w:rPr>
          <w:rFonts w:ascii="Tahoma" w:eastAsia="Calibri" w:hAnsi="Tahoma" w:cs="Arial"/>
          <w:color w:val="auto"/>
          <w:sz w:val="20"/>
          <w:szCs w:val="22"/>
        </w:rPr>
        <w:t xml:space="preserve"> specific need for validating an existing assessment. Discuss how the results of this work will be important both to the field of education research and to education practice and education stakeholders (e.g., practitioners, policymakers). </w:t>
      </w:r>
    </w:p>
    <w:p w:rsidR="00DF52ED" w:rsidRDefault="00DF52ED" w:rsidP="00F51DDD">
      <w:pPr>
        <w:pStyle w:val="Default"/>
        <w:numPr>
          <w:ilvl w:val="0"/>
          <w:numId w:val="91"/>
        </w:numPr>
        <w:spacing w:before="120" w:after="120"/>
        <w:ind w:left="1440"/>
        <w:rPr>
          <w:rFonts w:ascii="Tahoma" w:eastAsia="Calibri" w:hAnsi="Tahoma" w:cs="Arial"/>
          <w:color w:val="auto"/>
          <w:sz w:val="20"/>
          <w:szCs w:val="22"/>
        </w:rPr>
      </w:pPr>
      <w:r>
        <w:rPr>
          <w:rFonts w:ascii="Tahoma" w:eastAsia="Calibri" w:hAnsi="Tahoma" w:cs="Arial"/>
          <w:color w:val="auto"/>
          <w:sz w:val="20"/>
          <w:szCs w:val="22"/>
        </w:rPr>
        <w:t>Identify c</w:t>
      </w:r>
      <w:r w:rsidRPr="00630FBA">
        <w:rPr>
          <w:rFonts w:ascii="Tahoma" w:eastAsia="Calibri" w:hAnsi="Tahoma" w:cs="Arial"/>
          <w:color w:val="auto"/>
          <w:sz w:val="20"/>
          <w:szCs w:val="22"/>
        </w:rPr>
        <w:t xml:space="preserve">urrent validation evidence for this assessment and </w:t>
      </w:r>
      <w:r>
        <w:rPr>
          <w:rFonts w:ascii="Tahoma" w:eastAsia="Calibri" w:hAnsi="Tahoma" w:cs="Arial"/>
          <w:color w:val="auto"/>
          <w:sz w:val="20"/>
          <w:szCs w:val="22"/>
        </w:rPr>
        <w:t>explain w</w:t>
      </w:r>
      <w:r w:rsidRPr="00630FBA">
        <w:rPr>
          <w:rFonts w:ascii="Tahoma" w:eastAsia="Calibri" w:hAnsi="Tahoma" w:cs="Arial"/>
          <w:color w:val="auto"/>
          <w:sz w:val="20"/>
          <w:szCs w:val="22"/>
        </w:rPr>
        <w:t xml:space="preserve">hy it is not satisfactory for the proposed purpose(s). </w:t>
      </w:r>
    </w:p>
    <w:p w:rsidR="00A254DA" w:rsidRDefault="00A254DA" w:rsidP="00A254DA">
      <w:pPr>
        <w:pStyle w:val="Default"/>
        <w:spacing w:before="120" w:after="120"/>
        <w:ind w:left="1440"/>
        <w:rPr>
          <w:rFonts w:ascii="Tahoma" w:eastAsia="Calibri" w:hAnsi="Tahoma" w:cs="Arial"/>
          <w:color w:val="auto"/>
          <w:sz w:val="20"/>
          <w:szCs w:val="22"/>
        </w:rPr>
      </w:pPr>
    </w:p>
    <w:p w:rsidR="003D5AAA" w:rsidRDefault="003D5AAA" w:rsidP="003D5AAA">
      <w:pPr>
        <w:pStyle w:val="Default"/>
        <w:spacing w:before="240" w:after="120"/>
        <w:ind w:left="1080"/>
        <w:rPr>
          <w:rFonts w:ascii="Tahoma" w:eastAsia="Calibri" w:hAnsi="Tahoma" w:cs="Arial"/>
          <w:color w:val="auto"/>
          <w:sz w:val="20"/>
          <w:szCs w:val="22"/>
        </w:rPr>
      </w:pPr>
      <w:r>
        <w:rPr>
          <w:rFonts w:ascii="Tahoma" w:eastAsia="Calibri" w:hAnsi="Tahoma" w:cs="Arial"/>
          <w:i/>
          <w:color w:val="auto"/>
          <w:sz w:val="20"/>
          <w:szCs w:val="22"/>
        </w:rPr>
        <w:lastRenderedPageBreak/>
        <w:t>All Measurement Projects:</w:t>
      </w:r>
    </w:p>
    <w:p w:rsidR="003D5AAA" w:rsidRDefault="003D5AAA" w:rsidP="00F51DDD">
      <w:pPr>
        <w:pStyle w:val="Default"/>
        <w:numPr>
          <w:ilvl w:val="0"/>
          <w:numId w:val="96"/>
        </w:numPr>
        <w:spacing w:before="120" w:after="120"/>
        <w:ind w:left="1440"/>
        <w:rPr>
          <w:rFonts w:ascii="Tahoma" w:eastAsia="Calibri" w:hAnsi="Tahoma" w:cs="Arial"/>
          <w:color w:val="auto"/>
          <w:sz w:val="20"/>
          <w:szCs w:val="22"/>
        </w:rPr>
      </w:pPr>
      <w:r>
        <w:rPr>
          <w:rFonts w:ascii="Tahoma" w:eastAsia="Calibri" w:hAnsi="Tahoma" w:cs="Arial"/>
          <w:color w:val="auto"/>
          <w:sz w:val="20"/>
          <w:szCs w:val="22"/>
        </w:rPr>
        <w:t xml:space="preserve">Describe the assessment framework and the fit between </w:t>
      </w:r>
      <w:r w:rsidRPr="00630FBA">
        <w:rPr>
          <w:rFonts w:ascii="Tahoma" w:eastAsia="Calibri" w:hAnsi="Tahoma" w:cs="Arial"/>
          <w:color w:val="auto"/>
          <w:sz w:val="20"/>
          <w:szCs w:val="22"/>
        </w:rPr>
        <w:t xml:space="preserve">validation activities </w:t>
      </w:r>
      <w:r>
        <w:rPr>
          <w:rFonts w:ascii="Tahoma" w:eastAsia="Calibri" w:hAnsi="Tahoma" w:cs="Arial"/>
          <w:color w:val="auto"/>
          <w:sz w:val="20"/>
          <w:szCs w:val="22"/>
        </w:rPr>
        <w:t>and</w:t>
      </w:r>
      <w:r w:rsidRPr="00630FBA">
        <w:rPr>
          <w:rFonts w:ascii="Tahoma" w:eastAsia="Calibri" w:hAnsi="Tahoma" w:cs="Arial"/>
          <w:color w:val="auto"/>
          <w:sz w:val="20"/>
          <w:szCs w:val="22"/>
        </w:rPr>
        <w:t xml:space="preserve"> the </w:t>
      </w:r>
      <w:r>
        <w:rPr>
          <w:rFonts w:ascii="Tahoma" w:eastAsia="Calibri" w:hAnsi="Tahoma" w:cs="Arial"/>
          <w:color w:val="auto"/>
          <w:sz w:val="20"/>
          <w:szCs w:val="22"/>
        </w:rPr>
        <w:t>assessment framework.</w:t>
      </w:r>
    </w:p>
    <w:p w:rsidR="003D5AAA" w:rsidRPr="003D5AAA" w:rsidRDefault="003D5AAA" w:rsidP="00F51DDD">
      <w:pPr>
        <w:pStyle w:val="Default"/>
        <w:numPr>
          <w:ilvl w:val="0"/>
          <w:numId w:val="96"/>
        </w:numPr>
        <w:spacing w:before="120" w:after="120"/>
        <w:ind w:left="1440"/>
        <w:rPr>
          <w:rFonts w:ascii="Tahoma" w:eastAsia="Calibri" w:hAnsi="Tahoma" w:cs="Arial"/>
          <w:color w:val="auto"/>
          <w:sz w:val="20"/>
          <w:szCs w:val="22"/>
        </w:rPr>
      </w:pPr>
      <w:r>
        <w:rPr>
          <w:rFonts w:ascii="Tahoma" w:eastAsia="Calibri" w:hAnsi="Tahoma" w:cs="Arial"/>
          <w:color w:val="auto"/>
          <w:sz w:val="20"/>
          <w:szCs w:val="22"/>
        </w:rPr>
        <w:t>If</w:t>
      </w:r>
      <w:r w:rsidRPr="007E1670">
        <w:rPr>
          <w:rFonts w:ascii="Tahoma" w:eastAsia="Calibri" w:hAnsi="Tahoma" w:cs="Arial"/>
          <w:color w:val="auto"/>
          <w:sz w:val="20"/>
          <w:szCs w:val="22"/>
        </w:rPr>
        <w:t xml:space="preserve"> you are applying for a second Measurement award to further develop or validate an assessment that was the focus of a previous Measurement award, justify the need for a second award and describe the results and outcomes of the previous award (e.g., the status of the assessment and its validation).</w:t>
      </w:r>
      <w:r w:rsidRPr="00630FBA">
        <w:rPr>
          <w:rFonts w:ascii="Tahoma" w:eastAsia="Calibri" w:hAnsi="Tahoma" w:cs="Arial"/>
          <w:color w:val="auto"/>
          <w:sz w:val="20"/>
          <w:szCs w:val="22"/>
        </w:rPr>
        <w:t xml:space="preserve"> </w:t>
      </w:r>
    </w:p>
    <w:p w:rsidR="00DF52ED" w:rsidRDefault="00DF52ED" w:rsidP="00F51DDD">
      <w:pPr>
        <w:pStyle w:val="ListParagraph"/>
        <w:keepNext/>
        <w:numPr>
          <w:ilvl w:val="0"/>
          <w:numId w:val="90"/>
        </w:numPr>
        <w:spacing w:before="240" w:after="240"/>
        <w:contextualSpacing w:val="0"/>
      </w:pPr>
      <w:r w:rsidRPr="00B445A6">
        <w:rPr>
          <w:b/>
        </w:rPr>
        <w:t>Research Plan</w:t>
      </w:r>
      <w:r w:rsidRPr="005B2841">
        <w:t xml:space="preserve"> </w:t>
      </w:r>
      <w:r>
        <w:t xml:space="preserve">– The purpose of this section is </w:t>
      </w:r>
      <w:r w:rsidRPr="005B2841">
        <w:t xml:space="preserve">to </w:t>
      </w:r>
      <w:r>
        <w:t>describe</w:t>
      </w:r>
      <w:r w:rsidRPr="005B2841">
        <w:t xml:space="preserve"> the methodology you will use to </w:t>
      </w:r>
      <w:r>
        <w:t>develop, refine, and/or establish the validity of your assessment a</w:t>
      </w:r>
      <w:r w:rsidRPr="00C532CA">
        <w:t xml:space="preserve">nd </w:t>
      </w:r>
      <w:r>
        <w:t xml:space="preserve">disseminate the project’s </w:t>
      </w:r>
      <w:r w:rsidRPr="009E215A">
        <w:t xml:space="preserve">findings. </w:t>
      </w:r>
    </w:p>
    <w:p w:rsidR="00DF52ED" w:rsidRDefault="00DF52ED" w:rsidP="00DF52ED">
      <w:pPr>
        <w:keepNext/>
        <w:spacing w:before="240" w:after="120"/>
        <w:ind w:left="1080"/>
      </w:pPr>
      <w:r w:rsidRPr="008E6716">
        <w:rPr>
          <w:b/>
        </w:rPr>
        <w:t>Requirements:</w:t>
      </w:r>
      <w:r>
        <w:rPr>
          <w:b/>
        </w:rPr>
        <w:t xml:space="preserve"> </w:t>
      </w:r>
      <w:r>
        <w:t>In order to be responsive and sent forward for peer review,</w:t>
      </w:r>
      <w:r w:rsidRPr="00636713">
        <w:t xml:space="preserve"> applications under the </w:t>
      </w:r>
      <w:r>
        <w:t>Measurement</w:t>
      </w:r>
      <w:r w:rsidRPr="00636713">
        <w:t xml:space="preserve"> goal </w:t>
      </w:r>
      <w:r w:rsidRPr="00FD0435">
        <w:rPr>
          <w:b/>
        </w:rPr>
        <w:t>must</w:t>
      </w:r>
      <w:r>
        <w:t xml:space="preserve"> </w:t>
      </w:r>
      <w:r w:rsidRPr="00636713">
        <w:t>include a Resea</w:t>
      </w:r>
      <w:r>
        <w:t>rch Plan section that describes the following:</w:t>
      </w:r>
    </w:p>
    <w:p w:rsidR="00DF52ED" w:rsidRPr="005B27FF" w:rsidRDefault="00DF52ED" w:rsidP="00DF52ED">
      <w:pPr>
        <w:keepNext/>
        <w:spacing w:before="120" w:after="120"/>
        <w:ind w:left="1080"/>
        <w:rPr>
          <w:i/>
        </w:rPr>
      </w:pPr>
      <w:r w:rsidRPr="005B27FF">
        <w:rPr>
          <w:i/>
        </w:rPr>
        <w:t>Development/Refinement Projects:</w:t>
      </w:r>
    </w:p>
    <w:p w:rsidR="00DF52ED" w:rsidRPr="0092166D" w:rsidRDefault="00DF52ED" w:rsidP="00F51DDD">
      <w:pPr>
        <w:pStyle w:val="Default"/>
        <w:numPr>
          <w:ilvl w:val="0"/>
          <w:numId w:val="94"/>
        </w:numPr>
        <w:spacing w:before="120" w:after="120"/>
        <w:ind w:left="1890" w:hanging="450"/>
        <w:rPr>
          <w:rFonts w:ascii="Tahoma" w:hAnsi="Tahoma" w:cs="Tahoma"/>
          <w:sz w:val="20"/>
          <w:szCs w:val="20"/>
        </w:rPr>
      </w:pPr>
      <w:r w:rsidRPr="003B2A26">
        <w:rPr>
          <w:rFonts w:ascii="Tahoma" w:hAnsi="Tahoma" w:cs="Tahoma"/>
          <w:sz w:val="20"/>
          <w:szCs w:val="20"/>
        </w:rPr>
        <w:t>The method for developing</w:t>
      </w:r>
      <w:r>
        <w:rPr>
          <w:rFonts w:ascii="Tahoma" w:hAnsi="Tahoma" w:cs="Tahoma"/>
          <w:sz w:val="20"/>
          <w:szCs w:val="20"/>
        </w:rPr>
        <w:t>, field testing, and refining</w:t>
      </w:r>
      <w:r w:rsidRPr="003B2A26">
        <w:rPr>
          <w:rFonts w:ascii="Tahoma" w:hAnsi="Tahoma" w:cs="Tahoma"/>
          <w:sz w:val="20"/>
          <w:szCs w:val="20"/>
        </w:rPr>
        <w:t xml:space="preserve"> the assessment</w:t>
      </w:r>
      <w:r>
        <w:rPr>
          <w:rFonts w:ascii="Tahoma" w:hAnsi="Tahoma" w:cs="Tahoma"/>
          <w:sz w:val="20"/>
          <w:szCs w:val="20"/>
        </w:rPr>
        <w:t>.</w:t>
      </w:r>
    </w:p>
    <w:p w:rsidR="00DF52ED" w:rsidRDefault="00DF52ED" w:rsidP="00DF52ED">
      <w:pPr>
        <w:pStyle w:val="Default"/>
        <w:spacing w:before="120" w:after="120"/>
        <w:rPr>
          <w:rFonts w:ascii="Tahoma" w:hAnsi="Tahoma" w:cs="Tahoma"/>
          <w:sz w:val="20"/>
          <w:szCs w:val="20"/>
        </w:rPr>
      </w:pPr>
      <w:r>
        <w:rPr>
          <w:rFonts w:ascii="Tahoma" w:hAnsi="Tahoma" w:cs="Tahoma"/>
          <w:sz w:val="20"/>
          <w:szCs w:val="20"/>
        </w:rPr>
        <w:t xml:space="preserve">      </w:t>
      </w:r>
      <w:r>
        <w:rPr>
          <w:rFonts w:ascii="Tahoma" w:hAnsi="Tahoma" w:cs="Tahoma"/>
          <w:sz w:val="20"/>
          <w:szCs w:val="20"/>
        </w:rPr>
        <w:tab/>
        <w:t xml:space="preserve">     </w:t>
      </w:r>
      <w:r w:rsidRPr="00C60D0B">
        <w:rPr>
          <w:rFonts w:ascii="Tahoma" w:hAnsi="Tahoma" w:cs="Tahoma"/>
          <w:i/>
          <w:sz w:val="20"/>
          <w:szCs w:val="20"/>
        </w:rPr>
        <w:t>A</w:t>
      </w:r>
      <w:r>
        <w:rPr>
          <w:rFonts w:ascii="Tahoma" w:hAnsi="Tahoma" w:cs="Tahoma"/>
          <w:i/>
          <w:sz w:val="20"/>
          <w:szCs w:val="20"/>
        </w:rPr>
        <w:t>ll</w:t>
      </w:r>
      <w:r w:rsidRPr="00747565">
        <w:rPr>
          <w:rFonts w:ascii="Tahoma" w:hAnsi="Tahoma" w:cs="Tahoma"/>
          <w:i/>
          <w:sz w:val="20"/>
          <w:szCs w:val="20"/>
        </w:rPr>
        <w:t xml:space="preserve"> measurement projects</w:t>
      </w:r>
      <w:r>
        <w:rPr>
          <w:rFonts w:ascii="Tahoma" w:hAnsi="Tahoma" w:cs="Tahoma"/>
          <w:sz w:val="20"/>
          <w:szCs w:val="20"/>
        </w:rPr>
        <w:t>:</w:t>
      </w:r>
    </w:p>
    <w:p w:rsidR="00DF52ED" w:rsidRDefault="00DF52ED" w:rsidP="00F51DDD">
      <w:pPr>
        <w:pStyle w:val="Default"/>
        <w:numPr>
          <w:ilvl w:val="0"/>
          <w:numId w:val="94"/>
        </w:numPr>
        <w:spacing w:before="120" w:after="120"/>
        <w:ind w:left="1890" w:hanging="450"/>
        <w:rPr>
          <w:rFonts w:ascii="Tahoma" w:hAnsi="Tahoma" w:cs="Tahoma"/>
          <w:sz w:val="20"/>
          <w:szCs w:val="20"/>
        </w:rPr>
      </w:pPr>
      <w:r w:rsidRPr="00C15FB0">
        <w:rPr>
          <w:rFonts w:ascii="Tahoma" w:hAnsi="Tahoma" w:cs="Tahoma"/>
          <w:sz w:val="20"/>
          <w:szCs w:val="20"/>
        </w:rPr>
        <w:t>The method for collecting evidence of reliability and validity</w:t>
      </w:r>
      <w:r>
        <w:rPr>
          <w:rFonts w:ascii="Tahoma" w:hAnsi="Tahoma" w:cs="Tahoma"/>
          <w:sz w:val="20"/>
          <w:szCs w:val="20"/>
        </w:rPr>
        <w:t>.</w:t>
      </w:r>
      <w:r w:rsidRPr="00C15FB0">
        <w:rPr>
          <w:rFonts w:ascii="Tahoma" w:hAnsi="Tahoma" w:cs="Tahoma"/>
          <w:sz w:val="20"/>
          <w:szCs w:val="20"/>
        </w:rPr>
        <w:t xml:space="preserve"> </w:t>
      </w:r>
    </w:p>
    <w:p w:rsidR="00DF52ED" w:rsidRPr="00C15FB0" w:rsidRDefault="00DF52ED" w:rsidP="00F51DDD">
      <w:pPr>
        <w:pStyle w:val="Default"/>
        <w:numPr>
          <w:ilvl w:val="0"/>
          <w:numId w:val="94"/>
        </w:numPr>
        <w:spacing w:before="120" w:after="120"/>
        <w:ind w:left="1890" w:hanging="450"/>
        <w:rPr>
          <w:rFonts w:ascii="Tahoma" w:hAnsi="Tahoma" w:cs="Tahoma"/>
          <w:sz w:val="20"/>
          <w:szCs w:val="20"/>
        </w:rPr>
      </w:pPr>
      <w:r w:rsidRPr="00C15FB0">
        <w:rPr>
          <w:rFonts w:ascii="Tahoma" w:hAnsi="Tahoma" w:cs="Tahoma"/>
          <w:sz w:val="20"/>
          <w:szCs w:val="20"/>
        </w:rPr>
        <w:t xml:space="preserve">Data analysis </w:t>
      </w:r>
      <w:r w:rsidR="007C50AE">
        <w:rPr>
          <w:rFonts w:ascii="Tahoma" w:hAnsi="Tahoma" w:cs="Tahoma"/>
          <w:sz w:val="20"/>
          <w:szCs w:val="20"/>
        </w:rPr>
        <w:t>procedures</w:t>
      </w:r>
      <w:r>
        <w:rPr>
          <w:rFonts w:ascii="Tahoma" w:hAnsi="Tahoma" w:cs="Tahoma"/>
          <w:sz w:val="20"/>
          <w:szCs w:val="20"/>
        </w:rPr>
        <w:t>.</w:t>
      </w:r>
    </w:p>
    <w:p w:rsidR="00DF52ED" w:rsidRPr="003B2A26" w:rsidRDefault="00DF52ED" w:rsidP="00F51DDD">
      <w:pPr>
        <w:pStyle w:val="Default"/>
        <w:numPr>
          <w:ilvl w:val="0"/>
          <w:numId w:val="94"/>
        </w:numPr>
        <w:spacing w:before="120" w:after="120"/>
        <w:ind w:left="1890" w:hanging="450"/>
        <w:rPr>
          <w:rFonts w:ascii="Tahoma" w:hAnsi="Tahoma" w:cs="Tahoma"/>
          <w:sz w:val="20"/>
          <w:szCs w:val="20"/>
        </w:rPr>
      </w:pPr>
      <w:r>
        <w:rPr>
          <w:rFonts w:ascii="Tahoma" w:hAnsi="Tahoma" w:cs="Tahoma"/>
          <w:sz w:val="20"/>
          <w:szCs w:val="20"/>
        </w:rPr>
        <w:t>The</w:t>
      </w:r>
      <w:r w:rsidR="00F84C7B">
        <w:rPr>
          <w:rFonts w:ascii="Tahoma" w:hAnsi="Tahoma" w:cs="Tahoma"/>
          <w:sz w:val="20"/>
          <w:szCs w:val="20"/>
        </w:rPr>
        <w:t xml:space="preserve"> sample </w:t>
      </w:r>
      <w:r w:rsidRPr="003B2A26">
        <w:rPr>
          <w:rFonts w:ascii="Tahoma" w:hAnsi="Tahoma" w:cs="Tahoma"/>
          <w:sz w:val="20"/>
          <w:szCs w:val="20"/>
        </w:rPr>
        <w:t>for the studies</w:t>
      </w:r>
      <w:r>
        <w:rPr>
          <w:rFonts w:ascii="Tahoma" w:hAnsi="Tahoma" w:cs="Tahoma"/>
          <w:sz w:val="20"/>
          <w:szCs w:val="20"/>
        </w:rPr>
        <w:t>.</w:t>
      </w:r>
    </w:p>
    <w:p w:rsidR="00DF52ED" w:rsidRPr="0092166D" w:rsidRDefault="00DF52ED" w:rsidP="00F51DDD">
      <w:pPr>
        <w:pStyle w:val="Default"/>
        <w:numPr>
          <w:ilvl w:val="0"/>
          <w:numId w:val="94"/>
        </w:numPr>
        <w:spacing w:before="120" w:after="240"/>
        <w:ind w:left="1886" w:hanging="446"/>
        <w:rPr>
          <w:rFonts w:ascii="Tahoma" w:hAnsi="Tahoma" w:cs="Tahoma"/>
          <w:sz w:val="20"/>
          <w:szCs w:val="20"/>
        </w:rPr>
      </w:pPr>
      <w:r w:rsidRPr="003B2A26">
        <w:rPr>
          <w:rFonts w:ascii="Tahoma" w:hAnsi="Tahoma" w:cs="Tahoma"/>
          <w:sz w:val="20"/>
          <w:szCs w:val="20"/>
        </w:rPr>
        <w:t xml:space="preserve">A </w:t>
      </w:r>
      <w:r>
        <w:rPr>
          <w:rFonts w:ascii="Tahoma" w:hAnsi="Tahoma" w:cs="Tahoma"/>
          <w:sz w:val="20"/>
          <w:szCs w:val="20"/>
        </w:rPr>
        <w:t>plan for dissemination.</w:t>
      </w:r>
    </w:p>
    <w:p w:rsidR="00DF52ED" w:rsidRDefault="00DF52ED" w:rsidP="00DF52ED">
      <w:pPr>
        <w:keepNext/>
        <w:keepLines/>
        <w:spacing w:before="240" w:after="120"/>
        <w:ind w:left="1080"/>
      </w:pPr>
      <w:r w:rsidRPr="00397FC0">
        <w:rPr>
          <w:b/>
        </w:rPr>
        <w:t>Recommendations:</w:t>
      </w:r>
      <w:r>
        <w:rPr>
          <w:b/>
        </w:rPr>
        <w:t xml:space="preserve"> </w:t>
      </w:r>
      <w:r>
        <w:t xml:space="preserve">In order to address the above requirements, the Institute recommends that </w:t>
      </w:r>
      <w:r w:rsidR="007C50AE">
        <w:t>you</w:t>
      </w:r>
      <w:r>
        <w:t xml:space="preserve"> include the following in your Research Plan section to strengthen the methodological rigor of the proposed measurement project and to optimize the</w:t>
      </w:r>
      <w:r>
        <w:rPr>
          <w:rFonts w:cs="Tahoma"/>
          <w:szCs w:val="20"/>
        </w:rPr>
        <w:t xml:space="preserve"> dissemination plan</w:t>
      </w:r>
      <w:r>
        <w:t>.</w:t>
      </w:r>
    </w:p>
    <w:p w:rsidR="00DF52ED" w:rsidRPr="005B27FF" w:rsidRDefault="00DF52ED" w:rsidP="00DF52ED">
      <w:pPr>
        <w:keepNext/>
        <w:keepLines/>
        <w:spacing w:before="240" w:after="120"/>
        <w:ind w:left="1080"/>
        <w:rPr>
          <w:i/>
        </w:rPr>
      </w:pPr>
      <w:r w:rsidRPr="005B27FF">
        <w:rPr>
          <w:i/>
        </w:rPr>
        <w:t>Development/Refinement Projects</w:t>
      </w:r>
      <w:r>
        <w:rPr>
          <w:i/>
        </w:rPr>
        <w:t>:</w:t>
      </w:r>
    </w:p>
    <w:p w:rsidR="00DF52ED" w:rsidRPr="0052095E" w:rsidRDefault="00DF52ED" w:rsidP="00F51DDD">
      <w:pPr>
        <w:pStyle w:val="Default"/>
        <w:numPr>
          <w:ilvl w:val="0"/>
          <w:numId w:val="89"/>
        </w:numPr>
        <w:spacing w:before="120" w:after="120"/>
        <w:rPr>
          <w:rFonts w:ascii="Tahoma" w:eastAsia="Calibri" w:hAnsi="Tahoma" w:cs="Arial"/>
          <w:color w:val="auto"/>
          <w:sz w:val="20"/>
          <w:szCs w:val="20"/>
        </w:rPr>
      </w:pPr>
      <w:r>
        <w:rPr>
          <w:rFonts w:ascii="Tahoma" w:eastAsia="Calibri" w:hAnsi="Tahoma" w:cs="Arial"/>
          <w:color w:val="auto"/>
          <w:sz w:val="20"/>
          <w:szCs w:val="20"/>
        </w:rPr>
        <w:t>Describe the i</w:t>
      </w:r>
      <w:r w:rsidRPr="00E03084">
        <w:rPr>
          <w:rFonts w:ascii="Tahoma" w:eastAsia="Calibri" w:hAnsi="Tahoma" w:cs="Arial"/>
          <w:color w:val="auto"/>
          <w:sz w:val="20"/>
          <w:szCs w:val="20"/>
        </w:rPr>
        <w:t xml:space="preserve">terative procedures for developing, field testing, and selecting items to be used in the assessment and </w:t>
      </w:r>
      <w:r>
        <w:rPr>
          <w:rFonts w:ascii="Tahoma" w:eastAsia="Calibri" w:hAnsi="Tahoma" w:cs="Arial"/>
          <w:color w:val="auto"/>
          <w:sz w:val="20"/>
          <w:szCs w:val="20"/>
        </w:rPr>
        <w:t xml:space="preserve">for </w:t>
      </w:r>
      <w:r w:rsidRPr="00E03084">
        <w:rPr>
          <w:rFonts w:ascii="Tahoma" w:eastAsia="Calibri" w:hAnsi="Tahoma" w:cs="Arial"/>
          <w:color w:val="auto"/>
          <w:sz w:val="20"/>
          <w:szCs w:val="20"/>
        </w:rPr>
        <w:t xml:space="preserve">obtaining representative responses to items. </w:t>
      </w:r>
    </w:p>
    <w:p w:rsidR="00DF52ED" w:rsidRPr="0052095E" w:rsidRDefault="00DF52ED" w:rsidP="00F51DDD">
      <w:pPr>
        <w:pStyle w:val="Default"/>
        <w:numPr>
          <w:ilvl w:val="0"/>
          <w:numId w:val="89"/>
        </w:numPr>
        <w:spacing w:before="120" w:after="120"/>
        <w:rPr>
          <w:rFonts w:ascii="Tahoma" w:eastAsia="Calibri" w:hAnsi="Tahoma" w:cs="Arial"/>
          <w:color w:val="auto"/>
          <w:sz w:val="20"/>
          <w:szCs w:val="20"/>
        </w:rPr>
      </w:pPr>
      <w:r>
        <w:rPr>
          <w:rFonts w:ascii="Tahoma" w:eastAsia="Calibri" w:hAnsi="Tahoma" w:cs="Arial"/>
          <w:color w:val="auto"/>
          <w:sz w:val="20"/>
          <w:szCs w:val="20"/>
        </w:rPr>
        <w:t>Describe the p</w:t>
      </w:r>
      <w:r w:rsidRPr="00E03084">
        <w:rPr>
          <w:rFonts w:ascii="Tahoma" w:eastAsia="Calibri" w:hAnsi="Tahoma" w:cs="Arial"/>
          <w:color w:val="auto"/>
          <w:sz w:val="20"/>
          <w:szCs w:val="20"/>
        </w:rPr>
        <w:t xml:space="preserve">rocedures for scoring the assessment, including justification for the scaling model that will be used to create scores. For example, if item response theory will be used to create scores, describe the model that will be applied. </w:t>
      </w:r>
    </w:p>
    <w:p w:rsidR="00DF52ED" w:rsidRPr="000170F7" w:rsidRDefault="00DF52ED" w:rsidP="00F51DDD">
      <w:pPr>
        <w:pStyle w:val="Default"/>
        <w:numPr>
          <w:ilvl w:val="0"/>
          <w:numId w:val="89"/>
        </w:numPr>
        <w:spacing w:before="120" w:after="120"/>
        <w:rPr>
          <w:rFonts w:ascii="Tahoma" w:eastAsia="Calibri" w:hAnsi="Tahoma" w:cs="Arial"/>
          <w:color w:val="auto"/>
          <w:sz w:val="20"/>
          <w:szCs w:val="20"/>
        </w:rPr>
      </w:pPr>
      <w:r>
        <w:rPr>
          <w:rFonts w:ascii="Tahoma" w:eastAsia="Calibri" w:hAnsi="Tahoma" w:cs="Arial"/>
          <w:color w:val="auto"/>
          <w:sz w:val="20"/>
          <w:szCs w:val="20"/>
        </w:rPr>
        <w:t>Describe the p</w:t>
      </w:r>
      <w:r w:rsidRPr="000170F7">
        <w:rPr>
          <w:rFonts w:ascii="Tahoma" w:eastAsia="Calibri" w:hAnsi="Tahoma" w:cs="Arial"/>
          <w:color w:val="auto"/>
          <w:sz w:val="20"/>
          <w:szCs w:val="20"/>
        </w:rPr>
        <w:t xml:space="preserve">rocedures for demonstrating adequate </w:t>
      </w:r>
      <w:hyperlink w:anchor="Construct_Coverage" w:history="1">
        <w:r w:rsidRPr="00BE55E4">
          <w:rPr>
            <w:rStyle w:val="Hyperlink"/>
            <w:rFonts w:ascii="Tahoma" w:eastAsia="Calibri" w:hAnsi="Tahoma" w:cs="Arial"/>
            <w:sz w:val="20"/>
            <w:szCs w:val="20"/>
          </w:rPr>
          <w:t>construct coverage</w:t>
        </w:r>
      </w:hyperlink>
      <w:r w:rsidRPr="000170F7">
        <w:rPr>
          <w:rFonts w:ascii="Tahoma" w:eastAsia="Calibri" w:hAnsi="Tahoma" w:cs="Arial"/>
          <w:color w:val="auto"/>
          <w:sz w:val="20"/>
          <w:szCs w:val="20"/>
        </w:rPr>
        <w:t xml:space="preserve"> and minimizing the influence of factors irrelevant to the construct. </w:t>
      </w:r>
    </w:p>
    <w:p w:rsidR="00DF52ED" w:rsidRPr="0052095E" w:rsidRDefault="00DF52ED" w:rsidP="00F51DDD">
      <w:pPr>
        <w:pStyle w:val="Default"/>
        <w:numPr>
          <w:ilvl w:val="0"/>
          <w:numId w:val="89"/>
        </w:numPr>
        <w:spacing w:before="120" w:after="120"/>
        <w:rPr>
          <w:rFonts w:ascii="Tahoma" w:eastAsia="Calibri" w:hAnsi="Tahoma" w:cs="Arial"/>
          <w:color w:val="auto"/>
          <w:sz w:val="20"/>
          <w:szCs w:val="20"/>
        </w:rPr>
      </w:pPr>
      <w:r>
        <w:rPr>
          <w:rFonts w:ascii="Tahoma" w:eastAsia="Calibri" w:hAnsi="Tahoma" w:cs="Arial"/>
          <w:color w:val="auto"/>
          <w:sz w:val="20"/>
          <w:szCs w:val="20"/>
        </w:rPr>
        <w:t>Provide the p</w:t>
      </w:r>
      <w:r w:rsidRPr="00E03084">
        <w:rPr>
          <w:rFonts w:ascii="Tahoma" w:eastAsia="Calibri" w:hAnsi="Tahoma" w:cs="Arial"/>
          <w:color w:val="auto"/>
          <w:sz w:val="20"/>
          <w:szCs w:val="20"/>
        </w:rPr>
        <w:t xml:space="preserve">lans for establishing the fairness of the test for all members of the intended population (e.g., </w:t>
      </w:r>
      <w:hyperlink w:anchor="Differential_Item_Functioning" w:history="1">
        <w:r w:rsidRPr="000C1217">
          <w:rPr>
            <w:rStyle w:val="Hyperlink"/>
            <w:rFonts w:ascii="Tahoma" w:eastAsia="Calibri" w:hAnsi="Tahoma" w:cs="Arial"/>
            <w:sz w:val="20"/>
            <w:szCs w:val="20"/>
          </w:rPr>
          <w:t>differential item functioning</w:t>
        </w:r>
      </w:hyperlink>
      <w:r w:rsidRPr="00E03084">
        <w:rPr>
          <w:rFonts w:ascii="Tahoma" w:eastAsia="Calibri" w:hAnsi="Tahoma" w:cs="Arial"/>
          <w:color w:val="auto"/>
          <w:sz w:val="20"/>
          <w:szCs w:val="20"/>
        </w:rPr>
        <w:t xml:space="preserve">). </w:t>
      </w:r>
    </w:p>
    <w:p w:rsidR="00DF52ED" w:rsidRPr="0052095E" w:rsidRDefault="00DF52ED" w:rsidP="00F51DDD">
      <w:pPr>
        <w:pStyle w:val="Default"/>
        <w:numPr>
          <w:ilvl w:val="0"/>
          <w:numId w:val="89"/>
        </w:numPr>
        <w:spacing w:before="120" w:after="120"/>
        <w:rPr>
          <w:rFonts w:ascii="Tahoma" w:eastAsia="Calibri" w:hAnsi="Tahoma" w:cs="Arial"/>
          <w:color w:val="auto"/>
          <w:sz w:val="20"/>
          <w:szCs w:val="20"/>
        </w:rPr>
      </w:pPr>
      <w:r>
        <w:rPr>
          <w:rFonts w:ascii="Tahoma" w:eastAsia="Calibri" w:hAnsi="Tahoma" w:cs="Arial"/>
          <w:color w:val="auto"/>
          <w:sz w:val="20"/>
          <w:szCs w:val="20"/>
        </w:rPr>
        <w:t xml:space="preserve">Describe the procedures for determining the administrative procedures for conducting the assessment (e.g., mode of administration, inclusion/exclusion of individual test takers, accommodations, and whether make-ups or </w:t>
      </w:r>
      <w:r w:rsidRPr="00E03084">
        <w:rPr>
          <w:rFonts w:ascii="Tahoma" w:eastAsia="Calibri" w:hAnsi="Tahoma" w:cs="Arial"/>
          <w:color w:val="auto"/>
          <w:sz w:val="20"/>
          <w:szCs w:val="20"/>
        </w:rPr>
        <w:t xml:space="preserve">alternative administrative conditions will be allowed). </w:t>
      </w:r>
    </w:p>
    <w:p w:rsidR="00DF52ED" w:rsidRDefault="00DF52ED" w:rsidP="00F51DDD">
      <w:pPr>
        <w:pStyle w:val="Default"/>
        <w:numPr>
          <w:ilvl w:val="0"/>
          <w:numId w:val="89"/>
        </w:numPr>
        <w:spacing w:before="120" w:after="120"/>
        <w:rPr>
          <w:rFonts w:ascii="Tahoma" w:eastAsia="Calibri" w:hAnsi="Tahoma" w:cs="Arial"/>
          <w:color w:val="auto"/>
          <w:sz w:val="20"/>
          <w:szCs w:val="20"/>
        </w:rPr>
      </w:pPr>
      <w:r>
        <w:rPr>
          <w:rFonts w:ascii="Tahoma" w:eastAsia="Calibri" w:hAnsi="Tahoma" w:cs="Arial"/>
          <w:color w:val="auto"/>
          <w:sz w:val="20"/>
          <w:szCs w:val="20"/>
        </w:rPr>
        <w:t>Describe the plans for examining the feasibility of use of the assessment for the intended purpose.</w:t>
      </w:r>
    </w:p>
    <w:p w:rsidR="00DF52ED" w:rsidRPr="0052095E" w:rsidRDefault="00DF52ED" w:rsidP="00F51DDD">
      <w:pPr>
        <w:pStyle w:val="Default"/>
        <w:numPr>
          <w:ilvl w:val="0"/>
          <w:numId w:val="89"/>
        </w:numPr>
        <w:spacing w:before="120" w:after="120"/>
        <w:rPr>
          <w:rFonts w:ascii="Tahoma" w:eastAsia="Calibri" w:hAnsi="Tahoma" w:cs="Arial"/>
          <w:color w:val="auto"/>
          <w:sz w:val="20"/>
          <w:szCs w:val="20"/>
        </w:rPr>
      </w:pPr>
      <w:r>
        <w:rPr>
          <w:rFonts w:ascii="Tahoma" w:eastAsia="Calibri" w:hAnsi="Tahoma" w:cs="Arial"/>
          <w:color w:val="auto"/>
          <w:sz w:val="20"/>
          <w:szCs w:val="20"/>
        </w:rPr>
        <w:t>I</w:t>
      </w:r>
      <w:r w:rsidRPr="00E03084">
        <w:rPr>
          <w:rFonts w:ascii="Tahoma" w:eastAsia="Calibri" w:hAnsi="Tahoma" w:cs="Arial"/>
          <w:color w:val="auto"/>
          <w:sz w:val="20"/>
          <w:szCs w:val="20"/>
        </w:rPr>
        <w:t xml:space="preserve">f alternate forms will be developed, </w:t>
      </w:r>
      <w:r>
        <w:rPr>
          <w:rFonts w:ascii="Tahoma" w:eastAsia="Calibri" w:hAnsi="Tahoma" w:cs="Arial"/>
          <w:color w:val="auto"/>
          <w:sz w:val="20"/>
          <w:szCs w:val="20"/>
        </w:rPr>
        <w:t xml:space="preserve">describe </w:t>
      </w:r>
      <w:r w:rsidRPr="00E03084">
        <w:rPr>
          <w:rFonts w:ascii="Tahoma" w:eastAsia="Calibri" w:hAnsi="Tahoma" w:cs="Arial"/>
          <w:color w:val="auto"/>
          <w:sz w:val="20"/>
          <w:szCs w:val="20"/>
        </w:rPr>
        <w:t xml:space="preserve">the procedures for establishing the equivalency of the forms (i.e., </w:t>
      </w:r>
      <w:hyperlink w:anchor="Horizontal_Equating" w:history="1">
        <w:r w:rsidRPr="00BE55E4">
          <w:rPr>
            <w:rStyle w:val="Hyperlink"/>
            <w:rFonts w:ascii="Tahoma" w:eastAsia="Calibri" w:hAnsi="Tahoma" w:cs="Arial"/>
            <w:sz w:val="20"/>
            <w:szCs w:val="20"/>
          </w:rPr>
          <w:t>horizontal equating</w:t>
        </w:r>
      </w:hyperlink>
      <w:r w:rsidRPr="00E03084">
        <w:rPr>
          <w:rFonts w:ascii="Tahoma" w:eastAsia="Calibri" w:hAnsi="Tahoma" w:cs="Arial"/>
          <w:color w:val="auto"/>
          <w:sz w:val="20"/>
          <w:szCs w:val="20"/>
        </w:rPr>
        <w:t xml:space="preserve">). </w:t>
      </w:r>
    </w:p>
    <w:p w:rsidR="00DF52ED" w:rsidRPr="00274167" w:rsidRDefault="00DF52ED" w:rsidP="00F51DDD">
      <w:pPr>
        <w:pStyle w:val="ListParagraph"/>
        <w:keepNext/>
        <w:keepLines/>
        <w:numPr>
          <w:ilvl w:val="0"/>
          <w:numId w:val="89"/>
        </w:numPr>
        <w:spacing w:before="120" w:after="120"/>
        <w:contextualSpacing w:val="0"/>
      </w:pPr>
      <w:r>
        <w:rPr>
          <w:szCs w:val="20"/>
        </w:rPr>
        <w:lastRenderedPageBreak/>
        <w:t>I</w:t>
      </w:r>
      <w:r w:rsidRPr="00274167">
        <w:rPr>
          <w:szCs w:val="20"/>
        </w:rPr>
        <w:t>f the proposed assessment is used to measure growth,</w:t>
      </w:r>
      <w:r>
        <w:rPr>
          <w:szCs w:val="20"/>
        </w:rPr>
        <w:t xml:space="preserve"> describe the</w:t>
      </w:r>
      <w:r w:rsidRPr="00274167">
        <w:rPr>
          <w:szCs w:val="20"/>
        </w:rPr>
        <w:t xml:space="preserve"> procedures for establishing a developmental scale (i.e., </w:t>
      </w:r>
      <w:hyperlink w:anchor="Vertical_Equating" w:history="1">
        <w:r w:rsidRPr="00BE55E4">
          <w:rPr>
            <w:rStyle w:val="Hyperlink"/>
            <w:szCs w:val="20"/>
          </w:rPr>
          <w:t>vertical equating</w:t>
        </w:r>
      </w:hyperlink>
      <w:r w:rsidRPr="00274167">
        <w:rPr>
          <w:szCs w:val="20"/>
        </w:rPr>
        <w:t>).</w:t>
      </w:r>
    </w:p>
    <w:p w:rsidR="00DF52ED" w:rsidRPr="0052095E" w:rsidRDefault="00DF52ED" w:rsidP="00DF52ED">
      <w:pPr>
        <w:keepNext/>
        <w:keepLines/>
        <w:spacing w:before="240" w:after="120"/>
        <w:ind w:left="1080"/>
      </w:pPr>
      <w:r>
        <w:rPr>
          <w:i/>
        </w:rPr>
        <w:t>All M</w:t>
      </w:r>
      <w:r w:rsidRPr="005B27FF">
        <w:rPr>
          <w:i/>
        </w:rPr>
        <w:t xml:space="preserve">easurement </w:t>
      </w:r>
      <w:r>
        <w:rPr>
          <w:i/>
        </w:rPr>
        <w:t>P</w:t>
      </w:r>
      <w:r w:rsidRPr="005B27FF">
        <w:rPr>
          <w:i/>
        </w:rPr>
        <w:t>rojects</w:t>
      </w:r>
      <w:r>
        <w:t>:</w:t>
      </w:r>
    </w:p>
    <w:p w:rsidR="00DF52ED" w:rsidRPr="0052095E" w:rsidRDefault="00DF52ED" w:rsidP="00F51DDD">
      <w:pPr>
        <w:pStyle w:val="Default"/>
        <w:numPr>
          <w:ilvl w:val="0"/>
          <w:numId w:val="87"/>
        </w:numPr>
        <w:spacing w:before="120" w:after="120"/>
        <w:rPr>
          <w:rFonts w:ascii="Tahoma" w:eastAsia="Calibri" w:hAnsi="Tahoma" w:cs="Arial"/>
          <w:color w:val="auto"/>
          <w:sz w:val="20"/>
          <w:szCs w:val="22"/>
        </w:rPr>
      </w:pPr>
      <w:r>
        <w:rPr>
          <w:rFonts w:ascii="Tahoma" w:eastAsia="Calibri" w:hAnsi="Tahoma" w:cs="Arial"/>
          <w:color w:val="auto"/>
          <w:sz w:val="20"/>
          <w:szCs w:val="22"/>
        </w:rPr>
        <w:t>Identify the t</w:t>
      </w:r>
      <w:r w:rsidRPr="00600126">
        <w:rPr>
          <w:rFonts w:ascii="Tahoma" w:eastAsia="Calibri" w:hAnsi="Tahoma" w:cs="Arial"/>
          <w:color w:val="auto"/>
          <w:sz w:val="20"/>
          <w:szCs w:val="22"/>
        </w:rPr>
        <w:t>heoretical and analytic steps that you will undertake to provide evidence that an assessment measures the intended construct for a given purpose and population.</w:t>
      </w:r>
    </w:p>
    <w:p w:rsidR="00DF52ED" w:rsidRPr="0052095E" w:rsidRDefault="00DF52ED" w:rsidP="00F51DDD">
      <w:pPr>
        <w:pStyle w:val="Default"/>
        <w:numPr>
          <w:ilvl w:val="0"/>
          <w:numId w:val="87"/>
        </w:numPr>
        <w:spacing w:before="120" w:after="120"/>
        <w:rPr>
          <w:rFonts w:ascii="Tahoma" w:eastAsia="Calibri" w:hAnsi="Tahoma" w:cs="Arial"/>
          <w:color w:val="auto"/>
          <w:sz w:val="20"/>
          <w:szCs w:val="22"/>
        </w:rPr>
      </w:pPr>
      <w:r>
        <w:rPr>
          <w:rFonts w:ascii="Tahoma" w:eastAsia="Calibri" w:hAnsi="Tahoma" w:cs="Arial"/>
          <w:color w:val="auto"/>
          <w:sz w:val="20"/>
          <w:szCs w:val="22"/>
        </w:rPr>
        <w:t>Describe the p</w:t>
      </w:r>
      <w:r w:rsidRPr="00600126">
        <w:rPr>
          <w:rFonts w:ascii="Tahoma" w:eastAsia="Calibri" w:hAnsi="Tahoma" w:cs="Arial"/>
          <w:color w:val="auto"/>
          <w:sz w:val="20"/>
          <w:szCs w:val="22"/>
        </w:rPr>
        <w:t xml:space="preserve">rocedures for determining the reliability of the assessment for the intended purpose and population. </w:t>
      </w:r>
    </w:p>
    <w:p w:rsidR="00DF52ED" w:rsidRDefault="00DF52ED" w:rsidP="00F51DDD">
      <w:pPr>
        <w:pStyle w:val="Default"/>
        <w:numPr>
          <w:ilvl w:val="0"/>
          <w:numId w:val="89"/>
        </w:numPr>
        <w:spacing w:before="120" w:after="120"/>
        <w:rPr>
          <w:rFonts w:ascii="Tahoma" w:eastAsia="Calibri" w:hAnsi="Tahoma" w:cs="Arial"/>
          <w:color w:val="auto"/>
          <w:sz w:val="20"/>
          <w:szCs w:val="22"/>
        </w:rPr>
      </w:pPr>
      <w:r>
        <w:rPr>
          <w:rFonts w:ascii="Tahoma" w:eastAsia="Calibri" w:hAnsi="Tahoma" w:cs="Arial"/>
          <w:color w:val="auto"/>
          <w:sz w:val="20"/>
          <w:szCs w:val="22"/>
        </w:rPr>
        <w:t>Identify the t</w:t>
      </w:r>
      <w:r w:rsidRPr="00E03084">
        <w:rPr>
          <w:rFonts w:ascii="Tahoma" w:eastAsia="Calibri" w:hAnsi="Tahoma" w:cs="Arial"/>
          <w:color w:val="auto"/>
          <w:sz w:val="20"/>
          <w:szCs w:val="22"/>
        </w:rPr>
        <w:t xml:space="preserve">ypes of validity evidence that will be used and </w:t>
      </w:r>
      <w:r>
        <w:rPr>
          <w:rFonts w:ascii="Tahoma" w:eastAsia="Calibri" w:hAnsi="Tahoma" w:cs="Arial"/>
          <w:color w:val="auto"/>
          <w:sz w:val="20"/>
          <w:szCs w:val="22"/>
        </w:rPr>
        <w:t xml:space="preserve">provide </w:t>
      </w:r>
      <w:r w:rsidRPr="00E03084">
        <w:rPr>
          <w:rFonts w:ascii="Tahoma" w:eastAsia="Calibri" w:hAnsi="Tahoma" w:cs="Arial"/>
          <w:color w:val="auto"/>
          <w:sz w:val="20"/>
          <w:szCs w:val="22"/>
        </w:rPr>
        <w:t xml:space="preserve">justification for the adequacy of the </w:t>
      </w:r>
      <w:r>
        <w:rPr>
          <w:rFonts w:ascii="Tahoma" w:eastAsia="Calibri" w:hAnsi="Tahoma" w:cs="Arial"/>
          <w:color w:val="auto"/>
          <w:sz w:val="20"/>
          <w:szCs w:val="22"/>
        </w:rPr>
        <w:t xml:space="preserve">selected types of </w:t>
      </w:r>
      <w:r w:rsidRPr="00E03084">
        <w:rPr>
          <w:rFonts w:ascii="Tahoma" w:eastAsia="Calibri" w:hAnsi="Tahoma" w:cs="Arial"/>
          <w:color w:val="auto"/>
          <w:sz w:val="20"/>
          <w:szCs w:val="22"/>
        </w:rPr>
        <w:t>evidence to support use of the assessment</w:t>
      </w:r>
      <w:r>
        <w:rPr>
          <w:rFonts w:ascii="Tahoma" w:eastAsia="Calibri" w:hAnsi="Tahoma" w:cs="Arial"/>
          <w:color w:val="auto"/>
          <w:sz w:val="20"/>
          <w:szCs w:val="22"/>
        </w:rPr>
        <w:t xml:space="preserve"> (e.g., </w:t>
      </w:r>
      <w:hyperlink w:anchor="Predictive_Validity" w:history="1">
        <w:r w:rsidRPr="00BE55E4">
          <w:rPr>
            <w:rStyle w:val="Hyperlink"/>
            <w:rFonts w:ascii="Tahoma" w:eastAsia="Calibri" w:hAnsi="Tahoma" w:cs="Arial"/>
            <w:sz w:val="20"/>
            <w:szCs w:val="22"/>
          </w:rPr>
          <w:t>predictive</w:t>
        </w:r>
      </w:hyperlink>
      <w:r>
        <w:rPr>
          <w:rFonts w:ascii="Tahoma" w:eastAsia="Calibri" w:hAnsi="Tahoma" w:cs="Arial"/>
          <w:color w:val="auto"/>
          <w:sz w:val="20"/>
          <w:szCs w:val="22"/>
        </w:rPr>
        <w:t xml:space="preserve">, </w:t>
      </w:r>
      <w:hyperlink w:anchor="Concurrent_Validity" w:history="1">
        <w:r w:rsidRPr="00BE55E4">
          <w:rPr>
            <w:rStyle w:val="Hyperlink"/>
            <w:rFonts w:ascii="Tahoma" w:eastAsia="Calibri" w:hAnsi="Tahoma" w:cs="Arial"/>
            <w:sz w:val="20"/>
            <w:szCs w:val="22"/>
          </w:rPr>
          <w:t>concurrent</w:t>
        </w:r>
      </w:hyperlink>
      <w:r>
        <w:rPr>
          <w:rFonts w:ascii="Tahoma" w:eastAsia="Calibri" w:hAnsi="Tahoma" w:cs="Arial"/>
          <w:color w:val="auto"/>
          <w:sz w:val="20"/>
          <w:szCs w:val="22"/>
        </w:rPr>
        <w:t xml:space="preserve">, </w:t>
      </w:r>
      <w:hyperlink w:anchor="Convergent_Validity" w:history="1">
        <w:r w:rsidRPr="00BE55E4">
          <w:rPr>
            <w:rStyle w:val="Hyperlink"/>
            <w:rFonts w:ascii="Tahoma" w:eastAsia="Calibri" w:hAnsi="Tahoma" w:cs="Arial"/>
            <w:sz w:val="20"/>
            <w:szCs w:val="22"/>
          </w:rPr>
          <w:t>convergent</w:t>
        </w:r>
      </w:hyperlink>
      <w:r>
        <w:rPr>
          <w:rFonts w:ascii="Tahoma" w:eastAsia="Calibri" w:hAnsi="Tahoma" w:cs="Arial"/>
          <w:color w:val="auto"/>
          <w:sz w:val="20"/>
          <w:szCs w:val="22"/>
        </w:rPr>
        <w:t xml:space="preserve">, </w:t>
      </w:r>
      <w:hyperlink w:anchor="Discriminant_Validity" w:history="1">
        <w:r w:rsidRPr="00BE55E4">
          <w:rPr>
            <w:rStyle w:val="Hyperlink"/>
            <w:rFonts w:ascii="Tahoma" w:eastAsia="Calibri" w:hAnsi="Tahoma" w:cs="Arial"/>
            <w:sz w:val="20"/>
            <w:szCs w:val="22"/>
          </w:rPr>
          <w:t>discriminant</w:t>
        </w:r>
      </w:hyperlink>
      <w:r>
        <w:rPr>
          <w:rFonts w:ascii="Tahoma" w:eastAsia="Calibri" w:hAnsi="Tahoma" w:cs="Arial"/>
          <w:color w:val="auto"/>
          <w:sz w:val="20"/>
          <w:szCs w:val="22"/>
        </w:rPr>
        <w:t>)</w:t>
      </w:r>
      <w:r w:rsidRPr="00E03084">
        <w:rPr>
          <w:rFonts w:ascii="Tahoma" w:eastAsia="Calibri" w:hAnsi="Tahoma" w:cs="Arial"/>
          <w:color w:val="auto"/>
          <w:sz w:val="20"/>
          <w:szCs w:val="22"/>
        </w:rPr>
        <w:t xml:space="preserve">. </w:t>
      </w:r>
    </w:p>
    <w:p w:rsidR="00AC7E95" w:rsidRDefault="00AC7E95" w:rsidP="00F51DDD">
      <w:pPr>
        <w:pStyle w:val="Default"/>
        <w:numPr>
          <w:ilvl w:val="0"/>
          <w:numId w:val="89"/>
        </w:numPr>
        <w:spacing w:before="120" w:after="120"/>
        <w:rPr>
          <w:rFonts w:ascii="Tahoma" w:eastAsia="Calibri" w:hAnsi="Tahoma" w:cs="Arial"/>
          <w:color w:val="auto"/>
          <w:sz w:val="20"/>
          <w:szCs w:val="22"/>
        </w:rPr>
      </w:pPr>
      <w:r w:rsidRPr="00AC7E95">
        <w:rPr>
          <w:rFonts w:ascii="Tahoma" w:eastAsia="Calibri" w:hAnsi="Tahoma" w:cs="Arial"/>
          <w:color w:val="auto"/>
          <w:sz w:val="20"/>
          <w:szCs w:val="22"/>
        </w:rPr>
        <w:t xml:space="preserve">You may propose to do some </w:t>
      </w:r>
      <w:hyperlink w:anchor="Laboratory_Research" w:history="1">
        <w:r w:rsidR="00802577">
          <w:rPr>
            <w:rStyle w:val="Hyperlink"/>
            <w:rFonts w:ascii="Tahoma" w:eastAsia="Calibri" w:hAnsi="Tahoma" w:cs="Arial"/>
            <w:sz w:val="20"/>
            <w:szCs w:val="22"/>
          </w:rPr>
          <w:t>l</w:t>
        </w:r>
        <w:r w:rsidRPr="00AC7E95">
          <w:rPr>
            <w:rStyle w:val="Hyperlink"/>
            <w:rFonts w:ascii="Tahoma" w:eastAsia="Calibri" w:hAnsi="Tahoma" w:cs="Arial"/>
            <w:sz w:val="20"/>
            <w:szCs w:val="22"/>
          </w:rPr>
          <w:t>aboratory research</w:t>
        </w:r>
      </w:hyperlink>
      <w:r w:rsidRPr="00AC7E95">
        <w:rPr>
          <w:rFonts w:ascii="Tahoma" w:eastAsia="Calibri" w:hAnsi="Tahoma" w:cs="Arial"/>
          <w:color w:val="auto"/>
          <w:sz w:val="20"/>
          <w:szCs w:val="22"/>
        </w:rPr>
        <w:t xml:space="preserve"> </w:t>
      </w:r>
      <w:r w:rsidR="00802577">
        <w:rPr>
          <w:rFonts w:ascii="Tahoma" w:eastAsia="Calibri" w:hAnsi="Tahoma" w:cs="Arial"/>
          <w:color w:val="auto"/>
          <w:sz w:val="20"/>
          <w:szCs w:val="22"/>
        </w:rPr>
        <w:t>as long as it adheres to the</w:t>
      </w:r>
      <w:r w:rsidRPr="00AC7E95">
        <w:rPr>
          <w:rFonts w:ascii="Tahoma" w:eastAsia="Calibri" w:hAnsi="Tahoma" w:cs="Arial"/>
          <w:color w:val="auto"/>
          <w:sz w:val="20"/>
          <w:szCs w:val="22"/>
        </w:rPr>
        <w:t xml:space="preserve"> sample and outcome requirements outlined </w:t>
      </w:r>
      <w:r w:rsidR="007C50AE">
        <w:rPr>
          <w:rFonts w:ascii="Tahoma" w:eastAsia="Calibri" w:hAnsi="Tahoma" w:cs="Arial"/>
          <w:color w:val="auto"/>
          <w:sz w:val="20"/>
          <w:szCs w:val="22"/>
        </w:rPr>
        <w:t>for</w:t>
      </w:r>
      <w:r w:rsidRPr="00AC7E95">
        <w:rPr>
          <w:rFonts w:ascii="Tahoma" w:eastAsia="Calibri" w:hAnsi="Tahoma" w:cs="Arial"/>
          <w:color w:val="auto"/>
          <w:sz w:val="20"/>
          <w:szCs w:val="22"/>
        </w:rPr>
        <w:t xml:space="preserve"> the topic you select. </w:t>
      </w:r>
    </w:p>
    <w:p w:rsidR="00742BEF" w:rsidRPr="0052095E" w:rsidRDefault="00AC7E95" w:rsidP="00F51DDD">
      <w:pPr>
        <w:pStyle w:val="Default"/>
        <w:numPr>
          <w:ilvl w:val="1"/>
          <w:numId w:val="89"/>
        </w:numPr>
        <w:spacing w:before="120" w:after="120"/>
        <w:rPr>
          <w:rFonts w:ascii="Tahoma" w:eastAsia="Calibri" w:hAnsi="Tahoma" w:cs="Arial"/>
          <w:color w:val="auto"/>
          <w:sz w:val="20"/>
          <w:szCs w:val="22"/>
        </w:rPr>
      </w:pPr>
      <w:r>
        <w:rPr>
          <w:rFonts w:ascii="Tahoma" w:eastAsia="Calibri" w:hAnsi="Tahoma" w:cs="Arial"/>
          <w:color w:val="auto"/>
          <w:sz w:val="20"/>
          <w:szCs w:val="22"/>
        </w:rPr>
        <w:t>J</w:t>
      </w:r>
      <w:r w:rsidR="00742BEF">
        <w:rPr>
          <w:rFonts w:ascii="Tahoma" w:eastAsia="Calibri" w:hAnsi="Tahoma" w:cs="Arial"/>
          <w:color w:val="auto"/>
          <w:sz w:val="20"/>
          <w:szCs w:val="22"/>
        </w:rPr>
        <w:t>ustify</w:t>
      </w:r>
      <w:r w:rsidR="00742BEF" w:rsidRPr="009900D1">
        <w:rPr>
          <w:rFonts w:ascii="Tahoma" w:eastAsia="Calibri" w:hAnsi="Tahoma" w:cs="Arial"/>
          <w:color w:val="auto"/>
          <w:sz w:val="20"/>
          <w:szCs w:val="22"/>
        </w:rPr>
        <w:t xml:space="preserve"> the amount </w:t>
      </w:r>
      <w:r>
        <w:rPr>
          <w:rFonts w:ascii="Tahoma" w:eastAsia="Calibri" w:hAnsi="Tahoma" w:cs="Arial"/>
          <w:color w:val="auto"/>
          <w:sz w:val="20"/>
          <w:szCs w:val="22"/>
        </w:rPr>
        <w:t xml:space="preserve">of laboratory research that </w:t>
      </w:r>
      <w:r w:rsidR="00742BEF" w:rsidRPr="009900D1">
        <w:rPr>
          <w:rFonts w:ascii="Tahoma" w:eastAsia="Calibri" w:hAnsi="Tahoma" w:cs="Arial"/>
          <w:color w:val="auto"/>
          <w:sz w:val="20"/>
          <w:szCs w:val="22"/>
        </w:rPr>
        <w:t xml:space="preserve">you are choosing to do and describe how it will provide relevant evidence for the validation or development/refinement of the assessment and how it will improve use of the assessment in </w:t>
      </w:r>
      <w:hyperlink w:anchor="Authentic_Education_Setting" w:history="1">
        <w:r w:rsidR="00742BEF" w:rsidRPr="00BE55E4">
          <w:rPr>
            <w:rStyle w:val="Hyperlink"/>
            <w:rFonts w:ascii="Tahoma" w:eastAsia="Calibri" w:hAnsi="Tahoma" w:cs="Arial"/>
            <w:sz w:val="20"/>
            <w:szCs w:val="22"/>
          </w:rPr>
          <w:t>authentic education settings</w:t>
        </w:r>
      </w:hyperlink>
      <w:r w:rsidR="00742BEF" w:rsidRPr="009900D1">
        <w:rPr>
          <w:rFonts w:ascii="Tahoma" w:eastAsia="Calibri" w:hAnsi="Tahoma" w:cs="Arial"/>
          <w:color w:val="auto"/>
          <w:sz w:val="20"/>
          <w:szCs w:val="22"/>
        </w:rPr>
        <w:t>. In addition, the materials and procedures should allow for generalizability to authentic education settings.</w:t>
      </w:r>
    </w:p>
    <w:p w:rsidR="00DF52ED" w:rsidRDefault="00DF52ED" w:rsidP="00F51DDD">
      <w:pPr>
        <w:pStyle w:val="Default"/>
        <w:numPr>
          <w:ilvl w:val="0"/>
          <w:numId w:val="89"/>
        </w:numPr>
        <w:spacing w:before="120" w:after="120"/>
        <w:rPr>
          <w:rFonts w:ascii="Tahoma" w:eastAsia="Calibri" w:hAnsi="Tahoma" w:cs="Arial"/>
          <w:color w:val="auto"/>
          <w:sz w:val="20"/>
          <w:szCs w:val="20"/>
        </w:rPr>
      </w:pPr>
      <w:r>
        <w:rPr>
          <w:rFonts w:ascii="Tahoma" w:eastAsia="Calibri" w:hAnsi="Tahoma" w:cs="Arial"/>
          <w:color w:val="auto"/>
          <w:sz w:val="20"/>
          <w:szCs w:val="22"/>
        </w:rPr>
        <w:t>Describe the s</w:t>
      </w:r>
      <w:r w:rsidRPr="005B27FF">
        <w:rPr>
          <w:rFonts w:ascii="Tahoma" w:eastAsia="Calibri" w:hAnsi="Tahoma" w:cs="Arial"/>
          <w:color w:val="auto"/>
          <w:sz w:val="20"/>
          <w:szCs w:val="22"/>
        </w:rPr>
        <w:t>tatistical models and analyses that will be used (e.g., structural equation modeling; type of IRT model)</w:t>
      </w:r>
      <w:r w:rsidR="003625FC">
        <w:rPr>
          <w:rFonts w:ascii="Tahoma" w:eastAsia="Calibri" w:hAnsi="Tahoma" w:cs="Arial"/>
          <w:color w:val="auto"/>
          <w:sz w:val="20"/>
          <w:szCs w:val="22"/>
        </w:rPr>
        <w:t xml:space="preserve">. </w:t>
      </w:r>
      <w:r w:rsidR="00AC7E95">
        <w:rPr>
          <w:rFonts w:ascii="Tahoma" w:eastAsia="Calibri" w:hAnsi="Tahoma" w:cs="Arial"/>
          <w:color w:val="auto"/>
          <w:sz w:val="20"/>
          <w:szCs w:val="22"/>
        </w:rPr>
        <w:t xml:space="preserve"> </w:t>
      </w:r>
    </w:p>
    <w:p w:rsidR="00DF52ED" w:rsidRPr="00B445A6" w:rsidRDefault="00DF52ED" w:rsidP="00DF52ED">
      <w:pPr>
        <w:keepNext/>
        <w:keepLines/>
        <w:spacing w:before="240" w:after="120"/>
        <w:ind w:left="1080"/>
        <w:rPr>
          <w:i/>
          <w:szCs w:val="20"/>
        </w:rPr>
      </w:pPr>
      <w:r w:rsidRPr="00B445A6">
        <w:rPr>
          <w:i/>
          <w:szCs w:val="20"/>
        </w:rPr>
        <w:t>Dissemination Plan</w:t>
      </w:r>
      <w:r>
        <w:rPr>
          <w:i/>
          <w:szCs w:val="20"/>
        </w:rPr>
        <w:t xml:space="preserve"> for All Measurement Projects</w:t>
      </w:r>
      <w:r w:rsidRPr="00B445A6">
        <w:rPr>
          <w:i/>
          <w:szCs w:val="20"/>
        </w:rPr>
        <w:t>:</w:t>
      </w:r>
    </w:p>
    <w:p w:rsidR="00DF52ED" w:rsidRPr="0052095E" w:rsidRDefault="00DF52ED" w:rsidP="00F51DDD">
      <w:pPr>
        <w:pStyle w:val="Default"/>
        <w:numPr>
          <w:ilvl w:val="0"/>
          <w:numId w:val="88"/>
        </w:numPr>
        <w:spacing w:before="120" w:after="120"/>
        <w:rPr>
          <w:rFonts w:ascii="Tahoma" w:eastAsia="Calibri" w:hAnsi="Tahoma" w:cs="Arial"/>
          <w:color w:val="auto"/>
          <w:sz w:val="20"/>
          <w:szCs w:val="20"/>
        </w:rPr>
      </w:pPr>
      <w:r w:rsidRPr="00E03084">
        <w:rPr>
          <w:rFonts w:ascii="Tahoma" w:eastAsia="Calibri" w:hAnsi="Tahoma" w:cs="Arial"/>
          <w:color w:val="auto"/>
          <w:sz w:val="20"/>
          <w:szCs w:val="20"/>
        </w:rPr>
        <w:t xml:space="preserve">Identify the audiences that you expect will be most likely to benefit from your research (e.g., other researchers, federal or state policymakers, state and local school system administrators, principals, teachers, counselors, parents, students, and others). </w:t>
      </w:r>
    </w:p>
    <w:p w:rsidR="00DF52ED" w:rsidRPr="0052095E" w:rsidRDefault="00DF52ED" w:rsidP="00F51DDD">
      <w:pPr>
        <w:pStyle w:val="Default"/>
        <w:numPr>
          <w:ilvl w:val="0"/>
          <w:numId w:val="88"/>
        </w:numPr>
        <w:spacing w:before="120" w:after="120"/>
        <w:rPr>
          <w:rFonts w:ascii="Tahoma" w:eastAsia="Calibri" w:hAnsi="Tahoma" w:cs="Arial"/>
          <w:color w:val="auto"/>
          <w:sz w:val="20"/>
          <w:szCs w:val="20"/>
        </w:rPr>
      </w:pPr>
      <w:r>
        <w:rPr>
          <w:rFonts w:ascii="Tahoma" w:eastAsia="Calibri" w:hAnsi="Tahoma" w:cs="Arial"/>
          <w:color w:val="auto"/>
          <w:sz w:val="20"/>
          <w:szCs w:val="20"/>
        </w:rPr>
        <w:t>Disc</w:t>
      </w:r>
      <w:r w:rsidRPr="00E03084">
        <w:rPr>
          <w:rFonts w:ascii="Tahoma" w:eastAsia="Calibri" w:hAnsi="Tahoma" w:cs="Arial"/>
          <w:color w:val="auto"/>
          <w:sz w:val="20"/>
          <w:szCs w:val="20"/>
        </w:rPr>
        <w:t xml:space="preserve">uss the ways in which you intend to reach these audiences through the major publications, presentations, and products you expect from your project. </w:t>
      </w:r>
    </w:p>
    <w:p w:rsidR="00DF52ED" w:rsidRPr="0052095E" w:rsidRDefault="00DF52ED" w:rsidP="00F51DDD">
      <w:pPr>
        <w:pStyle w:val="Default"/>
        <w:numPr>
          <w:ilvl w:val="0"/>
          <w:numId w:val="88"/>
        </w:numPr>
        <w:spacing w:before="120" w:after="120"/>
        <w:rPr>
          <w:rFonts w:ascii="Tahoma" w:eastAsia="Calibri" w:hAnsi="Tahoma" w:cs="Arial"/>
          <w:color w:val="auto"/>
          <w:sz w:val="20"/>
          <w:szCs w:val="20"/>
        </w:rPr>
      </w:pPr>
      <w:r w:rsidRPr="00E03084">
        <w:rPr>
          <w:rFonts w:ascii="Tahoma" w:eastAsia="Calibri" w:hAnsi="Tahoma" w:cs="Arial"/>
          <w:color w:val="auto"/>
          <w:sz w:val="20"/>
          <w:szCs w:val="20"/>
        </w:rPr>
        <w:t xml:space="preserve">Be cognizant of the particular research goal of your project and how this affects the type and use of your findings. The Institute expects </w:t>
      </w:r>
      <w:r>
        <w:rPr>
          <w:rFonts w:ascii="Tahoma" w:eastAsia="Calibri" w:hAnsi="Tahoma" w:cs="Arial"/>
          <w:color w:val="auto"/>
          <w:sz w:val="20"/>
          <w:szCs w:val="20"/>
        </w:rPr>
        <w:t xml:space="preserve">that </w:t>
      </w:r>
      <w:r w:rsidRPr="00E03084">
        <w:rPr>
          <w:rFonts w:ascii="Tahoma" w:eastAsia="Calibri" w:hAnsi="Tahoma" w:cs="Arial"/>
          <w:color w:val="auto"/>
          <w:sz w:val="20"/>
          <w:szCs w:val="20"/>
        </w:rPr>
        <w:t xml:space="preserve">the dissemination of </w:t>
      </w:r>
      <w:r>
        <w:rPr>
          <w:rFonts w:ascii="Tahoma" w:eastAsia="Calibri" w:hAnsi="Tahoma" w:cs="Arial"/>
          <w:color w:val="auto"/>
          <w:sz w:val="20"/>
          <w:szCs w:val="20"/>
        </w:rPr>
        <w:t>Development/Refinement Projects</w:t>
      </w:r>
      <w:r w:rsidRPr="00E03084">
        <w:rPr>
          <w:rFonts w:ascii="Tahoma" w:eastAsia="Calibri" w:hAnsi="Tahoma" w:cs="Arial"/>
          <w:color w:val="auto"/>
          <w:sz w:val="20"/>
          <w:szCs w:val="20"/>
        </w:rPr>
        <w:t xml:space="preserve"> would clearly specif</w:t>
      </w:r>
      <w:r>
        <w:rPr>
          <w:rFonts w:ascii="Tahoma" w:eastAsia="Calibri" w:hAnsi="Tahoma" w:cs="Arial"/>
          <w:color w:val="auto"/>
          <w:sz w:val="20"/>
          <w:szCs w:val="20"/>
        </w:rPr>
        <w:t>y</w:t>
      </w:r>
      <w:r w:rsidRPr="00E03084">
        <w:rPr>
          <w:rFonts w:ascii="Tahoma" w:eastAsia="Calibri" w:hAnsi="Tahoma" w:cs="Arial"/>
          <w:color w:val="auto"/>
          <w:sz w:val="20"/>
          <w:szCs w:val="20"/>
        </w:rPr>
        <w:t xml:space="preserve"> the validity evidence for the appropriate users. </w:t>
      </w:r>
      <w:r>
        <w:rPr>
          <w:rFonts w:ascii="Tahoma" w:eastAsia="Calibri" w:hAnsi="Tahoma" w:cs="Arial"/>
          <w:color w:val="auto"/>
          <w:sz w:val="20"/>
          <w:szCs w:val="20"/>
        </w:rPr>
        <w:t>Validation Projects</w:t>
      </w:r>
      <w:r w:rsidRPr="00E03084">
        <w:rPr>
          <w:rFonts w:ascii="Tahoma" w:eastAsia="Calibri" w:hAnsi="Tahoma" w:cs="Arial"/>
          <w:color w:val="auto"/>
          <w:sz w:val="20"/>
          <w:szCs w:val="20"/>
        </w:rPr>
        <w:t xml:space="preserve"> should be tied to wider use for </w:t>
      </w:r>
      <w:r>
        <w:rPr>
          <w:rFonts w:ascii="Tahoma" w:eastAsia="Calibri" w:hAnsi="Tahoma" w:cs="Arial"/>
          <w:color w:val="auto"/>
          <w:sz w:val="20"/>
          <w:szCs w:val="20"/>
        </w:rPr>
        <w:t>an existing or new purpose and/or</w:t>
      </w:r>
      <w:r w:rsidRPr="00E03084">
        <w:rPr>
          <w:rFonts w:ascii="Tahoma" w:eastAsia="Calibri" w:hAnsi="Tahoma" w:cs="Arial"/>
          <w:color w:val="auto"/>
          <w:sz w:val="20"/>
          <w:szCs w:val="20"/>
        </w:rPr>
        <w:t xml:space="preserve"> population.</w:t>
      </w:r>
    </w:p>
    <w:p w:rsidR="00DF52ED" w:rsidRPr="009316DA" w:rsidRDefault="00DF52ED" w:rsidP="00F51DDD">
      <w:pPr>
        <w:pStyle w:val="Default"/>
        <w:numPr>
          <w:ilvl w:val="0"/>
          <w:numId w:val="88"/>
        </w:numPr>
        <w:spacing w:before="120" w:after="120"/>
        <w:rPr>
          <w:rFonts w:ascii="Tahoma" w:eastAsia="Calibri" w:hAnsi="Tahoma" w:cs="Arial"/>
          <w:color w:val="auto"/>
          <w:sz w:val="20"/>
          <w:szCs w:val="20"/>
        </w:rPr>
      </w:pPr>
      <w:r w:rsidRPr="00E03084">
        <w:rPr>
          <w:rFonts w:ascii="Tahoma" w:eastAsia="Calibri" w:hAnsi="Tahoma" w:cs="Arial"/>
          <w:color w:val="auto"/>
          <w:sz w:val="20"/>
          <w:szCs w:val="20"/>
        </w:rPr>
        <w:t xml:space="preserve">Findings that assessments are not validated for specific uses or populations should be disseminated to support decision-making regarding those assessments. </w:t>
      </w:r>
    </w:p>
    <w:p w:rsidR="00DF52ED" w:rsidRPr="00FA779F" w:rsidRDefault="00DF52ED" w:rsidP="00DF52ED">
      <w:pPr>
        <w:keepNext/>
        <w:keepLines/>
        <w:spacing w:before="240" w:after="120"/>
        <w:ind w:left="1080"/>
        <w:rPr>
          <w:i/>
        </w:rPr>
      </w:pPr>
      <w:r>
        <w:rPr>
          <w:i/>
        </w:rPr>
        <w:t>Timeline</w:t>
      </w:r>
      <w:r w:rsidRPr="0023766F">
        <w:rPr>
          <w:i/>
          <w:noProof/>
        </w:rPr>
        <w:t>:</w:t>
      </w:r>
    </w:p>
    <w:p w:rsidR="00DF52ED" w:rsidRPr="007822C0" w:rsidRDefault="007D3522" w:rsidP="00F51DDD">
      <w:pPr>
        <w:pStyle w:val="ListParagraph"/>
        <w:numPr>
          <w:ilvl w:val="0"/>
          <w:numId w:val="16"/>
        </w:numPr>
        <w:spacing w:before="120" w:after="120"/>
        <w:ind w:left="1440"/>
        <w:contextualSpacing w:val="0"/>
        <w:rPr>
          <w:szCs w:val="20"/>
        </w:rPr>
      </w:pPr>
      <w:r>
        <w:rPr>
          <w:rFonts w:cs="Tahoma"/>
          <w:color w:val="000000"/>
          <w:szCs w:val="20"/>
        </w:rPr>
        <w:t>Provide a timeline for each</w:t>
      </w:r>
      <w:r w:rsidR="00DF52ED" w:rsidRPr="00B33E6B">
        <w:rPr>
          <w:rFonts w:cs="Tahoma"/>
          <w:color w:val="000000"/>
          <w:szCs w:val="20"/>
        </w:rPr>
        <w:t xml:space="preserve"> step in your </w:t>
      </w:r>
      <w:r w:rsidR="00DF52ED">
        <w:rPr>
          <w:rFonts w:cs="Tahoma"/>
          <w:color w:val="000000"/>
          <w:szCs w:val="20"/>
        </w:rPr>
        <w:t>project</w:t>
      </w:r>
      <w:r w:rsidR="00DF52ED" w:rsidRPr="00B33E6B">
        <w:rPr>
          <w:rFonts w:cs="Tahoma"/>
          <w:color w:val="000000"/>
          <w:szCs w:val="20"/>
        </w:rPr>
        <w:t xml:space="preserve"> including such actions as </w:t>
      </w:r>
      <w:r w:rsidR="00DF52ED">
        <w:rPr>
          <w:rFonts w:cs="Tahoma"/>
          <w:color w:val="000000"/>
          <w:szCs w:val="20"/>
        </w:rPr>
        <w:t>measurement development (if applicable), sample</w:t>
      </w:r>
      <w:r w:rsidR="00DF52ED" w:rsidRPr="00B33E6B">
        <w:rPr>
          <w:rFonts w:cs="Tahoma"/>
          <w:color w:val="000000"/>
          <w:szCs w:val="20"/>
        </w:rPr>
        <w:t xml:space="preserve"> selection and assignment, data collection, </w:t>
      </w:r>
      <w:r w:rsidR="00DF52ED">
        <w:rPr>
          <w:rFonts w:cs="Tahoma"/>
          <w:color w:val="000000"/>
          <w:szCs w:val="20"/>
        </w:rPr>
        <w:t>validation activities, data</w:t>
      </w:r>
      <w:r w:rsidR="00DF52ED" w:rsidRPr="00B33E6B">
        <w:rPr>
          <w:rFonts w:cs="Tahoma"/>
          <w:color w:val="000000"/>
          <w:szCs w:val="20"/>
        </w:rPr>
        <w:t xml:space="preserve"> analysis</w:t>
      </w:r>
      <w:r w:rsidR="00DF52ED">
        <w:rPr>
          <w:rFonts w:cs="Tahoma"/>
          <w:color w:val="000000"/>
          <w:szCs w:val="20"/>
        </w:rPr>
        <w:t>, and dissemination</w:t>
      </w:r>
      <w:r w:rsidR="00DF52ED" w:rsidRPr="00B33E6B">
        <w:rPr>
          <w:rFonts w:cs="Tahoma"/>
          <w:color w:val="000000"/>
          <w:szCs w:val="20"/>
        </w:rPr>
        <w:t>.</w:t>
      </w:r>
    </w:p>
    <w:p w:rsidR="00DF52ED" w:rsidRPr="009316DA" w:rsidRDefault="00DF52ED" w:rsidP="00F51DDD">
      <w:pPr>
        <w:pStyle w:val="ListParagraph"/>
        <w:numPr>
          <w:ilvl w:val="0"/>
          <w:numId w:val="16"/>
        </w:numPr>
        <w:spacing w:before="120" w:after="240"/>
        <w:ind w:left="1440"/>
        <w:contextualSpacing w:val="0"/>
        <w:rPr>
          <w:szCs w:val="20"/>
        </w:rPr>
      </w:pPr>
      <w:r>
        <w:rPr>
          <w:rFonts w:cs="Tahoma"/>
          <w:color w:val="000000"/>
          <w:szCs w:val="20"/>
        </w:rPr>
        <w:t xml:space="preserve">The timeline may be discussed in the project narrative and/or presented in </w:t>
      </w:r>
      <w:hyperlink w:anchor="_Appendix_B_(Optional)" w:history="1">
        <w:r w:rsidR="003C429E" w:rsidRPr="00974597">
          <w:rPr>
            <w:rStyle w:val="Hyperlink"/>
            <w:rFonts w:cs="Tahoma"/>
            <w:szCs w:val="20"/>
          </w:rPr>
          <w:t>Appendix B</w:t>
        </w:r>
      </w:hyperlink>
      <w:r>
        <w:rPr>
          <w:rFonts w:cs="Tahoma"/>
          <w:color w:val="000000"/>
          <w:szCs w:val="20"/>
        </w:rPr>
        <w:t>.</w:t>
      </w:r>
      <w:r w:rsidRPr="00B33E6B">
        <w:rPr>
          <w:rFonts w:cs="Tahoma"/>
          <w:color w:val="000000"/>
          <w:szCs w:val="20"/>
        </w:rPr>
        <w:t xml:space="preserve"> </w:t>
      </w:r>
    </w:p>
    <w:p w:rsidR="00DF52ED" w:rsidRPr="00922CCD" w:rsidRDefault="00DF52ED" w:rsidP="00F51DDD">
      <w:pPr>
        <w:pStyle w:val="ListParagraph"/>
        <w:numPr>
          <w:ilvl w:val="0"/>
          <w:numId w:val="90"/>
        </w:numPr>
        <w:spacing w:before="240" w:after="240"/>
        <w:contextualSpacing w:val="0"/>
      </w:pPr>
      <w:r w:rsidRPr="004B5F16">
        <w:rPr>
          <w:b/>
        </w:rPr>
        <w:t>Personnel</w:t>
      </w:r>
      <w:r w:rsidRPr="009E215A">
        <w:t xml:space="preserve"> </w:t>
      </w:r>
      <w:r>
        <w:t xml:space="preserve">– The purpose of this section is </w:t>
      </w:r>
      <w:r w:rsidRPr="009E215A">
        <w:t>to describe the relevant expertise of your research team</w:t>
      </w:r>
      <w:r>
        <w:t xml:space="preserve">, </w:t>
      </w:r>
      <w:r w:rsidRPr="006E4E51">
        <w:t>the responsibilities of each team member, and each team member’s time commitments</w:t>
      </w:r>
      <w:r>
        <w:t>.</w:t>
      </w:r>
    </w:p>
    <w:p w:rsidR="00DF52ED" w:rsidRPr="009D7C6C" w:rsidRDefault="00DF52ED" w:rsidP="00DF52ED">
      <w:pPr>
        <w:spacing w:before="240" w:after="120"/>
        <w:ind w:left="1080"/>
        <w:rPr>
          <w:b/>
        </w:rPr>
      </w:pPr>
      <w:r w:rsidRPr="00A21AD4">
        <w:rPr>
          <w:b/>
        </w:rPr>
        <w:t>Requirements:</w:t>
      </w:r>
      <w:r>
        <w:rPr>
          <w:b/>
        </w:rPr>
        <w:t xml:space="preserve"> </w:t>
      </w:r>
      <w:r>
        <w:t>In order to be responsive and sent forward for peer review,</w:t>
      </w:r>
      <w:r w:rsidRPr="00636713">
        <w:t xml:space="preserve"> applications under the </w:t>
      </w:r>
      <w:r>
        <w:t>Measurement</w:t>
      </w:r>
      <w:r w:rsidRPr="00636713">
        <w:t xml:space="preserve"> goal </w:t>
      </w:r>
      <w:r w:rsidRPr="00FD0435">
        <w:rPr>
          <w:b/>
        </w:rPr>
        <w:t>must</w:t>
      </w:r>
      <w:r>
        <w:t xml:space="preserve"> </w:t>
      </w:r>
      <w:r w:rsidRPr="00636713">
        <w:t xml:space="preserve">include </w:t>
      </w:r>
      <w:r>
        <w:t>a Personnel section that describes the following:</w:t>
      </w:r>
    </w:p>
    <w:p w:rsidR="00DF52ED" w:rsidRPr="00922CCD" w:rsidRDefault="00DF52ED" w:rsidP="00F51DDD">
      <w:pPr>
        <w:pStyle w:val="ListParagraph"/>
        <w:numPr>
          <w:ilvl w:val="0"/>
          <w:numId w:val="108"/>
        </w:numPr>
        <w:spacing w:before="120" w:after="240"/>
        <w:ind w:left="1886" w:hanging="446"/>
        <w:contextualSpacing w:val="0"/>
      </w:pPr>
      <w:r>
        <w:lastRenderedPageBreak/>
        <w:t>The</w:t>
      </w:r>
      <w:r w:rsidRPr="009D7C6C">
        <w:t xml:space="preserve"> research team at both the primary applicant institution and any </w:t>
      </w:r>
      <w:proofErr w:type="spellStart"/>
      <w:r w:rsidRPr="009D7C6C">
        <w:t>subaward</w:t>
      </w:r>
      <w:proofErr w:type="spellEnd"/>
      <w:r w:rsidRPr="009D7C6C">
        <w:t xml:space="preserve"> institutions</w:t>
      </w:r>
      <w:r>
        <w:t>.</w:t>
      </w:r>
      <w:r w:rsidRPr="009D7C6C">
        <w:t xml:space="preserve"> </w:t>
      </w:r>
    </w:p>
    <w:p w:rsidR="00DF52ED" w:rsidRDefault="00DF52ED" w:rsidP="00DF52ED">
      <w:pPr>
        <w:keepLines/>
        <w:spacing w:before="240" w:after="120"/>
        <w:ind w:left="1080"/>
      </w:pPr>
      <w:r w:rsidRPr="009D7C6C">
        <w:rPr>
          <w:b/>
        </w:rPr>
        <w:t>Recommendations:</w:t>
      </w:r>
      <w:r>
        <w:t xml:space="preserve"> In order to address the above requirements, the Institute recommends that you include the following in your Personnel section to demonstrate that your team </w:t>
      </w:r>
      <w:r w:rsidRPr="009D7C6C">
        <w:rPr>
          <w:rFonts w:cs="Tahoma"/>
          <w:szCs w:val="20"/>
        </w:rPr>
        <w:t>possesses the appropriate training and experience and will commit sufficient time to competently implement the proposed research.</w:t>
      </w:r>
    </w:p>
    <w:p w:rsidR="00DF52ED" w:rsidRDefault="00DF52ED" w:rsidP="00F51DDD">
      <w:pPr>
        <w:pStyle w:val="ListParagraph"/>
        <w:keepLines/>
        <w:numPr>
          <w:ilvl w:val="0"/>
          <w:numId w:val="97"/>
        </w:numPr>
        <w:spacing w:before="120" w:after="120"/>
        <w:ind w:left="1440"/>
        <w:contextualSpacing w:val="0"/>
      </w:pPr>
      <w:r w:rsidRPr="00DC02D7">
        <w:rPr>
          <w:rFonts w:cs="Tahoma"/>
          <w:szCs w:val="20"/>
        </w:rPr>
        <w:t xml:space="preserve">You will need </w:t>
      </w:r>
      <w:r w:rsidR="00BD7A20">
        <w:rPr>
          <w:rFonts w:cs="Tahoma"/>
          <w:szCs w:val="20"/>
        </w:rPr>
        <w:t xml:space="preserve">to describe </w:t>
      </w:r>
      <w:r w:rsidRPr="00DC02D7">
        <w:rPr>
          <w:rFonts w:cs="Tahoma"/>
          <w:szCs w:val="20"/>
        </w:rPr>
        <w:t>a research team that collectively demonstrates the expertise in content domain(s), assessment development and administration, psychometrics, and statistical analysis as appropriate to support your scope of work. In many projects it will also be important to include staff with expertise working with teachers, in schools, or in other education delivery settings in which the proposed assessment is intended to be used.</w:t>
      </w:r>
    </w:p>
    <w:p w:rsidR="00DF52ED" w:rsidRDefault="00DF52ED" w:rsidP="00F51DDD">
      <w:pPr>
        <w:pStyle w:val="ListParagraph"/>
        <w:numPr>
          <w:ilvl w:val="0"/>
          <w:numId w:val="20"/>
        </w:numPr>
        <w:spacing w:before="120" w:after="120"/>
        <w:ind w:left="1440"/>
        <w:contextualSpacing w:val="0"/>
      </w:pPr>
      <w:r>
        <w:t>I</w:t>
      </w:r>
      <w:r w:rsidRPr="005B2841">
        <w:t xml:space="preserve">dentify </w:t>
      </w:r>
      <w:r>
        <w:t xml:space="preserve">and briefly </w:t>
      </w:r>
      <w:r w:rsidRPr="005B2841">
        <w:t xml:space="preserve">describe the following </w:t>
      </w:r>
      <w:r>
        <w:t xml:space="preserve">for </w:t>
      </w:r>
      <w:r w:rsidRPr="005B2841">
        <w:t xml:space="preserve">all key personnel </w:t>
      </w:r>
      <w:r>
        <w:t xml:space="preserve">(i.e., Principal Investigator, co-Principal Investigators, co-Investigators) </w:t>
      </w:r>
      <w:r w:rsidRPr="005B2841">
        <w:t>on the project team</w:t>
      </w:r>
      <w:r>
        <w:t>: q</w:t>
      </w:r>
      <w:r w:rsidRPr="005B2841">
        <w:t>ualifications</w:t>
      </w:r>
      <w:r>
        <w:t xml:space="preserve"> to carry out the proposed work</w:t>
      </w:r>
      <w:r w:rsidRPr="005B2841">
        <w:t>,</w:t>
      </w:r>
      <w:r>
        <w:t xml:space="preserve"> </w:t>
      </w:r>
      <w:r w:rsidRPr="005B2841">
        <w:t xml:space="preserve">roles and responsibilities within the </w:t>
      </w:r>
      <w:r w:rsidRPr="006459E3">
        <w:t xml:space="preserve">project, percent of time and calendar months per year (academic plus summer) to be devoted to the project, and past success at disseminating research findings in </w:t>
      </w:r>
      <w:r>
        <w:t>peer-reviewed</w:t>
      </w:r>
      <w:r w:rsidRPr="006459E3">
        <w:t xml:space="preserve"> scientific journals.</w:t>
      </w:r>
    </w:p>
    <w:p w:rsidR="007D3522" w:rsidRPr="006459E3" w:rsidRDefault="007D3522" w:rsidP="007D3522">
      <w:pPr>
        <w:pStyle w:val="ListParagraph"/>
        <w:numPr>
          <w:ilvl w:val="0"/>
          <w:numId w:val="20"/>
        </w:numPr>
        <w:spacing w:before="120" w:after="120"/>
        <w:ind w:left="1440"/>
        <w:contextualSpacing w:val="0"/>
      </w:pPr>
      <w:r>
        <w:t>Identify the management structure and procedures that will be used to keep the project on track and ensure the quality of its work. This is especially important for projects involving multiple institutions carrying out different tasks that must be coordinated and/or integrated.</w:t>
      </w:r>
    </w:p>
    <w:p w:rsidR="00DF52ED" w:rsidRPr="006459E3" w:rsidRDefault="00DF52ED" w:rsidP="00F51DDD">
      <w:pPr>
        <w:pStyle w:val="ListParagraph"/>
        <w:numPr>
          <w:ilvl w:val="0"/>
          <w:numId w:val="20"/>
        </w:numPr>
        <w:spacing w:before="120" w:after="120"/>
        <w:ind w:left="1440"/>
        <w:contextualSpacing w:val="0"/>
      </w:pPr>
      <w:r w:rsidRPr="006459E3">
        <w:t>Key personnel may be from for-profit entities</w:t>
      </w:r>
      <w:r w:rsidR="003625FC">
        <w:t xml:space="preserve">. </w:t>
      </w:r>
      <w:r w:rsidRPr="006459E3">
        <w:t xml:space="preserve">However, if these entities are to be involved in the commercial production or distribution of the assessment being developed and/or validated, include a plan </w:t>
      </w:r>
      <w:r w:rsidR="00621F33">
        <w:t>describing</w:t>
      </w:r>
      <w:r w:rsidRPr="006459E3">
        <w:t xml:space="preserve"> how their involvement will not jeopardize the objectivity of the research</w:t>
      </w:r>
      <w:r w:rsidR="003625FC">
        <w:t xml:space="preserve">. </w:t>
      </w:r>
    </w:p>
    <w:p w:rsidR="00DF52ED" w:rsidRPr="006459E3" w:rsidRDefault="00DF52ED" w:rsidP="00F51DDD">
      <w:pPr>
        <w:pStyle w:val="ListParagraph"/>
        <w:numPr>
          <w:ilvl w:val="0"/>
          <w:numId w:val="20"/>
        </w:numPr>
        <w:spacing w:before="120" w:after="120"/>
        <w:ind w:left="1440"/>
        <w:contextualSpacing w:val="0"/>
      </w:pPr>
      <w:r w:rsidRPr="006459E3">
        <w:t xml:space="preserve">If you have previously received a Measurement award and are applying for a grant to develop/refine and/or validate a new assessment, indicate the status of the previous assessment, its current use in education research, and/or the citing of your validation work in studies that use the assessment. </w:t>
      </w:r>
    </w:p>
    <w:p w:rsidR="00DF52ED" w:rsidRDefault="00DF52ED" w:rsidP="00F51DDD">
      <w:pPr>
        <w:pStyle w:val="ListParagraph"/>
        <w:keepNext/>
        <w:numPr>
          <w:ilvl w:val="0"/>
          <w:numId w:val="90"/>
        </w:numPr>
        <w:spacing w:before="240" w:after="240"/>
        <w:contextualSpacing w:val="0"/>
      </w:pPr>
      <w:r w:rsidRPr="006459E3">
        <w:rPr>
          <w:b/>
        </w:rPr>
        <w:t>Resources</w:t>
      </w:r>
      <w:r w:rsidRPr="006459E3">
        <w:t xml:space="preserve"> – </w:t>
      </w:r>
      <w:r>
        <w:t>T</w:t>
      </w:r>
      <w:r w:rsidRPr="006459E3">
        <w:t xml:space="preserve">he purpose of this section is to describe both how you have the institutional capacity to complete a project of this size and complexity and your access to the resources you will need to successfully complete this project. </w:t>
      </w:r>
    </w:p>
    <w:p w:rsidR="00DF52ED" w:rsidRPr="009D7C6C" w:rsidRDefault="00DF52ED" w:rsidP="00DF52ED">
      <w:pPr>
        <w:keepNext/>
        <w:spacing w:before="240" w:after="120"/>
        <w:ind w:left="1080"/>
        <w:rPr>
          <w:b/>
        </w:rPr>
      </w:pPr>
      <w:r w:rsidRPr="009D7C6C">
        <w:rPr>
          <w:b/>
        </w:rPr>
        <w:t>Requirements:</w:t>
      </w:r>
      <w:r>
        <w:rPr>
          <w:b/>
        </w:rPr>
        <w:t xml:space="preserve"> </w:t>
      </w:r>
      <w:r>
        <w:t xml:space="preserve">In order to be responsive and sent forward for peer review, </w:t>
      </w:r>
      <w:r w:rsidRPr="00636713">
        <w:t xml:space="preserve">applications under the </w:t>
      </w:r>
      <w:r>
        <w:t>Measurement</w:t>
      </w:r>
      <w:r w:rsidRPr="00636713">
        <w:t xml:space="preserve"> goal </w:t>
      </w:r>
      <w:r w:rsidRPr="00FD0435">
        <w:rPr>
          <w:b/>
        </w:rPr>
        <w:t>must</w:t>
      </w:r>
      <w:r>
        <w:t xml:space="preserve"> </w:t>
      </w:r>
      <w:r w:rsidRPr="00636713">
        <w:t>include</w:t>
      </w:r>
      <w:r>
        <w:t xml:space="preserve"> a Resources section that describes the following:</w:t>
      </w:r>
    </w:p>
    <w:p w:rsidR="00DF52ED" w:rsidRDefault="00DF52ED" w:rsidP="00F51DDD">
      <w:pPr>
        <w:pStyle w:val="ListParagraph"/>
        <w:numPr>
          <w:ilvl w:val="0"/>
          <w:numId w:val="109"/>
        </w:numPr>
        <w:spacing w:before="120" w:after="240"/>
        <w:ind w:left="1886" w:hanging="446"/>
        <w:contextualSpacing w:val="0"/>
      </w:pPr>
      <w:r>
        <w:t>Access to and/or a plan to acquire the</w:t>
      </w:r>
      <w:r w:rsidRPr="009D7C6C">
        <w:t xml:space="preserve"> resources </w:t>
      </w:r>
      <w:r>
        <w:t xml:space="preserve">you will need to successfully complete this project at </w:t>
      </w:r>
      <w:r w:rsidRPr="009D7C6C">
        <w:t xml:space="preserve">the primary applicant institution and any </w:t>
      </w:r>
      <w:proofErr w:type="spellStart"/>
      <w:r w:rsidRPr="009D7C6C">
        <w:t>subaward</w:t>
      </w:r>
      <w:proofErr w:type="spellEnd"/>
      <w:r w:rsidRPr="009D7C6C">
        <w:t xml:space="preserve"> institutions</w:t>
      </w:r>
      <w:r>
        <w:t>.</w:t>
      </w:r>
      <w:r w:rsidRPr="00E13C26">
        <w:t xml:space="preserve"> </w:t>
      </w:r>
    </w:p>
    <w:p w:rsidR="00DF52ED" w:rsidRPr="009D7C6C" w:rsidRDefault="00DF52ED" w:rsidP="00DF52ED">
      <w:pPr>
        <w:spacing w:before="240" w:after="120"/>
        <w:ind w:left="1080"/>
        <w:jc w:val="both"/>
        <w:rPr>
          <w:b/>
        </w:rPr>
      </w:pPr>
      <w:r w:rsidRPr="009D7C6C">
        <w:rPr>
          <w:b/>
        </w:rPr>
        <w:t xml:space="preserve">Recommendations: </w:t>
      </w:r>
      <w:r w:rsidRPr="009D7C6C">
        <w:t xml:space="preserve">In order to address the above requirements, the Institute recommends that you include the following in your Resources section to demonstrate that your team has </w:t>
      </w:r>
      <w:r>
        <w:t xml:space="preserve">a plan for acquiring or accessing </w:t>
      </w:r>
      <w:r w:rsidRPr="009D7C6C">
        <w:t xml:space="preserve">the </w:t>
      </w:r>
      <w:r w:rsidRPr="009D7C6C">
        <w:rPr>
          <w:rFonts w:cs="Tahoma"/>
          <w:szCs w:val="20"/>
        </w:rPr>
        <w:t xml:space="preserve">facilities, equipment, supplies, and other resources required to support the proposed </w:t>
      </w:r>
      <w:r>
        <w:rPr>
          <w:rFonts w:cs="Tahoma"/>
          <w:szCs w:val="20"/>
        </w:rPr>
        <w:t>Measurement</w:t>
      </w:r>
      <w:r w:rsidRPr="009D7C6C">
        <w:rPr>
          <w:rFonts w:cs="Tahoma"/>
          <w:szCs w:val="20"/>
        </w:rPr>
        <w:t xml:space="preserve"> work and the commitments of each partner for the implementation and success of the project.</w:t>
      </w:r>
      <w:r>
        <w:rPr>
          <w:rFonts w:cs="Tahoma"/>
          <w:szCs w:val="20"/>
        </w:rPr>
        <w:t xml:space="preserve"> </w:t>
      </w:r>
    </w:p>
    <w:p w:rsidR="00DF52ED" w:rsidRDefault="00DF52ED" w:rsidP="00F51DDD">
      <w:pPr>
        <w:pStyle w:val="ListParagraph"/>
        <w:numPr>
          <w:ilvl w:val="0"/>
          <w:numId w:val="21"/>
        </w:numPr>
        <w:spacing w:before="120" w:after="120"/>
        <w:ind w:left="1440"/>
        <w:contextualSpacing w:val="0"/>
      </w:pPr>
      <w:r>
        <w:t>Describe your institutional capacity and experience to manage a grant of this size.</w:t>
      </w:r>
    </w:p>
    <w:p w:rsidR="00DF52ED" w:rsidRDefault="00DF52ED" w:rsidP="00F51DDD">
      <w:pPr>
        <w:pStyle w:val="ListParagraph"/>
        <w:numPr>
          <w:ilvl w:val="0"/>
          <w:numId w:val="21"/>
        </w:numPr>
        <w:spacing w:before="120" w:after="120"/>
        <w:ind w:left="1440"/>
        <w:contextualSpacing w:val="0"/>
      </w:pPr>
      <w:r>
        <w:lastRenderedPageBreak/>
        <w:t xml:space="preserve">Describe your access to resources available at the primary institution and any </w:t>
      </w:r>
      <w:proofErr w:type="spellStart"/>
      <w:r>
        <w:t>subaward</w:t>
      </w:r>
      <w:proofErr w:type="spellEnd"/>
      <w:r>
        <w:t xml:space="preserve"> institutions.</w:t>
      </w:r>
    </w:p>
    <w:p w:rsidR="00DF52ED" w:rsidRDefault="00DF52ED" w:rsidP="00F51DDD">
      <w:pPr>
        <w:pStyle w:val="ListParagraph"/>
        <w:numPr>
          <w:ilvl w:val="0"/>
          <w:numId w:val="21"/>
        </w:numPr>
        <w:spacing w:before="120" w:after="120"/>
        <w:ind w:left="1440"/>
        <w:contextualSpacing w:val="0"/>
      </w:pPr>
      <w:r>
        <w:t xml:space="preserve">Describe your plan for acquiring any resources that are not currently accessible, will require significant expenditures, and are necessary for the successful completion of the project (e.g., equipment, test materials, curriculum or training materials). </w:t>
      </w:r>
    </w:p>
    <w:p w:rsidR="00DF52ED" w:rsidRDefault="00DF52ED" w:rsidP="00F51DDD">
      <w:pPr>
        <w:pStyle w:val="ListParagraph"/>
        <w:numPr>
          <w:ilvl w:val="0"/>
          <w:numId w:val="21"/>
        </w:numPr>
        <w:spacing w:before="120" w:after="120"/>
        <w:ind w:left="1440"/>
        <w:contextualSpacing w:val="0"/>
      </w:pPr>
      <w:r>
        <w:t>D</w:t>
      </w:r>
      <w:r w:rsidRPr="005B2841">
        <w:t xml:space="preserve">escribe your access to the schools (or other </w:t>
      </w:r>
      <w:r>
        <w:t>authentic education</w:t>
      </w:r>
      <w:r w:rsidRPr="005B2841">
        <w:t xml:space="preserve"> settings) in which the research will take place</w:t>
      </w:r>
      <w:r w:rsidR="003625FC">
        <w:t xml:space="preserve">. </w:t>
      </w:r>
      <w:r>
        <w:t>I</w:t>
      </w:r>
      <w:r w:rsidRPr="005B2841">
        <w:t xml:space="preserve">nclude letters of </w:t>
      </w:r>
      <w:r>
        <w:t>agreement</w:t>
      </w:r>
      <w:r w:rsidR="002D7F1E">
        <w:t xml:space="preserve"> in </w:t>
      </w:r>
      <w:hyperlink w:anchor="_Appendix_D_(Optional)" w:history="1">
        <w:r w:rsidR="002D7F1E" w:rsidRPr="00974597">
          <w:rPr>
            <w:rStyle w:val="Hyperlink"/>
          </w:rPr>
          <w:t>Appendix D</w:t>
        </w:r>
      </w:hyperlink>
      <w:r w:rsidRPr="005B2841">
        <w:t xml:space="preserve"> documenting the participation and cooperation of the schools. </w:t>
      </w:r>
      <w:r>
        <w:t>Convincing</w:t>
      </w:r>
      <w:r w:rsidRPr="005B2841">
        <w:t xml:space="preserve"> letters </w:t>
      </w:r>
      <w:r>
        <w:t>will</w:t>
      </w:r>
      <w:r w:rsidRPr="005B2841">
        <w:t xml:space="preserve"> convey that the organizations understand what their participation in the study will involve (e.g., annual student and teacher surveys, student assessments</w:t>
      </w:r>
      <w:r>
        <w:t>, classroom observations</w:t>
      </w:r>
      <w:r w:rsidRPr="005B2841">
        <w:t>).</w:t>
      </w:r>
      <w:r>
        <w:t xml:space="preserve"> </w:t>
      </w:r>
    </w:p>
    <w:p w:rsidR="00DF52ED" w:rsidRDefault="00DF52ED" w:rsidP="00F51DDD">
      <w:pPr>
        <w:pStyle w:val="ListParagraph"/>
        <w:numPr>
          <w:ilvl w:val="1"/>
          <w:numId w:val="21"/>
        </w:numPr>
        <w:spacing w:before="120" w:after="120"/>
        <w:ind w:left="2160"/>
        <w:contextualSpacing w:val="0"/>
      </w:pPr>
      <w:r>
        <w:t>Include information about teacher and school incentives, if applicable.</w:t>
      </w:r>
    </w:p>
    <w:p w:rsidR="00DF52ED" w:rsidRPr="005B2841" w:rsidRDefault="00DF52ED" w:rsidP="00F51DDD">
      <w:pPr>
        <w:pStyle w:val="ListParagraph"/>
        <w:numPr>
          <w:ilvl w:val="0"/>
          <w:numId w:val="21"/>
        </w:numPr>
        <w:spacing w:before="120" w:after="120"/>
        <w:ind w:left="1440"/>
        <w:contextualSpacing w:val="0"/>
      </w:pPr>
      <w:r>
        <w:t>Describe your access to any data sets that you will require. Include letters of agreement, data licenses</w:t>
      </w:r>
      <w:r w:rsidR="002D7F1E">
        <w:t xml:space="preserve">, or existing </w:t>
      </w:r>
      <w:r w:rsidR="002F5DFB">
        <w:t>Memoranda of Understanding</w:t>
      </w:r>
      <w:r w:rsidR="002D7F1E">
        <w:t xml:space="preserve"> in Appendix D</w:t>
      </w:r>
      <w:r>
        <w:t xml:space="preserve"> to document that you will be able to access the data for your proposed use.</w:t>
      </w:r>
    </w:p>
    <w:p w:rsidR="00DF52ED" w:rsidRPr="00F82E66" w:rsidRDefault="00DF52ED" w:rsidP="00DF52ED">
      <w:pPr>
        <w:spacing w:before="240" w:after="240" w:line="276" w:lineRule="auto"/>
        <w:ind w:left="360"/>
        <w:rPr>
          <w:b/>
          <w:szCs w:val="20"/>
        </w:rPr>
      </w:pPr>
      <w:r>
        <w:rPr>
          <w:b/>
          <w:szCs w:val="20"/>
        </w:rPr>
        <w:t>(2)</w:t>
      </w:r>
      <w:r w:rsidRPr="00F82E66">
        <w:rPr>
          <w:b/>
          <w:szCs w:val="20"/>
        </w:rPr>
        <w:t xml:space="preserve"> Awards  </w:t>
      </w:r>
    </w:p>
    <w:p w:rsidR="00DF52ED" w:rsidRPr="00922CCD" w:rsidRDefault="00DF52ED" w:rsidP="00DF52ED">
      <w:pPr>
        <w:spacing w:before="120" w:after="120"/>
        <w:ind w:left="720"/>
      </w:pPr>
      <w:r>
        <w:t xml:space="preserve">A Measurement project </w:t>
      </w:r>
      <w:r w:rsidR="000B1C87">
        <w:rPr>
          <w:b/>
        </w:rPr>
        <w:t xml:space="preserve">must </w:t>
      </w:r>
      <w:r w:rsidR="000B1C87">
        <w:t>conform to the following limits on duration and cost:</w:t>
      </w:r>
    </w:p>
    <w:p w:rsidR="00DF52ED" w:rsidRPr="004C1801" w:rsidRDefault="00DF52ED" w:rsidP="00DF52ED">
      <w:pPr>
        <w:spacing w:before="240" w:after="120"/>
        <w:ind w:left="360" w:firstLine="360"/>
        <w:rPr>
          <w:b/>
        </w:rPr>
      </w:pPr>
      <w:r w:rsidRPr="004C1801">
        <w:rPr>
          <w:b/>
        </w:rPr>
        <w:t>Duration Maximums:</w:t>
      </w:r>
    </w:p>
    <w:p w:rsidR="00DF52ED" w:rsidRPr="003F0282" w:rsidRDefault="00DF52ED" w:rsidP="00F51DDD">
      <w:pPr>
        <w:pStyle w:val="ListParagraph"/>
        <w:numPr>
          <w:ilvl w:val="0"/>
          <w:numId w:val="22"/>
        </w:numPr>
        <w:spacing w:before="120" w:after="120"/>
        <w:ind w:left="1440"/>
        <w:contextualSpacing w:val="0"/>
      </w:pPr>
      <w:r w:rsidRPr="00DD25E6">
        <w:rPr>
          <w:b/>
        </w:rPr>
        <w:t>The</w:t>
      </w:r>
      <w:r>
        <w:rPr>
          <w:b/>
        </w:rPr>
        <w:t xml:space="preserve"> maximum duration of a Measurement project</w:t>
      </w:r>
      <w:r w:rsidRPr="004C1801">
        <w:rPr>
          <w:b/>
        </w:rPr>
        <w:t xml:space="preserve"> is 4 years.</w:t>
      </w:r>
      <w:r>
        <w:t xml:space="preserve"> An application of this type proposing a project length of greater than 4 years will be deemed nonresponsive to the Request for Applications and will not be accepted for review</w:t>
      </w:r>
      <w:r w:rsidR="003625FC">
        <w:t xml:space="preserve">. </w:t>
      </w:r>
    </w:p>
    <w:p w:rsidR="00DF52ED" w:rsidRPr="00095758" w:rsidRDefault="00DF52ED" w:rsidP="00DF52ED">
      <w:pPr>
        <w:spacing w:before="240" w:after="120"/>
        <w:ind w:left="360" w:firstLine="360"/>
        <w:rPr>
          <w:b/>
        </w:rPr>
      </w:pPr>
      <w:r w:rsidRPr="00095758">
        <w:rPr>
          <w:b/>
        </w:rPr>
        <w:t>Cost Maximums:</w:t>
      </w:r>
    </w:p>
    <w:p w:rsidR="007E1F8D" w:rsidRDefault="00DF52ED" w:rsidP="007E1F8D">
      <w:pPr>
        <w:keepLines/>
        <w:numPr>
          <w:ilvl w:val="0"/>
          <w:numId w:val="10"/>
        </w:numPr>
        <w:spacing w:before="120" w:after="120"/>
        <w:ind w:left="1440"/>
      </w:pPr>
      <w:r w:rsidRPr="002D554C">
        <w:rPr>
          <w:b/>
        </w:rPr>
        <w:t xml:space="preserve">The maximum award for </w:t>
      </w:r>
      <w:r>
        <w:rPr>
          <w:b/>
        </w:rPr>
        <w:t>a Measurement</w:t>
      </w:r>
      <w:r w:rsidRPr="002D554C">
        <w:rPr>
          <w:b/>
        </w:rPr>
        <w:t xml:space="preserve"> </w:t>
      </w:r>
      <w:r>
        <w:rPr>
          <w:b/>
        </w:rPr>
        <w:t>project</w:t>
      </w:r>
      <w:r w:rsidRPr="002D554C">
        <w:rPr>
          <w:b/>
        </w:rPr>
        <w:t xml:space="preserve"> </w:t>
      </w:r>
      <w:r>
        <w:rPr>
          <w:b/>
        </w:rPr>
        <w:t xml:space="preserve">is $1,600,000 (total cost = direct costs + indirect costs). </w:t>
      </w:r>
      <w:r>
        <w:t>An application of this type proposing a budget higher than the maximum award will be deemed nonresponsive to the Request for Applications and will not be accepted for review</w:t>
      </w:r>
      <w:r w:rsidR="003625FC">
        <w:t xml:space="preserve">. </w:t>
      </w:r>
    </w:p>
    <w:p w:rsidR="007E1F8D" w:rsidRDefault="007E1F8D" w:rsidP="007E1F8D">
      <w:pPr>
        <w:keepLines/>
        <w:spacing w:before="120" w:after="120"/>
      </w:pPr>
    </w:p>
    <w:p w:rsidR="007E1F8D" w:rsidRDefault="007E1F8D">
      <w:pPr>
        <w:spacing w:after="200" w:line="276" w:lineRule="auto"/>
      </w:pPr>
      <w:r>
        <w:br w:type="page"/>
      </w:r>
    </w:p>
    <w:p w:rsidR="00CD36F1" w:rsidRPr="00CD36F1" w:rsidRDefault="00CD36F1" w:rsidP="00CD36F1">
      <w:pPr>
        <w:keepNext/>
        <w:keepLines/>
        <w:spacing w:before="480"/>
        <w:jc w:val="center"/>
        <w:outlineLvl w:val="0"/>
        <w:rPr>
          <w:rFonts w:eastAsiaTheme="majorEastAsia" w:cstheme="majorBidi"/>
          <w:b/>
          <w:bCs/>
          <w:caps/>
          <w:color w:val="000000" w:themeColor="text1"/>
          <w:sz w:val="28"/>
          <w:szCs w:val="28"/>
        </w:rPr>
      </w:pPr>
      <w:bookmarkStart w:id="137" w:name="_Toc383775970"/>
      <w:bookmarkStart w:id="138" w:name="_Toc385324531"/>
      <w:bookmarkEnd w:id="100"/>
      <w:r w:rsidRPr="00CD36F1">
        <w:rPr>
          <w:rFonts w:eastAsiaTheme="majorEastAsia" w:cstheme="majorBidi"/>
          <w:b/>
          <w:bCs/>
          <w:caps/>
          <w:color w:val="000000" w:themeColor="text1"/>
          <w:sz w:val="28"/>
          <w:szCs w:val="28"/>
        </w:rPr>
        <w:lastRenderedPageBreak/>
        <w:t>PART IV: COMPETITION REGULATIONS AND REVIEW CRITERIA</w:t>
      </w:r>
      <w:bookmarkEnd w:id="137"/>
      <w:bookmarkEnd w:id="138"/>
    </w:p>
    <w:p w:rsidR="00CD36F1" w:rsidRPr="00CD36F1" w:rsidRDefault="00CD36F1" w:rsidP="00CD36F1"/>
    <w:p w:rsidR="00CD36F1" w:rsidRPr="00CD36F1" w:rsidRDefault="00CD36F1" w:rsidP="00F51DDD">
      <w:pPr>
        <w:keepNext/>
        <w:keepLines/>
        <w:numPr>
          <w:ilvl w:val="0"/>
          <w:numId w:val="55"/>
        </w:numPr>
        <w:outlineLvl w:val="1"/>
        <w:rPr>
          <w:rFonts w:eastAsiaTheme="majorEastAsia" w:cstheme="majorBidi"/>
          <w:b/>
          <w:bCs/>
          <w:caps/>
          <w:color w:val="000000" w:themeColor="text1"/>
          <w:sz w:val="24"/>
          <w:szCs w:val="26"/>
        </w:rPr>
      </w:pPr>
      <w:bookmarkStart w:id="139" w:name="_Toc375049592"/>
      <w:bookmarkStart w:id="140" w:name="_Toc383775971"/>
      <w:bookmarkStart w:id="141" w:name="_Toc385324532"/>
      <w:r w:rsidRPr="00CD36F1">
        <w:rPr>
          <w:rFonts w:eastAsiaTheme="majorEastAsia" w:cstheme="majorBidi"/>
          <w:b/>
          <w:bCs/>
          <w:caps/>
          <w:color w:val="000000" w:themeColor="text1"/>
          <w:sz w:val="24"/>
          <w:szCs w:val="26"/>
        </w:rPr>
        <w:t>FUNDING MECHANISMS AND RESTRICTIONS</w:t>
      </w:r>
      <w:bookmarkEnd w:id="139"/>
      <w:bookmarkEnd w:id="140"/>
      <w:bookmarkEnd w:id="141"/>
    </w:p>
    <w:p w:rsidR="00CD36F1" w:rsidRPr="00CD36F1" w:rsidRDefault="00CD36F1" w:rsidP="00CD36F1"/>
    <w:p w:rsidR="00CD36F1" w:rsidRPr="00F755A0" w:rsidRDefault="00CD36F1" w:rsidP="00F51DDD">
      <w:pPr>
        <w:pStyle w:val="Heading3"/>
        <w:numPr>
          <w:ilvl w:val="0"/>
          <w:numId w:val="163"/>
        </w:numPr>
      </w:pPr>
      <w:bookmarkStart w:id="142" w:name="_Toc375049595"/>
      <w:bookmarkStart w:id="143" w:name="_Toc383775972"/>
      <w:bookmarkStart w:id="144" w:name="_Toc375049593"/>
      <w:bookmarkStart w:id="145" w:name="_Toc385324533"/>
      <w:r w:rsidRPr="00F755A0">
        <w:t>Mechanism of Support</w:t>
      </w:r>
      <w:bookmarkEnd w:id="142"/>
      <w:bookmarkEnd w:id="143"/>
      <w:bookmarkEnd w:id="145"/>
    </w:p>
    <w:p w:rsidR="00CD36F1" w:rsidRPr="00CD36F1" w:rsidRDefault="00CD36F1" w:rsidP="00CD36F1">
      <w:r w:rsidRPr="00CD36F1">
        <w:t>The Institute intends to award grants pursuant to this Request for Applications.</w:t>
      </w:r>
    </w:p>
    <w:p w:rsidR="00CD36F1" w:rsidRPr="00CD36F1" w:rsidRDefault="00CD36F1" w:rsidP="00CD36F1">
      <w:r w:rsidRPr="00CD36F1">
        <w:t xml:space="preserve"> </w:t>
      </w:r>
    </w:p>
    <w:p w:rsidR="00CD36F1" w:rsidRPr="00F755A0" w:rsidRDefault="00CD36F1" w:rsidP="00F51DDD">
      <w:pPr>
        <w:pStyle w:val="Heading3"/>
      </w:pPr>
      <w:bookmarkStart w:id="146" w:name="_Toc375049596"/>
      <w:bookmarkStart w:id="147" w:name="_Toc383775973"/>
      <w:bookmarkStart w:id="148" w:name="_Toc385324534"/>
      <w:r w:rsidRPr="00F755A0">
        <w:t>Funding Available</w:t>
      </w:r>
      <w:bookmarkEnd w:id="146"/>
      <w:bookmarkEnd w:id="147"/>
      <w:bookmarkEnd w:id="148"/>
    </w:p>
    <w:p w:rsidR="00CD36F1" w:rsidRPr="00CD36F1" w:rsidRDefault="00CD36F1" w:rsidP="00CD36F1">
      <w:r w:rsidRPr="00CD36F1">
        <w:t>Although the Institute intends to support the research topics and goals described in this announcement, all awards pursuant to this Request for Applications are contingent upon the availability of funds and the receipt of meritorious applications. The Institute makes its awards to the highest quality applications</w:t>
      </w:r>
      <w:r w:rsidR="007720FD">
        <w:t>,</w:t>
      </w:r>
      <w:r w:rsidRPr="00CD36F1">
        <w:t xml:space="preserve"> as determined through scientific peer review</w:t>
      </w:r>
      <w:r w:rsidR="007E1F8D">
        <w:t>,</w:t>
      </w:r>
      <w:r w:rsidRPr="00CD36F1">
        <w:t xml:space="preserve"> regardless of topic or goal. </w:t>
      </w:r>
    </w:p>
    <w:p w:rsidR="00CD36F1" w:rsidRPr="00CD36F1" w:rsidRDefault="00CD36F1" w:rsidP="00CD36F1"/>
    <w:p w:rsidR="00CD36F1" w:rsidRPr="00CD36F1" w:rsidRDefault="00CD36F1" w:rsidP="00CD36F1">
      <w:r w:rsidRPr="00CD36F1">
        <w:rPr>
          <w:b/>
        </w:rPr>
        <w:t>The size of the award depends on the research goal and scope of the project</w:t>
      </w:r>
      <w:r w:rsidRPr="00CD36F1">
        <w:t xml:space="preserve">. Please attend to the duration and budget maximums set for each goal in Part III Goal Requirements. If you request a project length longer than the maximum or a budget higher than the maximum, your application will be deemed nonresponsive and will not be reviewed. </w:t>
      </w:r>
    </w:p>
    <w:p w:rsidR="00CD36F1" w:rsidRPr="00CD36F1" w:rsidRDefault="00CD36F1" w:rsidP="00CD36F1"/>
    <w:p w:rsidR="00CD36F1" w:rsidRPr="00CD36F1" w:rsidRDefault="00CD36F1" w:rsidP="00F51DDD">
      <w:pPr>
        <w:pStyle w:val="Heading3"/>
      </w:pPr>
      <w:bookmarkStart w:id="149" w:name="_Special_Considerations_for"/>
      <w:bookmarkStart w:id="150" w:name="_Toc375049597"/>
      <w:bookmarkStart w:id="151" w:name="_Toc383775974"/>
      <w:bookmarkStart w:id="152" w:name="_Toc385324535"/>
      <w:bookmarkEnd w:id="144"/>
      <w:bookmarkEnd w:id="149"/>
      <w:r w:rsidRPr="00CD36F1">
        <w:t xml:space="preserve">Special Considerations for </w:t>
      </w:r>
      <w:bookmarkEnd w:id="150"/>
      <w:r w:rsidRPr="00CD36F1">
        <w:t>Budget Expenses</w:t>
      </w:r>
      <w:bookmarkEnd w:id="151"/>
      <w:bookmarkEnd w:id="152"/>
    </w:p>
    <w:p w:rsidR="00CD36F1" w:rsidRPr="00CD36F1" w:rsidRDefault="00CD36F1" w:rsidP="00CD36F1"/>
    <w:p w:rsidR="00CD36F1" w:rsidRPr="00CD36F1" w:rsidRDefault="00CD36F1" w:rsidP="00974597">
      <w:r w:rsidRPr="00CD36F1">
        <w:rPr>
          <w:i/>
        </w:rPr>
        <w:t>Indirect Cost Rate</w:t>
      </w:r>
    </w:p>
    <w:p w:rsidR="00CD36F1" w:rsidRPr="00CD36F1" w:rsidRDefault="00CD36F1" w:rsidP="0097393E">
      <w:pPr>
        <w:spacing w:before="120"/>
      </w:pPr>
      <w:r w:rsidRPr="00CD36F1">
        <w:t xml:space="preserve">When calculating your expenses for research conducted in field settings, you should apply your institution’s negotiated off-campus indirect cost rate, as directed by the terms of your institution’s negotiated agreement with the federal government. Questions about indirect cost rates should be directed to the U.S. Department of Education’s Indirect Cost Group </w:t>
      </w:r>
      <w:hyperlink r:id="rId60" w:history="1">
        <w:r w:rsidRPr="00CD36F1">
          <w:rPr>
            <w:color w:val="0000FF" w:themeColor="hyperlink"/>
            <w:u w:val="single"/>
          </w:rPr>
          <w:t>http://www2.ed.gov/about/offices/list/ocfo/fipao/icgindex.html</w:t>
        </w:r>
      </w:hyperlink>
      <w:r w:rsidRPr="00CD36F1">
        <w:t xml:space="preserve">. </w:t>
      </w:r>
    </w:p>
    <w:p w:rsidR="00CD36F1" w:rsidRPr="00CD36F1" w:rsidRDefault="00CD36F1" w:rsidP="00974597"/>
    <w:p w:rsidR="00CD36F1" w:rsidRPr="00CD36F1" w:rsidRDefault="00CD36F1" w:rsidP="00974597">
      <w:r w:rsidRPr="00CD36F1">
        <w:t>Institutions, both primary grantees and sub-awardees, not located in the territorial U</w:t>
      </w:r>
      <w:r w:rsidR="007E1F8D">
        <w:t>.</w:t>
      </w:r>
      <w:r w:rsidRPr="00CD36F1">
        <w:t>S</w:t>
      </w:r>
      <w:r w:rsidR="007E1F8D">
        <w:t>.</w:t>
      </w:r>
      <w:r w:rsidRPr="00CD36F1">
        <w:t xml:space="preserve"> cannot charge indirect costs.</w:t>
      </w:r>
    </w:p>
    <w:p w:rsidR="00CD36F1" w:rsidRPr="00CD36F1" w:rsidRDefault="00CD36F1" w:rsidP="00974597"/>
    <w:p w:rsidR="00CD36F1" w:rsidRPr="00CD36F1" w:rsidRDefault="00CD36F1" w:rsidP="00974597">
      <w:pPr>
        <w:rPr>
          <w:i/>
        </w:rPr>
      </w:pPr>
      <w:r w:rsidRPr="00CD36F1">
        <w:rPr>
          <w:i/>
        </w:rPr>
        <w:t>Meetings and Conferences</w:t>
      </w:r>
    </w:p>
    <w:p w:rsidR="00CD36F1" w:rsidRPr="00CD36F1" w:rsidRDefault="00CD36F1" w:rsidP="0097393E">
      <w:pPr>
        <w:spacing w:before="120"/>
      </w:pPr>
      <w:r w:rsidRPr="00CD36F1">
        <w:t xml:space="preserve">If you are requesting funds to cover expenses for hosting meetings or conferences, please note that there are statutory and regulatory requirements in determining whether costs are reasonable and necessary. Please refer to OMB’s new Uniform Administrative Requirements, Cost Principles, and Audit Requirements for Federal Awards </w:t>
      </w:r>
      <w:hyperlink r:id="rId61" w:history="1">
        <w:r w:rsidRPr="00CD36F1">
          <w:rPr>
            <w:color w:val="0000FF" w:themeColor="hyperlink"/>
            <w:u w:val="single"/>
          </w:rPr>
          <w:t>https://federalregister.gov/a/2013-30465</w:t>
        </w:r>
      </w:hyperlink>
      <w:r w:rsidRPr="00CD36F1">
        <w:t xml:space="preserve"> for more information.</w:t>
      </w:r>
    </w:p>
    <w:p w:rsidR="00CD36F1" w:rsidRPr="00CD36F1" w:rsidRDefault="00CD36F1" w:rsidP="00974597"/>
    <w:p w:rsidR="00EA1EFF" w:rsidRDefault="00CD36F1" w:rsidP="00817296">
      <w:r w:rsidRPr="00CD36F1">
        <w:t>In particular, federal grant funds cannot be used to pay for alcoholic beverages or entertainment, which includes costs for amusement, diversion, and social activities. In general, federal funds may not be used to pay for food. A grantee hosting a meeting or conference may not use grant funds to pay for food for conference attendees unless doing so is necessary to accomplish legitimate meeting or conference business. You may request funds to cover expenses for working meetings (e.g., working lunches); however, the Institute will determine whether these costs are allowable in keeping with the new OMB Uniform Cost Principles. Grantees are responsible for the proper use of their grant awards and may have to repay funds to the Department if they violate the rules for meeting- and conference-related expenses.</w:t>
      </w:r>
    </w:p>
    <w:p w:rsidR="00CD36F1" w:rsidRPr="00CD36F1" w:rsidRDefault="00CD36F1" w:rsidP="00CD36F1"/>
    <w:p w:rsidR="00CD36F1" w:rsidRPr="00CD36F1" w:rsidRDefault="00CD36F1" w:rsidP="00F51DDD">
      <w:pPr>
        <w:pStyle w:val="Heading3"/>
      </w:pPr>
      <w:bookmarkStart w:id="153" w:name="_Toc383775975"/>
      <w:bookmarkStart w:id="154" w:name="_Toc385324536"/>
      <w:r w:rsidRPr="00CD36F1">
        <w:t>Program Authority</w:t>
      </w:r>
      <w:bookmarkEnd w:id="153"/>
      <w:bookmarkEnd w:id="154"/>
    </w:p>
    <w:p w:rsidR="00CD36F1" w:rsidRPr="00CD36F1" w:rsidRDefault="00CD36F1" w:rsidP="00CD36F1">
      <w:r w:rsidRPr="00CD36F1">
        <w:t>20 U.S.C. 9501 et seq., the “Education Sciences Reform Act of 2002,” Title I of Public Law 107-279, November 5, 2002. This program is not subject to the intergovernmental review requirements of Executive Order 12372.</w:t>
      </w:r>
    </w:p>
    <w:p w:rsidR="00CD36F1" w:rsidRPr="00CD36F1" w:rsidRDefault="00CD36F1" w:rsidP="00CD36F1"/>
    <w:p w:rsidR="00CD36F1" w:rsidRPr="00CD36F1" w:rsidRDefault="00CD36F1" w:rsidP="00F51DDD">
      <w:pPr>
        <w:pStyle w:val="Heading3"/>
      </w:pPr>
      <w:bookmarkStart w:id="155" w:name="_Toc375049594"/>
      <w:bookmarkStart w:id="156" w:name="_Toc383775976"/>
      <w:bookmarkStart w:id="157" w:name="_Toc385324537"/>
      <w:r w:rsidRPr="00CD36F1">
        <w:lastRenderedPageBreak/>
        <w:t>Applicable Regulations</w:t>
      </w:r>
      <w:bookmarkEnd w:id="155"/>
      <w:bookmarkEnd w:id="156"/>
      <w:bookmarkEnd w:id="157"/>
      <w:r w:rsidRPr="00CD36F1">
        <w:t xml:space="preserve"> </w:t>
      </w:r>
    </w:p>
    <w:p w:rsidR="00CD36F1" w:rsidRPr="00CD36F1" w:rsidRDefault="00CD36F1" w:rsidP="00CD36F1">
      <w:r w:rsidRPr="00CD36F1">
        <w:t>The Education Department General Administrative Regulations (EDGAR) in 34 CFR parts 74, 77, 80, 81, 82, 84, 85, 86 (part 86 applies only to institutions of higher education), 97, 98, and 99. In addition 34 CFR part 75 is applicable, except for the provisions in 34 CFR 75.100, 75.101(b), 75.102, 75.103, 75.105, 75.109(a), 75.200, 75.201, 75.209, 75.210, 75.211, 75.217, 75.219, 75.220, 75.221, 75.222, and 75.230.</w:t>
      </w:r>
    </w:p>
    <w:p w:rsidR="00CD36F1" w:rsidRPr="00CD36F1" w:rsidRDefault="00CD36F1" w:rsidP="00CD36F1"/>
    <w:p w:rsidR="00CD36F1" w:rsidRPr="00CD36F1" w:rsidRDefault="00CD36F1" w:rsidP="00F51DDD">
      <w:pPr>
        <w:keepNext/>
        <w:keepLines/>
        <w:numPr>
          <w:ilvl w:val="0"/>
          <w:numId w:val="54"/>
        </w:numPr>
        <w:tabs>
          <w:tab w:val="num" w:pos="360"/>
        </w:tabs>
        <w:ind w:left="0" w:firstLine="0"/>
        <w:outlineLvl w:val="1"/>
        <w:rPr>
          <w:rFonts w:eastAsiaTheme="majorEastAsia" w:cstheme="majorBidi"/>
          <w:b/>
          <w:bCs/>
          <w:caps/>
          <w:color w:val="000000" w:themeColor="text1"/>
          <w:sz w:val="24"/>
          <w:szCs w:val="26"/>
        </w:rPr>
      </w:pPr>
      <w:bookmarkStart w:id="158" w:name="_ADDITIONAL_AWARD_REQUIREMENTS"/>
      <w:bookmarkStart w:id="159" w:name="_Toc383775977"/>
      <w:bookmarkStart w:id="160" w:name="_Toc385324538"/>
      <w:bookmarkEnd w:id="158"/>
      <w:r w:rsidRPr="00CD36F1">
        <w:rPr>
          <w:rFonts w:eastAsiaTheme="majorEastAsia" w:cstheme="majorBidi"/>
          <w:b/>
          <w:bCs/>
          <w:caps/>
          <w:color w:val="000000" w:themeColor="text1"/>
          <w:sz w:val="24"/>
          <w:szCs w:val="26"/>
        </w:rPr>
        <w:t>ADDITIONAL AWARD REQUIREMENTS</w:t>
      </w:r>
      <w:bookmarkEnd w:id="159"/>
      <w:bookmarkEnd w:id="160"/>
    </w:p>
    <w:p w:rsidR="00CD36F1" w:rsidRPr="00CD36F1" w:rsidRDefault="00CD36F1" w:rsidP="00CD36F1"/>
    <w:p w:rsidR="00CD36F1" w:rsidRPr="00E76363" w:rsidRDefault="00CD36F1" w:rsidP="00F51DDD">
      <w:pPr>
        <w:pStyle w:val="Heading3"/>
        <w:numPr>
          <w:ilvl w:val="0"/>
          <w:numId w:val="164"/>
        </w:numPr>
      </w:pPr>
      <w:bookmarkStart w:id="161" w:name="_Toc375049599"/>
      <w:bookmarkStart w:id="162" w:name="_Toc383775978"/>
      <w:bookmarkStart w:id="163" w:name="_Toc375049586"/>
      <w:bookmarkStart w:id="164" w:name="_Toc385324539"/>
      <w:r w:rsidRPr="00E76363">
        <w:t xml:space="preserve">Public Availability of </w:t>
      </w:r>
      <w:bookmarkEnd w:id="161"/>
      <w:r w:rsidR="005F1DF2">
        <w:t>Data and Results</w:t>
      </w:r>
      <w:bookmarkEnd w:id="162"/>
      <w:bookmarkEnd w:id="164"/>
    </w:p>
    <w:p w:rsidR="005F1DF2" w:rsidRPr="008D3D6C" w:rsidRDefault="005F1DF2" w:rsidP="005F1DF2">
      <w:r>
        <w:t>Include a Data Management Plan (DMP) in Appendix E if you are submitting a</w:t>
      </w:r>
      <w:r w:rsidR="007E1F8D">
        <w:t xml:space="preserve">n </w:t>
      </w:r>
      <w:r>
        <w:t>Efficacy and Replication application or a</w:t>
      </w:r>
      <w:r w:rsidR="007E1F8D">
        <w:t>n</w:t>
      </w:r>
      <w:r>
        <w:t xml:space="preserve"> Effectiveness application. </w:t>
      </w:r>
      <w:r w:rsidRPr="002A75C3">
        <w:rPr>
          <w:b/>
        </w:rPr>
        <w:t>The peer-review process will not include the DMP</w:t>
      </w:r>
      <w:r w:rsidRPr="002A75C3">
        <w:t xml:space="preserve"> in the scoring of the scientific merit of the application. </w:t>
      </w:r>
      <w:r>
        <w:t>Instead, t</w:t>
      </w:r>
      <w:r w:rsidRPr="002A75C3">
        <w:t xml:space="preserve">he Institute’s program officers will be responsible for reviewing the completeness of the proposed DMP. If your application is being considered for funding based on the scores received during the peer-review process but your DMP is </w:t>
      </w:r>
      <w:r>
        <w:t xml:space="preserve">missing or </w:t>
      </w:r>
      <w:r w:rsidRPr="002A75C3">
        <w:t>determined incomplete, you will have to complete your DMP before an award will be made</w:t>
      </w:r>
      <w:r>
        <w:t>.</w:t>
      </w:r>
      <w:r w:rsidR="00EA36A1">
        <w:t xml:space="preserve"> </w:t>
      </w:r>
      <w:r w:rsidR="007D75B1">
        <w:rPr>
          <w:rFonts w:cs="Tahoma"/>
          <w:szCs w:val="20"/>
        </w:rPr>
        <w:t>The costs of the DMP can be covered by the grant and should be included in the budget and explained in the budget narrative.</w:t>
      </w:r>
    </w:p>
    <w:p w:rsidR="005F1DF2" w:rsidRDefault="005F1DF2" w:rsidP="00CD36F1"/>
    <w:p w:rsidR="00CD36F1" w:rsidRPr="00CD36F1" w:rsidRDefault="00CD36F1" w:rsidP="00CD36F1">
      <w:r w:rsidRPr="00CD36F1">
        <w:t xml:space="preserve">Recipients of awards are expected to publish or otherwise make publicly available the results of the work supported through this program. Institute-funded investigators must submit </w:t>
      </w:r>
      <w:hyperlink w:anchor="Final_Manuscript" w:history="1">
        <w:r w:rsidRPr="00CD36F1">
          <w:rPr>
            <w:color w:val="0000FF" w:themeColor="hyperlink"/>
            <w:u w:val="single"/>
          </w:rPr>
          <w:t>final manuscripts</w:t>
        </w:r>
      </w:hyperlink>
      <w:r w:rsidRPr="00CD36F1">
        <w:t xml:space="preserve"> resulting from research supported in whole or in part by the Institute to the Educational Resources Information Center (ERIC, </w:t>
      </w:r>
      <w:hyperlink r:id="rId62" w:history="1">
        <w:r w:rsidRPr="00CD36F1">
          <w:rPr>
            <w:color w:val="0000FF" w:themeColor="hyperlink"/>
            <w:u w:val="single"/>
          </w:rPr>
          <w:t>http://eric.ed.gov</w:t>
        </w:r>
      </w:hyperlink>
      <w:r w:rsidRPr="00CD36F1">
        <w:t>) upon acceptance for publication. An author’s final manuscript is defined as the final version accepted for journal publication and includes all graphics and supplemental materials that are associated with the article. The Institute will make the manuscript available to the public through ERIC no later than 12 months after the official date of publication. Investigators and their institutions are responsible for ensuring that any publishing or copyright agreements concerning submitted articles fully comply with this requirement.</w:t>
      </w:r>
    </w:p>
    <w:p w:rsidR="00CD36F1" w:rsidRPr="00CD36F1" w:rsidRDefault="00CD36F1" w:rsidP="00CD36F1"/>
    <w:p w:rsidR="00CD36F1" w:rsidRPr="00CD36F1" w:rsidRDefault="00CD36F1" w:rsidP="00F51DDD">
      <w:pPr>
        <w:pStyle w:val="Heading3"/>
      </w:pPr>
      <w:bookmarkStart w:id="165" w:name="_Toc375049600"/>
      <w:bookmarkStart w:id="166" w:name="_Toc383775979"/>
      <w:bookmarkStart w:id="167" w:name="_Toc385324540"/>
      <w:r w:rsidRPr="00CD36F1">
        <w:t>Special Conditions on Grants</w:t>
      </w:r>
      <w:bookmarkEnd w:id="165"/>
      <w:bookmarkEnd w:id="166"/>
      <w:bookmarkEnd w:id="167"/>
    </w:p>
    <w:p w:rsidR="00CD36F1" w:rsidRPr="00CD36F1" w:rsidRDefault="00CD36F1" w:rsidP="00CD36F1">
      <w:r w:rsidRPr="00CD36F1">
        <w:t>The Institute may impose special conditions on a grant if the grantee is not financially stable, has a history of unsatisfactory performance, has an unsatisfactory financial or other management system, has not fulfilled the conditions of a prior grant, or is otherwise not responsible.</w:t>
      </w:r>
    </w:p>
    <w:p w:rsidR="00CD36F1" w:rsidRPr="00CD36F1" w:rsidRDefault="00CD36F1" w:rsidP="00CD36F1"/>
    <w:p w:rsidR="00CD36F1" w:rsidRPr="00CD36F1" w:rsidRDefault="00CD36F1" w:rsidP="00F51DDD">
      <w:pPr>
        <w:pStyle w:val="Heading3"/>
      </w:pPr>
      <w:bookmarkStart w:id="168" w:name="_Toc383775980"/>
      <w:bookmarkStart w:id="169" w:name="_Toc385324541"/>
      <w:r w:rsidRPr="00CD36F1">
        <w:t xml:space="preserve">Demonstrating Access to Data and </w:t>
      </w:r>
      <w:r w:rsidR="007E1F8D">
        <w:t xml:space="preserve">Authentic </w:t>
      </w:r>
      <w:r w:rsidRPr="00CD36F1">
        <w:t>Education Settings</w:t>
      </w:r>
      <w:bookmarkEnd w:id="163"/>
      <w:bookmarkEnd w:id="168"/>
      <w:bookmarkEnd w:id="169"/>
    </w:p>
    <w:p w:rsidR="00CD36F1" w:rsidRPr="00CD36F1" w:rsidRDefault="00CD36F1" w:rsidP="00CD36F1">
      <w:r w:rsidRPr="00CD36F1">
        <w:t xml:space="preserve">The research you propose to do under a specific topic and goal will most likely require that you have (or will obtain) access to </w:t>
      </w:r>
      <w:hyperlink w:anchor="Authentic_Education_Setting" w:history="1">
        <w:r w:rsidRPr="007720FD">
          <w:rPr>
            <w:rStyle w:val="Hyperlink"/>
          </w:rPr>
          <w:t>authentic education settings</w:t>
        </w:r>
      </w:hyperlink>
      <w:r w:rsidRPr="00CD36F1">
        <w:t xml:space="preserve"> (e.g., classrooms, schools, districts), secondary data sets, or studies currently under way. In such cases, you will need to provide evidence that you have access to these resources prior to receiving funding. Whenever possible, include letters of </w:t>
      </w:r>
      <w:r w:rsidR="007E1F8D">
        <w:t>agreement in Appendix D</w:t>
      </w:r>
      <w:r w:rsidR="007E1F8D" w:rsidRPr="00CD36F1">
        <w:t xml:space="preserve"> </w:t>
      </w:r>
      <w:r w:rsidRPr="00CD36F1">
        <w:t xml:space="preserve">from those who have responsibility for or access to the data or settings you wish to incorporate when you submit your application. Even in circumstances where you have included such letters with your application, </w:t>
      </w:r>
      <w:r w:rsidRPr="00CD36F1">
        <w:rPr>
          <w:b/>
        </w:rPr>
        <w:t>the Institute may require additional supporting evidence prior to the release of funds</w:t>
      </w:r>
      <w:r w:rsidRPr="00CD36F1">
        <w:t>. If you cannot provide such documentation, the Institute may not award the grant or may withhold funds.</w:t>
      </w:r>
    </w:p>
    <w:p w:rsidR="00CD36F1" w:rsidRPr="00CD36F1" w:rsidRDefault="00CD36F1" w:rsidP="00CD36F1"/>
    <w:p w:rsidR="00CD36F1" w:rsidRPr="00CD36F1" w:rsidRDefault="00CD36F1" w:rsidP="00CD36F1">
      <w:r w:rsidRPr="00CD36F1">
        <w:t xml:space="preserve">You will need supporting evidence of partnership or access if you are: </w:t>
      </w:r>
    </w:p>
    <w:p w:rsidR="00CD36F1" w:rsidRPr="00CD36F1" w:rsidRDefault="00CD36F1" w:rsidP="00CD36F1"/>
    <w:p w:rsidR="00CD36F1" w:rsidRPr="00CD36F1" w:rsidRDefault="00CD36F1" w:rsidP="00F51DDD">
      <w:pPr>
        <w:numPr>
          <w:ilvl w:val="0"/>
          <w:numId w:val="3"/>
        </w:numPr>
        <w:rPr>
          <w:i/>
        </w:rPr>
      </w:pPr>
      <w:r w:rsidRPr="00CD36F1">
        <w:rPr>
          <w:i/>
        </w:rPr>
        <w:t xml:space="preserve">Conducting research in or with authentic education settings </w:t>
      </w:r>
      <w:r w:rsidRPr="00CD36F1">
        <w:t xml:space="preserve">- If your application is being considered for funding based on scientific merit scores from the peer-review panel and your research relies on access to authentic education settings (e.g., schools), you will need to provide documentation that you have access to the necessary settings in order to receive the grant. This means that if you do not have permission to conduct the proposed project in the necessary number of settings at the time of application, you will need to provide documentation to the Institute indicating that you have successfully recruited the necessary </w:t>
      </w:r>
      <w:r w:rsidRPr="00CD36F1">
        <w:lastRenderedPageBreak/>
        <w:t xml:space="preserve">number of settings for the proposed research before the full first-year costs will be awarded. If you recruited sufficient numbers of settings prior to the application, the Institute may ask you to provide documentation that the settings originally recruited for the application are still willing to partner in the research. </w:t>
      </w:r>
    </w:p>
    <w:p w:rsidR="00CD36F1" w:rsidRPr="00CD36F1" w:rsidRDefault="00CD36F1" w:rsidP="00CD36F1"/>
    <w:p w:rsidR="00CD36F1" w:rsidRPr="00CD36F1" w:rsidRDefault="00CD36F1" w:rsidP="00F51DDD">
      <w:pPr>
        <w:numPr>
          <w:ilvl w:val="0"/>
          <w:numId w:val="3"/>
        </w:numPr>
      </w:pPr>
      <w:r w:rsidRPr="00CD36F1">
        <w:rPr>
          <w:i/>
        </w:rPr>
        <w:t xml:space="preserve">Using secondary data sets </w:t>
      </w:r>
      <w:r w:rsidRPr="00CD36F1">
        <w:t xml:space="preserve">- If your application is being considered for funding based on scientific merit scores from the peer-review panel and your research relies on access to secondary data sets (such as federally-collected data sets, </w:t>
      </w:r>
      <w:r w:rsidR="007E1F8D">
        <w:t>s</w:t>
      </w:r>
      <w:r w:rsidRPr="00CD36F1">
        <w:t xml:space="preserve">tate or district administrative data, or data collected by you or other researchers), you will need to provide documentation that you have access to the necessary data sets in order to receive the grant. This means that if you do not have permission to use the proposed data sets at the time of application, you must provide documentation to the Institute from the entity controlling the data set(s) before the grant will be awarded. This documentation must indicate that you have permission to use the data for the proposed research for the time period discussed in the application. If you obtained permission to use a proposed data set prior to submitting your application, the Institute may ask you to provide updated documentation indicating that you still have permission to use the data set to conduct the proposed research during the project period. </w:t>
      </w:r>
    </w:p>
    <w:p w:rsidR="00CD36F1" w:rsidRPr="00CD36F1" w:rsidRDefault="00CD36F1" w:rsidP="00CD36F1"/>
    <w:p w:rsidR="00CD36F1" w:rsidRPr="00CD36F1" w:rsidRDefault="00CD36F1" w:rsidP="00F51DDD">
      <w:pPr>
        <w:numPr>
          <w:ilvl w:val="0"/>
          <w:numId w:val="3"/>
        </w:numPr>
      </w:pPr>
      <w:r w:rsidRPr="00CD36F1">
        <w:rPr>
          <w:i/>
        </w:rPr>
        <w:t>Building off of existing studies -</w:t>
      </w:r>
      <w:r w:rsidRPr="00CD36F1">
        <w:t xml:space="preserve"> You may propose studies that piggyback onto an ongoing study (i.e., that require access to subjects and data from another study). In such cases, the Principal Investigator of the existing study should be one of the members of the research team applying for the grant to conduct the new project.</w:t>
      </w:r>
    </w:p>
    <w:p w:rsidR="00CD36F1" w:rsidRPr="00CD36F1" w:rsidRDefault="00CD36F1" w:rsidP="00CD36F1"/>
    <w:p w:rsidR="00CD36F1" w:rsidRPr="00CD36F1" w:rsidRDefault="00CD36F1" w:rsidP="00CD36F1">
      <w:r w:rsidRPr="00CD36F1">
        <w:t>In addition to obtaining evidence of access, the Institute strongly advises applicants to establish a written agreement, within 3 months of receipt of an award, among all key collaborators and their institutions (e.g., Principal and Co-Principal Investigators) regarding roles, responsibilities, access to data, publication rights, and decision-making procedures.</w:t>
      </w:r>
    </w:p>
    <w:p w:rsidR="00CD36F1" w:rsidRPr="00CD36F1" w:rsidRDefault="00CD36F1" w:rsidP="00CD36F1"/>
    <w:p w:rsidR="00CD36F1" w:rsidRPr="00CD36F1" w:rsidRDefault="00CD36F1" w:rsidP="00F51DDD">
      <w:pPr>
        <w:keepNext/>
        <w:keepLines/>
        <w:numPr>
          <w:ilvl w:val="0"/>
          <w:numId w:val="54"/>
        </w:numPr>
        <w:tabs>
          <w:tab w:val="num" w:pos="360"/>
        </w:tabs>
        <w:ind w:left="0" w:firstLine="0"/>
        <w:outlineLvl w:val="1"/>
        <w:rPr>
          <w:rFonts w:eastAsiaTheme="majorEastAsia" w:cstheme="majorBidi"/>
          <w:b/>
          <w:bCs/>
          <w:caps/>
          <w:color w:val="000000" w:themeColor="text1"/>
          <w:sz w:val="24"/>
          <w:szCs w:val="26"/>
        </w:rPr>
      </w:pPr>
      <w:bookmarkStart w:id="170" w:name="_Toc375049601"/>
      <w:bookmarkStart w:id="171" w:name="_Toc383775981"/>
      <w:bookmarkStart w:id="172" w:name="_Toc385324542"/>
      <w:r w:rsidRPr="00CD36F1">
        <w:rPr>
          <w:rFonts w:eastAsiaTheme="majorEastAsia" w:cstheme="majorBidi"/>
          <w:b/>
          <w:bCs/>
          <w:caps/>
          <w:color w:val="000000" w:themeColor="text1"/>
          <w:sz w:val="24"/>
          <w:szCs w:val="26"/>
        </w:rPr>
        <w:t>OVERVIEW OF APPLICATION AND PEER REVIEW PROCESS</w:t>
      </w:r>
      <w:bookmarkEnd w:id="170"/>
      <w:bookmarkEnd w:id="171"/>
      <w:bookmarkEnd w:id="172"/>
    </w:p>
    <w:p w:rsidR="00CD36F1" w:rsidRPr="00CD36F1" w:rsidRDefault="00CD36F1" w:rsidP="00CD36F1"/>
    <w:p w:rsidR="00CD36F1" w:rsidRPr="00E76363" w:rsidRDefault="00CD36F1" w:rsidP="00F51DDD">
      <w:pPr>
        <w:pStyle w:val="Heading3"/>
        <w:numPr>
          <w:ilvl w:val="0"/>
          <w:numId w:val="165"/>
        </w:numPr>
      </w:pPr>
      <w:bookmarkStart w:id="173" w:name="_Submitting_a_Letter"/>
      <w:bookmarkStart w:id="174" w:name="_Toc375049603"/>
      <w:bookmarkStart w:id="175" w:name="_Toc383775982"/>
      <w:bookmarkStart w:id="176" w:name="_Toc375049602"/>
      <w:bookmarkStart w:id="177" w:name="_Toc385324543"/>
      <w:bookmarkEnd w:id="173"/>
      <w:r w:rsidRPr="00E76363">
        <w:t>Submitting a Letter of Intent</w:t>
      </w:r>
      <w:bookmarkEnd w:id="174"/>
      <w:bookmarkEnd w:id="175"/>
      <w:bookmarkEnd w:id="177"/>
    </w:p>
    <w:p w:rsidR="00CD36F1" w:rsidRPr="00CD36F1" w:rsidRDefault="00CD36F1" w:rsidP="00CD36F1">
      <w:r w:rsidRPr="00CD36F1">
        <w:t xml:space="preserve">The Institute </w:t>
      </w:r>
      <w:r w:rsidR="007E1F8D">
        <w:t>strongly encourages</w:t>
      </w:r>
      <w:r w:rsidR="007E1F8D" w:rsidRPr="00CD36F1">
        <w:t xml:space="preserve"> </w:t>
      </w:r>
      <w:r w:rsidRPr="00CD36F1">
        <w:t>po</w:t>
      </w:r>
      <w:r w:rsidR="00BB5210">
        <w:t>tential applicants to submit a Letter of I</w:t>
      </w:r>
      <w:r w:rsidRPr="00CD36F1">
        <w:t xml:space="preserve">ntent </w:t>
      </w:r>
      <w:r w:rsidR="00BB5210">
        <w:t>by June 5, 2014</w:t>
      </w:r>
      <w:r w:rsidR="00BB5210" w:rsidRPr="00CD36F1">
        <w:t>.</w:t>
      </w:r>
      <w:r w:rsidRPr="00CD36F1">
        <w:t xml:space="preserve"> </w:t>
      </w:r>
      <w:r w:rsidR="00BB5210">
        <w:t>Letters of Intent</w:t>
      </w:r>
      <w:r w:rsidRPr="00CD36F1">
        <w:t xml:space="preserve"> are optional</w:t>
      </w:r>
      <w:r w:rsidR="00841D1E">
        <w:t>,</w:t>
      </w:r>
      <w:r w:rsidRPr="00CD36F1">
        <w:t xml:space="preserve"> </w:t>
      </w:r>
      <w:r w:rsidR="00BB5210">
        <w:t xml:space="preserve">non-binding, and not used </w:t>
      </w:r>
      <w:r w:rsidR="007E1F8D">
        <w:t xml:space="preserve">in </w:t>
      </w:r>
      <w:r w:rsidR="00BB5210">
        <w:t xml:space="preserve">the </w:t>
      </w:r>
      <w:r w:rsidR="007E1F8D">
        <w:t xml:space="preserve">peer </w:t>
      </w:r>
      <w:r w:rsidR="00BB5210">
        <w:t xml:space="preserve">review of a subsequent application. </w:t>
      </w:r>
      <w:r w:rsidR="007E1F8D">
        <w:t>However, w</w:t>
      </w:r>
      <w:r w:rsidR="00BB5210">
        <w:t>hen you submit a Letter of Intent, one of the Institute’s</w:t>
      </w:r>
      <w:r w:rsidR="00BB5210" w:rsidRPr="00CD36F1">
        <w:t xml:space="preserve"> Program Officer</w:t>
      </w:r>
      <w:r w:rsidR="00BB5210">
        <w:t>s</w:t>
      </w:r>
      <w:r w:rsidR="00BB5210" w:rsidRPr="00CD36F1">
        <w:t xml:space="preserve"> will contact you regarding your proposed research</w:t>
      </w:r>
      <w:r w:rsidR="00BB5210">
        <w:t xml:space="preserve"> to offer assistance</w:t>
      </w:r>
      <w:r w:rsidR="00BB5210" w:rsidRPr="00CD36F1">
        <w:t xml:space="preserve">. </w:t>
      </w:r>
      <w:r w:rsidR="00BB5210">
        <w:t xml:space="preserve">The </w:t>
      </w:r>
      <w:r w:rsidR="00BB5210" w:rsidRPr="00CD36F1">
        <w:t>Institute also use</w:t>
      </w:r>
      <w:r w:rsidR="00BB5210">
        <w:t>s</w:t>
      </w:r>
      <w:r w:rsidR="00BB5210" w:rsidRPr="00CD36F1">
        <w:t xml:space="preserve"> the </w:t>
      </w:r>
      <w:r w:rsidR="00BB5210">
        <w:t>Letter of Intent</w:t>
      </w:r>
      <w:r w:rsidR="00BB5210" w:rsidRPr="00CD36F1">
        <w:t xml:space="preserve"> to identify the expertise needed for the scientific peer-review panels and </w:t>
      </w:r>
      <w:r w:rsidR="00BB5210">
        <w:t xml:space="preserve">to </w:t>
      </w:r>
      <w:r w:rsidR="00BB5210" w:rsidRPr="00CD36F1">
        <w:t>secure a sufficient number of reviewers to handle the anticipated number of applications.</w:t>
      </w:r>
      <w:r w:rsidR="00BB5210">
        <w:t xml:space="preserve"> </w:t>
      </w:r>
      <w:r w:rsidR="00BB5210" w:rsidRPr="00CD36F1">
        <w:t xml:space="preserve">Should you miss the deadline for submitting a </w:t>
      </w:r>
      <w:r w:rsidR="00BB5210">
        <w:t>L</w:t>
      </w:r>
      <w:r w:rsidR="00BB5210" w:rsidRPr="00CD36F1">
        <w:t xml:space="preserve">etter of </w:t>
      </w:r>
      <w:r w:rsidR="00BB5210">
        <w:t>I</w:t>
      </w:r>
      <w:r w:rsidR="00BB5210" w:rsidRPr="00CD36F1">
        <w:t xml:space="preserve">ntent, you still may submit an application. If you miss the </w:t>
      </w:r>
      <w:r w:rsidR="007E1F8D">
        <w:t xml:space="preserve">Letter of Intent </w:t>
      </w:r>
      <w:r w:rsidR="00BB5210" w:rsidRPr="00CD36F1">
        <w:t>deadline, the Institute asks that you inform the relevant program officer of your intention to submit an application.</w:t>
      </w:r>
      <w:r w:rsidR="00BB5210">
        <w:t xml:space="preserve"> </w:t>
      </w:r>
    </w:p>
    <w:p w:rsidR="00CD36F1" w:rsidRPr="00CD36F1" w:rsidRDefault="00CD36F1" w:rsidP="00CD36F1"/>
    <w:p w:rsidR="00CD36F1" w:rsidRPr="00CD36F1" w:rsidRDefault="00BB5210" w:rsidP="00CD36F1">
      <w:r w:rsidRPr="00BB5210">
        <w:t xml:space="preserve">Letters of </w:t>
      </w:r>
      <w:r>
        <w:t>I</w:t>
      </w:r>
      <w:r w:rsidRPr="00BB5210">
        <w:t>ntent are submitted online at</w:t>
      </w:r>
      <w:r>
        <w:t xml:space="preserve"> </w:t>
      </w:r>
      <w:r w:rsidRPr="00CD36F1">
        <w:t>(</w:t>
      </w:r>
      <w:hyperlink r:id="rId63" w:history="1">
        <w:r w:rsidRPr="0068641B">
          <w:rPr>
            <w:rStyle w:val="Hyperlink"/>
          </w:rPr>
          <w:t>https://iesreview.ed.gov</w:t>
        </w:r>
      </w:hyperlink>
      <w:r w:rsidRPr="00CD36F1">
        <w:t>)</w:t>
      </w:r>
      <w:r>
        <w:t xml:space="preserve">. </w:t>
      </w:r>
      <w:r w:rsidR="00CD36F1" w:rsidRPr="00CD36F1">
        <w:rPr>
          <w:b/>
        </w:rPr>
        <w:t xml:space="preserve">Select the </w:t>
      </w:r>
      <w:r>
        <w:rPr>
          <w:b/>
        </w:rPr>
        <w:t>L</w:t>
      </w:r>
      <w:r w:rsidR="00CD36F1" w:rsidRPr="00CD36F1">
        <w:rPr>
          <w:b/>
        </w:rPr>
        <w:t xml:space="preserve">etter of </w:t>
      </w:r>
      <w:r>
        <w:rPr>
          <w:b/>
        </w:rPr>
        <w:t>I</w:t>
      </w:r>
      <w:r w:rsidR="00CD36F1" w:rsidRPr="00CD36F1">
        <w:rPr>
          <w:b/>
        </w:rPr>
        <w:t xml:space="preserve">ntent form for the topic </w:t>
      </w:r>
      <w:r w:rsidR="008C770C">
        <w:rPr>
          <w:b/>
        </w:rPr>
        <w:t xml:space="preserve">under which </w:t>
      </w:r>
      <w:r w:rsidR="00CD36F1" w:rsidRPr="00CD36F1">
        <w:rPr>
          <w:b/>
        </w:rPr>
        <w:t>you plan to submit your application</w:t>
      </w:r>
      <w:r w:rsidR="00CD36F1" w:rsidRPr="00CD36F1">
        <w:t>. The online submission form contains fields for each of the seven content areas listed below. Use these fields to provide the requested information. The project description should be single-spaced and should not exceed one page (about 3,500 characters).</w:t>
      </w:r>
    </w:p>
    <w:p w:rsidR="00CD36F1" w:rsidRPr="00CD36F1" w:rsidRDefault="00CD36F1" w:rsidP="00CD36F1"/>
    <w:p w:rsidR="00CD36F1" w:rsidRPr="00CD36F1" w:rsidRDefault="00CD36F1" w:rsidP="00CD36F1">
      <w:pPr>
        <w:numPr>
          <w:ilvl w:val="4"/>
          <w:numId w:val="2"/>
        </w:numPr>
        <w:ind w:left="1440"/>
      </w:pPr>
      <w:r w:rsidRPr="00CD36F1">
        <w:t>Descriptive title</w:t>
      </w:r>
    </w:p>
    <w:p w:rsidR="00CD36F1" w:rsidRPr="00CD36F1" w:rsidRDefault="00CD36F1" w:rsidP="00CD36F1">
      <w:pPr>
        <w:numPr>
          <w:ilvl w:val="4"/>
          <w:numId w:val="2"/>
        </w:numPr>
        <w:ind w:left="1440"/>
      </w:pPr>
      <w:r w:rsidRPr="00CD36F1">
        <w:t>Topic and goal that you will address</w:t>
      </w:r>
    </w:p>
    <w:p w:rsidR="00CD36F1" w:rsidRPr="00CD36F1" w:rsidRDefault="00CD36F1" w:rsidP="00CD36F1">
      <w:pPr>
        <w:numPr>
          <w:ilvl w:val="4"/>
          <w:numId w:val="2"/>
        </w:numPr>
        <w:ind w:left="1440"/>
      </w:pPr>
      <w:r w:rsidRPr="00CD36F1">
        <w:t>Brief description of the proposed project</w:t>
      </w:r>
    </w:p>
    <w:p w:rsidR="00CD36F1" w:rsidRPr="00CD36F1" w:rsidRDefault="00CD36F1" w:rsidP="00CD36F1">
      <w:pPr>
        <w:numPr>
          <w:ilvl w:val="4"/>
          <w:numId w:val="2"/>
        </w:numPr>
        <w:ind w:left="1440"/>
      </w:pPr>
      <w:r w:rsidRPr="00CD36F1">
        <w:t xml:space="preserve">Name, institutional affiliation, address, telephone number and e-mail address of the Principal Investigator and any Co-Principal Investigators </w:t>
      </w:r>
    </w:p>
    <w:p w:rsidR="00CD36F1" w:rsidRPr="00CD36F1" w:rsidRDefault="00CD36F1" w:rsidP="00CD36F1">
      <w:pPr>
        <w:numPr>
          <w:ilvl w:val="4"/>
          <w:numId w:val="2"/>
        </w:numPr>
        <w:ind w:left="1440"/>
      </w:pPr>
      <w:r w:rsidRPr="00CD36F1">
        <w:t>Name and institutional affiliation of any key collaborators and contractors</w:t>
      </w:r>
    </w:p>
    <w:p w:rsidR="00CD36F1" w:rsidRPr="00CD36F1" w:rsidRDefault="00CD36F1" w:rsidP="00CD36F1">
      <w:pPr>
        <w:numPr>
          <w:ilvl w:val="4"/>
          <w:numId w:val="2"/>
        </w:numPr>
        <w:ind w:left="1440"/>
      </w:pPr>
      <w:r w:rsidRPr="00CD36F1">
        <w:t>Duration of the proposed project (attend to the Duration maximums for each goal)</w:t>
      </w:r>
    </w:p>
    <w:p w:rsidR="00CD36F1" w:rsidRPr="00CD36F1" w:rsidRDefault="00CD36F1" w:rsidP="00CD36F1">
      <w:pPr>
        <w:numPr>
          <w:ilvl w:val="4"/>
          <w:numId w:val="2"/>
        </w:numPr>
        <w:ind w:left="1440"/>
      </w:pPr>
      <w:r w:rsidRPr="00CD36F1">
        <w:lastRenderedPageBreak/>
        <w:t>Estimated total budget request (attend to the Budget maximums for each goal)</w:t>
      </w:r>
    </w:p>
    <w:bookmarkEnd w:id="176"/>
    <w:p w:rsidR="00CD36F1" w:rsidRPr="00CD36F1" w:rsidRDefault="00CD36F1" w:rsidP="00CD36F1"/>
    <w:p w:rsidR="00CD36F1" w:rsidRPr="00E76363" w:rsidRDefault="00CD36F1" w:rsidP="00F51DDD">
      <w:pPr>
        <w:pStyle w:val="Heading3"/>
      </w:pPr>
      <w:bookmarkStart w:id="178" w:name="_Resubmissions_and_Multiple"/>
      <w:bookmarkStart w:id="179" w:name="_Toc375049604"/>
      <w:bookmarkStart w:id="180" w:name="_Toc383775983"/>
      <w:bookmarkStart w:id="181" w:name="_Toc385324544"/>
      <w:bookmarkEnd w:id="178"/>
      <w:r w:rsidRPr="00E76363">
        <w:t>Resubmissions and Multiple Submissions</w:t>
      </w:r>
      <w:bookmarkEnd w:id="179"/>
      <w:bookmarkEnd w:id="180"/>
      <w:bookmarkEnd w:id="181"/>
    </w:p>
    <w:p w:rsidR="00CD36F1" w:rsidRPr="00CD36F1" w:rsidRDefault="00CD36F1" w:rsidP="00CD36F1">
      <w:r w:rsidRPr="00CD36F1">
        <w:t xml:space="preserve">If you intend to revise and resubmit an application that was submitted to one of the Institute’s previous competitions but that was not funded, you must indicate on the </w:t>
      </w:r>
      <w:hyperlink w:anchor="_Application_for_Federal" w:history="1">
        <w:r w:rsidRPr="00CD36F1">
          <w:rPr>
            <w:color w:val="0000FF" w:themeColor="hyperlink"/>
            <w:u w:val="single"/>
          </w:rPr>
          <w:t>SF-424 Form of the Application Package (Items 4a and 8) (see Part VI.E.1.</w:t>
        </w:r>
      </w:hyperlink>
      <w:r w:rsidRPr="00CD36F1">
        <w:t xml:space="preserve">) that the FY 2015 application is a resubmission (Item 8) and include the application number of the previous application (an 11-character alphanumeric identifier beginning “R305” or “R324” entered in Item 4a). The prior reviews will be sent to this year’s reviewers along with the resubmitted application. You must describe your response to the prior reviews using </w:t>
      </w:r>
      <w:hyperlink w:anchor="_Appendix_A_(Required" w:history="1">
        <w:r w:rsidRPr="00CD36F1">
          <w:rPr>
            <w:color w:val="0000FF" w:themeColor="hyperlink"/>
            <w:u w:val="single"/>
          </w:rPr>
          <w:t xml:space="preserve">Appendix </w:t>
        </w:r>
        <w:proofErr w:type="gramStart"/>
        <w:r w:rsidRPr="00CD36F1">
          <w:rPr>
            <w:color w:val="0000FF" w:themeColor="hyperlink"/>
            <w:u w:val="single"/>
          </w:rPr>
          <w:t>A</w:t>
        </w:r>
        <w:proofErr w:type="gramEnd"/>
        <w:r w:rsidRPr="00CD36F1">
          <w:rPr>
            <w:color w:val="0000FF" w:themeColor="hyperlink"/>
            <w:u w:val="single"/>
          </w:rPr>
          <w:t xml:space="preserve"> (see Part V.D.3.)</w:t>
        </w:r>
      </w:hyperlink>
      <w:r w:rsidRPr="00CD36F1">
        <w:t xml:space="preserve">. Revised and resubmitted applications will be reviewed according to this FY 2015 Request for Applications. </w:t>
      </w:r>
    </w:p>
    <w:p w:rsidR="00CD36F1" w:rsidRPr="00CD36F1" w:rsidRDefault="00CD36F1" w:rsidP="00CD36F1"/>
    <w:p w:rsidR="00CD36F1" w:rsidRPr="00CD36F1" w:rsidRDefault="00CD36F1" w:rsidP="00CD36F1">
      <w:r w:rsidRPr="00CD36F1">
        <w:t xml:space="preserve">If you submitted a somewhat similar application in the past and did not receive an award but are submitting the current application as a new application, you </w:t>
      </w:r>
      <w:r w:rsidR="007E1F8D">
        <w:t>should</w:t>
      </w:r>
      <w:r w:rsidR="007E1F8D" w:rsidRPr="00CD36F1">
        <w:t xml:space="preserve"> </w:t>
      </w:r>
      <w:r w:rsidRPr="00CD36F1">
        <w:t xml:space="preserve">indicate on the application form that the FY 2015 application is a new application. You must provide a rationale explaining why the FY 2015 application should be considered a new application rather than a revision using </w:t>
      </w:r>
      <w:hyperlink w:anchor="_Appendix_A_(Required" w:history="1">
        <w:r w:rsidRPr="00CD36F1">
          <w:rPr>
            <w:color w:val="0000FF" w:themeColor="hyperlink"/>
            <w:u w:val="single"/>
          </w:rPr>
          <w:t xml:space="preserve">Appendix </w:t>
        </w:r>
        <w:proofErr w:type="gramStart"/>
        <w:r w:rsidRPr="00CD36F1">
          <w:rPr>
            <w:color w:val="0000FF" w:themeColor="hyperlink"/>
            <w:u w:val="single"/>
          </w:rPr>
          <w:t>A</w:t>
        </w:r>
        <w:proofErr w:type="gramEnd"/>
        <w:r w:rsidRPr="00CD36F1">
          <w:rPr>
            <w:color w:val="0000FF" w:themeColor="hyperlink"/>
            <w:u w:val="single"/>
          </w:rPr>
          <w:t xml:space="preserve"> (see Part V.D.3.)</w:t>
        </w:r>
      </w:hyperlink>
      <w:r w:rsidRPr="00CD36F1">
        <w:t>. Without such an explanation, if the Institute determines that the current application is similar to a previously unfunded application, the Institute may send the reviews of the prior unfunded application to this year’s reviewers along with the current application.</w:t>
      </w:r>
    </w:p>
    <w:p w:rsidR="00CD36F1" w:rsidRPr="00CD36F1" w:rsidRDefault="00CD36F1" w:rsidP="00CD36F1"/>
    <w:p w:rsidR="00CD36F1" w:rsidRPr="00CD36F1" w:rsidRDefault="00CD36F1" w:rsidP="00CD36F1">
      <w:r w:rsidRPr="00CD36F1">
        <w:t xml:space="preserve">You may submit applications to more than one of the Institute’s FY 2015 grant programs and to multiple topics within the Education Research Grants program. In addition, within a particular grant program or topic, you may submit multiple applications. However, you may submit a given application only once for the FY 2015 grant competitions (i.e., you may not submit the same application or similar applications to multiple grant programs, multiple topics, or multiple times within the same topic). If you submit the same or similar applications, the Institute will determine whether and which applications will be accepted for review and/or will be eligible for funding. </w:t>
      </w:r>
    </w:p>
    <w:p w:rsidR="00CD36F1" w:rsidRPr="00CD36F1" w:rsidRDefault="00CD36F1" w:rsidP="00CD36F1"/>
    <w:p w:rsidR="00CD36F1" w:rsidRPr="00CD36F1" w:rsidRDefault="00CD36F1" w:rsidP="00F51DDD">
      <w:pPr>
        <w:pStyle w:val="Heading3"/>
      </w:pPr>
      <w:bookmarkStart w:id="182" w:name="_Toc375049605"/>
      <w:bookmarkStart w:id="183" w:name="_Toc383775984"/>
      <w:bookmarkStart w:id="184" w:name="_Toc385324545"/>
      <w:r w:rsidRPr="00CD36F1">
        <w:t>Application Processing</w:t>
      </w:r>
      <w:bookmarkEnd w:id="182"/>
      <w:bookmarkEnd w:id="183"/>
      <w:bookmarkEnd w:id="184"/>
      <w:r w:rsidRPr="00CD36F1">
        <w:t xml:space="preserve"> </w:t>
      </w:r>
    </w:p>
    <w:p w:rsidR="00CD36F1" w:rsidRPr="00CD36F1" w:rsidRDefault="00CD36F1" w:rsidP="00CD36F1">
      <w:r w:rsidRPr="00CD36F1">
        <w:rPr>
          <w:b/>
        </w:rPr>
        <w:t xml:space="preserve">Applications must be submitted electronically and received by 4:30:00 p.m., Washington, </w:t>
      </w:r>
      <w:r w:rsidR="00102F9B">
        <w:rPr>
          <w:b/>
        </w:rPr>
        <w:t>DC</w:t>
      </w:r>
      <w:r w:rsidRPr="00CD36F1">
        <w:rPr>
          <w:b/>
        </w:rPr>
        <w:t xml:space="preserve"> time on </w:t>
      </w:r>
      <w:r w:rsidR="00BB5210">
        <w:rPr>
          <w:b/>
        </w:rPr>
        <w:t>August 7, 2014</w:t>
      </w:r>
      <w:r w:rsidRPr="00CD36F1">
        <w:t xml:space="preserve">through the Internet using the software provided on the Grants.gov website: </w:t>
      </w:r>
      <w:hyperlink r:id="rId64" w:history="1">
        <w:r w:rsidRPr="00CD36F1">
          <w:rPr>
            <w:color w:val="0000FF" w:themeColor="hyperlink"/>
            <w:u w:val="single"/>
          </w:rPr>
          <w:t>http://www.grants.gov/</w:t>
        </w:r>
      </w:hyperlink>
      <w:r w:rsidRPr="00CD36F1">
        <w:t xml:space="preserve">. You must follow the application procedures and submission requirements described in </w:t>
      </w:r>
      <w:hyperlink w:anchor="_PART_V:_PREPARING" w:history="1">
        <w:r w:rsidRPr="00CD36F1">
          <w:rPr>
            <w:color w:val="0000FF" w:themeColor="hyperlink"/>
            <w:u w:val="single"/>
          </w:rPr>
          <w:t>Part V Preparing Your Application</w:t>
        </w:r>
      </w:hyperlink>
      <w:r w:rsidRPr="00CD36F1">
        <w:t xml:space="preserve"> and </w:t>
      </w:r>
      <w:hyperlink w:anchor="_PART_VI:_SUBMITTING" w:history="1">
        <w:r w:rsidRPr="00CD36F1">
          <w:rPr>
            <w:color w:val="0000FF" w:themeColor="hyperlink"/>
            <w:u w:val="single"/>
          </w:rPr>
          <w:t>Part VI Submitting Your Application</w:t>
        </w:r>
      </w:hyperlink>
      <w:r w:rsidRPr="00CD36F1">
        <w:t xml:space="preserve"> and the instructions in the User Guides provided by Grants.gov</w:t>
      </w:r>
      <w:r w:rsidR="00B511D1">
        <w:t xml:space="preserve"> </w:t>
      </w:r>
      <w:hyperlink r:id="rId65" w:history="1">
        <w:r w:rsidR="00B511D1" w:rsidRPr="00AC16F5">
          <w:rPr>
            <w:rStyle w:val="Hyperlink"/>
            <w:rFonts w:cs="Tahoma"/>
            <w:szCs w:val="20"/>
          </w:rPr>
          <w:t>http://www.grants.gov/web/grants/applicants/applicant-resources.html</w:t>
        </w:r>
      </w:hyperlink>
      <w:r w:rsidRPr="00CD36F1">
        <w:t xml:space="preserve">. </w:t>
      </w:r>
      <w:r w:rsidR="00B511D1">
        <w:t xml:space="preserve"> </w:t>
      </w:r>
    </w:p>
    <w:p w:rsidR="00CD36F1" w:rsidRPr="00CD36F1" w:rsidRDefault="00CD36F1" w:rsidP="00CD36F1"/>
    <w:p w:rsidR="00CD36F1" w:rsidRPr="00CD36F1" w:rsidRDefault="00CD36F1" w:rsidP="00CD36F1">
      <w:r w:rsidRPr="00CD36F1">
        <w:t xml:space="preserve">After receiving the applications, Institute staff will review each application for </w:t>
      </w:r>
      <w:hyperlink w:anchor="Compliant" w:history="1">
        <w:r w:rsidRPr="00CD36F1">
          <w:rPr>
            <w:color w:val="0000FF" w:themeColor="hyperlink"/>
            <w:u w:val="single"/>
          </w:rPr>
          <w:t>compliance</w:t>
        </w:r>
      </w:hyperlink>
      <w:r w:rsidRPr="00CD36F1">
        <w:t xml:space="preserve"> and </w:t>
      </w:r>
      <w:hyperlink w:anchor="Responsive" w:history="1">
        <w:r w:rsidRPr="00CD36F1">
          <w:rPr>
            <w:color w:val="0000FF" w:themeColor="hyperlink"/>
            <w:u w:val="single"/>
          </w:rPr>
          <w:t>responsiveness</w:t>
        </w:r>
      </w:hyperlink>
      <w:r w:rsidRPr="00CD36F1">
        <w:t xml:space="preserve"> to this Request for Applications. Applications that do not address specific requirements of this request will </w:t>
      </w:r>
      <w:r w:rsidR="00FC3880">
        <w:t>not be considered further.</w:t>
      </w:r>
    </w:p>
    <w:p w:rsidR="00CD36F1" w:rsidRPr="00CD36F1" w:rsidRDefault="00CD36F1" w:rsidP="00CD36F1"/>
    <w:p w:rsidR="00CD36F1" w:rsidRPr="00CD36F1" w:rsidRDefault="00CD36F1" w:rsidP="00CD36F1">
      <w:r w:rsidRPr="00CD36F1">
        <w:t>Once you formally submit an application, Institute staff will not comment on its status until the award decisions are announced (no later than July 1, 2015) except with respect to issues of compliance and responsiveness</w:t>
      </w:r>
      <w:r w:rsidR="007B0C5B">
        <w:t xml:space="preserve">. This communication will come through the </w:t>
      </w:r>
      <w:r w:rsidR="00FC3880">
        <w:t>Applicant Notification System</w:t>
      </w:r>
      <w:r w:rsidRPr="00CD36F1">
        <w:t xml:space="preserve">. </w:t>
      </w:r>
    </w:p>
    <w:p w:rsidR="00CD36F1" w:rsidRPr="00CD36F1" w:rsidRDefault="00CD36F1" w:rsidP="00CD36F1"/>
    <w:p w:rsidR="00CD36F1" w:rsidRPr="00CD36F1" w:rsidRDefault="00CD36F1" w:rsidP="00CD36F1">
      <w:r w:rsidRPr="00CD36F1">
        <w:t>Once an application has been submitted and the application deadline has passed, you may not submit additional materials for inclusion with your application.</w:t>
      </w:r>
    </w:p>
    <w:p w:rsidR="00CD36F1" w:rsidRPr="00CD36F1" w:rsidRDefault="00CD36F1" w:rsidP="00CD36F1"/>
    <w:p w:rsidR="00CD36F1" w:rsidRPr="00CD36F1" w:rsidRDefault="00CD36F1" w:rsidP="00F51DDD">
      <w:pPr>
        <w:pStyle w:val="Heading3"/>
      </w:pPr>
      <w:bookmarkStart w:id="185" w:name="_Toc375049606"/>
      <w:bookmarkStart w:id="186" w:name="_Toc383775985"/>
      <w:bookmarkStart w:id="187" w:name="_Toc385324546"/>
      <w:r w:rsidRPr="00CD36F1">
        <w:t>Peer Review Process</w:t>
      </w:r>
      <w:bookmarkEnd w:id="185"/>
      <w:bookmarkEnd w:id="186"/>
      <w:bookmarkEnd w:id="187"/>
    </w:p>
    <w:p w:rsidR="00CD36F1" w:rsidRPr="00CD36F1" w:rsidRDefault="00CD36F1" w:rsidP="00CD36F1">
      <w:r w:rsidRPr="00CD36F1">
        <w:t xml:space="preserve">The Institute will forward all applications that are compliant and responsive to this Request for Applications to be evaluated for scientific and technical merit. Scientific reviews are conducted in accordance with the review criteria stated below and the review procedures posted on the Institute’s website, </w:t>
      </w:r>
      <w:hyperlink r:id="rId66" w:history="1">
        <w:r w:rsidRPr="00CD36F1">
          <w:rPr>
            <w:color w:val="0000FF" w:themeColor="hyperlink"/>
            <w:u w:val="single"/>
          </w:rPr>
          <w:t>http://ies.ed.gov/director/sro/peer_review/application_review.asp</w:t>
        </w:r>
      </w:hyperlink>
      <w:r w:rsidRPr="00CD36F1">
        <w:t xml:space="preserve">, by a panel of scientists who </w:t>
      </w:r>
      <w:r w:rsidRPr="00CD36F1">
        <w:lastRenderedPageBreak/>
        <w:t xml:space="preserve">have substantive and methodological expertise appropriate to the program of research and Request for Applications. </w:t>
      </w:r>
    </w:p>
    <w:p w:rsidR="00CD36F1" w:rsidRPr="00CD36F1" w:rsidRDefault="00CD36F1" w:rsidP="00CD36F1"/>
    <w:p w:rsidR="00CD36F1" w:rsidRPr="00CD36F1" w:rsidRDefault="00CD36F1" w:rsidP="00CD36F1">
      <w:r w:rsidRPr="00CD36F1">
        <w:t>Each compliant and responsive application is assigned to one of the Institute’s scientific review panels. At least two primary reviewers will complete written evaluations of the application, identifying strengths and weaknesses related to each of the review criteria. Primary reviewers will independently assign a score for each criterion, as well as an overall score, for each application they review. Based on the overall scores assigned by primary reviewers, the Institute calculates an average overall score for each application and prepares a preliminary rank order of applications before the full peer-review panel convenes to complete the review of applications.</w:t>
      </w:r>
    </w:p>
    <w:p w:rsidR="00CD36F1" w:rsidRPr="00CD36F1" w:rsidRDefault="00CD36F1" w:rsidP="00CD36F1"/>
    <w:p w:rsidR="00CD36F1" w:rsidRPr="00CD36F1" w:rsidRDefault="00CD36F1" w:rsidP="00CD36F1">
      <w:r w:rsidRPr="00CD36F1">
        <w:t xml:space="preserve">The full panel will consider and score only those applications deemed to be the most competitive and to have the highest merit, as reflected by the preliminary rank order. A panel member may nominate for consideration by the full panel any application that he or she believes merits full panel review but that would not have been included in the full panel meeting based on its preliminary rank order. </w:t>
      </w:r>
    </w:p>
    <w:p w:rsidR="00CD36F1" w:rsidRPr="00CD36F1" w:rsidRDefault="00CD36F1" w:rsidP="00CD36F1"/>
    <w:p w:rsidR="00CD36F1" w:rsidRPr="00CD36F1" w:rsidRDefault="00CD36F1" w:rsidP="00F51DDD">
      <w:pPr>
        <w:pStyle w:val="Heading3"/>
      </w:pPr>
      <w:bookmarkStart w:id="188" w:name="_Toc375049607"/>
      <w:bookmarkStart w:id="189" w:name="_Toc383775986"/>
      <w:bookmarkStart w:id="190" w:name="_Toc385324547"/>
      <w:r w:rsidRPr="00CD36F1">
        <w:t>Review Criteria for Scientific Merit</w:t>
      </w:r>
      <w:bookmarkEnd w:id="188"/>
      <w:bookmarkEnd w:id="189"/>
      <w:bookmarkEnd w:id="190"/>
    </w:p>
    <w:p w:rsidR="00CD36F1" w:rsidRPr="00CD36F1" w:rsidRDefault="00CD36F1" w:rsidP="00CD36F1">
      <w:r w:rsidRPr="00CD36F1">
        <w:t>The purpose of Institute-supported research is to contribute to solving education problems and to provide reliable information about the education practices that support learning and improve academic achievement and access to education for all students. The Institute expects reviewers for all applications to assess the following aspects of an application in order to judge the likelihood that the proposed research will have a substantial impact on the pursuit of that goal. Information pertinent to each of these criteria is described in Part III Goal Requirements and in the section describing the relevant research grant topic within Part II Topic Requirements.</w:t>
      </w:r>
    </w:p>
    <w:p w:rsidR="00CD36F1" w:rsidRPr="00CD36F1" w:rsidRDefault="00CD36F1" w:rsidP="00080FD2">
      <w:pPr>
        <w:pStyle w:val="Heading4"/>
        <w:numPr>
          <w:ilvl w:val="0"/>
          <w:numId w:val="166"/>
        </w:numPr>
      </w:pPr>
      <w:bookmarkStart w:id="191" w:name="_Toc375049608"/>
      <w:r w:rsidRPr="00CD36F1">
        <w:t>Significance</w:t>
      </w:r>
      <w:bookmarkEnd w:id="191"/>
      <w:r w:rsidRPr="00CD36F1">
        <w:t xml:space="preserve"> </w:t>
      </w:r>
    </w:p>
    <w:p w:rsidR="00CD36F1" w:rsidRPr="00CD36F1" w:rsidRDefault="00CD36F1" w:rsidP="00CD36F1">
      <w:r w:rsidRPr="00CD36F1">
        <w:t>Does the applicant provide a compelling rationale for the significance of the project as defined in the Significance section for the goal under which the applicant is submitting the application?</w:t>
      </w:r>
    </w:p>
    <w:p w:rsidR="00CD36F1" w:rsidRPr="00CD36F1" w:rsidRDefault="00CD36F1" w:rsidP="00CD36F1"/>
    <w:p w:rsidR="00CD36F1" w:rsidRPr="00CD36F1" w:rsidRDefault="00CD36F1" w:rsidP="00F51DDD">
      <w:pPr>
        <w:numPr>
          <w:ilvl w:val="0"/>
          <w:numId w:val="28"/>
        </w:numPr>
        <w:rPr>
          <w:b/>
          <w:bCs/>
          <w:iCs/>
        </w:rPr>
      </w:pPr>
      <w:bookmarkStart w:id="192" w:name="_Toc375049609"/>
      <w:r w:rsidRPr="00CD36F1">
        <w:rPr>
          <w:b/>
          <w:bCs/>
          <w:iCs/>
        </w:rPr>
        <w:t>Research Plan</w:t>
      </w:r>
      <w:bookmarkEnd w:id="192"/>
      <w:r w:rsidRPr="00CD36F1">
        <w:rPr>
          <w:b/>
          <w:bCs/>
          <w:iCs/>
        </w:rPr>
        <w:t xml:space="preserve"> </w:t>
      </w:r>
    </w:p>
    <w:p w:rsidR="00CD36F1" w:rsidRPr="00CD36F1" w:rsidRDefault="00CD36F1" w:rsidP="00CD36F1">
      <w:r w:rsidRPr="00CD36F1">
        <w:t>Does the applicant meet the methodological requirements described in the Research Plan section for the goal under which the applicant is submitting the application? Does the dissemination plan address a range of audiences in ways that are useful to them and reflective of the type of research done (e.g., the research goal)?</w:t>
      </w:r>
    </w:p>
    <w:p w:rsidR="00CD36F1" w:rsidRPr="00CD36F1" w:rsidRDefault="00CD36F1" w:rsidP="00CD36F1"/>
    <w:p w:rsidR="00CD36F1" w:rsidRPr="00CD36F1" w:rsidRDefault="00CD36F1" w:rsidP="00F51DDD">
      <w:pPr>
        <w:numPr>
          <w:ilvl w:val="0"/>
          <w:numId w:val="28"/>
        </w:numPr>
        <w:rPr>
          <w:b/>
          <w:bCs/>
          <w:iCs/>
        </w:rPr>
      </w:pPr>
      <w:bookmarkStart w:id="193" w:name="_Toc375049610"/>
      <w:r w:rsidRPr="00CD36F1">
        <w:rPr>
          <w:b/>
          <w:bCs/>
          <w:iCs/>
        </w:rPr>
        <w:t>Personnel</w:t>
      </w:r>
      <w:bookmarkEnd w:id="193"/>
      <w:r w:rsidRPr="00CD36F1">
        <w:rPr>
          <w:b/>
          <w:bCs/>
          <w:iCs/>
        </w:rPr>
        <w:t xml:space="preserve"> </w:t>
      </w:r>
    </w:p>
    <w:p w:rsidR="00CD36F1" w:rsidRPr="00CD36F1" w:rsidRDefault="00CD36F1" w:rsidP="00CD36F1">
      <w:r w:rsidRPr="00CD36F1">
        <w:t xml:space="preserve">Does the description of the personnel make it apparent that the Principal Investigator and other key personnel possess appropriate training and experience and will commit sufficient time to competently implement the proposed research? </w:t>
      </w:r>
    </w:p>
    <w:p w:rsidR="00CD36F1" w:rsidRPr="00CD36F1" w:rsidRDefault="00CD36F1" w:rsidP="00CD36F1"/>
    <w:p w:rsidR="00CD36F1" w:rsidRPr="00CD36F1" w:rsidRDefault="00CD36F1" w:rsidP="00F51DDD">
      <w:pPr>
        <w:numPr>
          <w:ilvl w:val="0"/>
          <w:numId w:val="28"/>
        </w:numPr>
        <w:rPr>
          <w:b/>
          <w:bCs/>
          <w:iCs/>
        </w:rPr>
      </w:pPr>
      <w:bookmarkStart w:id="194" w:name="_Toc375049611"/>
      <w:r w:rsidRPr="00CD36F1">
        <w:rPr>
          <w:b/>
          <w:bCs/>
          <w:iCs/>
        </w:rPr>
        <w:t>Resources</w:t>
      </w:r>
      <w:bookmarkEnd w:id="194"/>
    </w:p>
    <w:p w:rsidR="00CD36F1" w:rsidRPr="00CD36F1" w:rsidRDefault="00CD36F1" w:rsidP="00CD36F1">
      <w:r w:rsidRPr="00CD36F1">
        <w:t>Does the applicant have the facilities, equipment, supplies, and other resources required to support the proposed activities? Do the commitments of each partner show support for the implementation and success of the project?</w:t>
      </w:r>
    </w:p>
    <w:p w:rsidR="00CD36F1" w:rsidRPr="00CD36F1" w:rsidRDefault="00CD36F1" w:rsidP="00CD36F1"/>
    <w:p w:rsidR="00CD36F1" w:rsidRPr="00CD36F1" w:rsidRDefault="00CD36F1" w:rsidP="00F51DDD">
      <w:pPr>
        <w:pStyle w:val="Heading3"/>
      </w:pPr>
      <w:bookmarkStart w:id="195" w:name="_Toc375049617"/>
      <w:bookmarkStart w:id="196" w:name="_Toc383775987"/>
      <w:bookmarkStart w:id="197" w:name="_Toc385324548"/>
      <w:r w:rsidRPr="00CD36F1">
        <w:t>Award Decisions</w:t>
      </w:r>
      <w:bookmarkEnd w:id="195"/>
      <w:bookmarkEnd w:id="196"/>
      <w:bookmarkEnd w:id="197"/>
    </w:p>
    <w:p w:rsidR="00CD36F1" w:rsidRPr="00CD36F1" w:rsidRDefault="00CD36F1" w:rsidP="00CD36F1">
      <w:r w:rsidRPr="00CD36F1">
        <w:t>The following will be considered in making award decisions for responsive and compliant applications:</w:t>
      </w:r>
    </w:p>
    <w:p w:rsidR="00CD36F1" w:rsidRPr="00CD36F1" w:rsidRDefault="00CD36F1" w:rsidP="00CD36F1"/>
    <w:p w:rsidR="00CD36F1" w:rsidRPr="00CD36F1" w:rsidRDefault="00CD36F1" w:rsidP="00CD36F1">
      <w:pPr>
        <w:numPr>
          <w:ilvl w:val="3"/>
          <w:numId w:val="1"/>
        </w:numPr>
        <w:ind w:left="1080"/>
      </w:pPr>
      <w:r w:rsidRPr="00CD36F1">
        <w:t>Scientific merit as determined by peer review,</w:t>
      </w:r>
    </w:p>
    <w:p w:rsidR="00CD36F1" w:rsidRPr="00CD36F1" w:rsidRDefault="00CD36F1" w:rsidP="00CD36F1">
      <w:pPr>
        <w:numPr>
          <w:ilvl w:val="3"/>
          <w:numId w:val="1"/>
        </w:numPr>
        <w:ind w:left="1080"/>
      </w:pPr>
      <w:r w:rsidRPr="00CD36F1">
        <w:t>Performance and use of funds under a previous Federal award,</w:t>
      </w:r>
    </w:p>
    <w:p w:rsidR="00CD36F1" w:rsidRPr="00CD36F1" w:rsidRDefault="00CD36F1" w:rsidP="00CD36F1">
      <w:pPr>
        <w:numPr>
          <w:ilvl w:val="3"/>
          <w:numId w:val="1"/>
        </w:numPr>
        <w:ind w:left="1080"/>
      </w:pPr>
      <w:r w:rsidRPr="00CD36F1">
        <w:t xml:space="preserve">Contribution to the overall program of research described in this Request for Applications, </w:t>
      </w:r>
    </w:p>
    <w:p w:rsidR="00CD36F1" w:rsidRPr="00CD36F1" w:rsidRDefault="00CD36F1" w:rsidP="00CD36F1">
      <w:pPr>
        <w:numPr>
          <w:ilvl w:val="3"/>
          <w:numId w:val="1"/>
        </w:numPr>
        <w:ind w:left="1080"/>
      </w:pPr>
      <w:r w:rsidRPr="00CD36F1">
        <w:t xml:space="preserve">Availability of funds. </w:t>
      </w:r>
    </w:p>
    <w:p w:rsidR="00CD36F1" w:rsidRPr="00CD36F1" w:rsidRDefault="00CD36F1" w:rsidP="00CD36F1">
      <w:pPr>
        <w:spacing w:after="200" w:line="276" w:lineRule="auto"/>
      </w:pPr>
      <w:r w:rsidRPr="00CD36F1">
        <w:br w:type="page"/>
      </w:r>
    </w:p>
    <w:p w:rsidR="00CD36F1" w:rsidRPr="00CD36F1" w:rsidRDefault="00CD36F1" w:rsidP="00CD36F1">
      <w:pPr>
        <w:keepNext/>
        <w:keepLines/>
        <w:spacing w:before="480"/>
        <w:jc w:val="center"/>
        <w:outlineLvl w:val="0"/>
        <w:rPr>
          <w:rFonts w:eastAsiaTheme="majorEastAsia" w:cstheme="majorBidi"/>
          <w:b/>
          <w:bCs/>
          <w:caps/>
          <w:color w:val="000000" w:themeColor="text1"/>
          <w:sz w:val="28"/>
          <w:szCs w:val="28"/>
        </w:rPr>
      </w:pPr>
      <w:bookmarkStart w:id="198" w:name="_PART_V:_PREPARING"/>
      <w:bookmarkStart w:id="199" w:name="_Toc383775988"/>
      <w:bookmarkStart w:id="200" w:name="_Toc385324549"/>
      <w:bookmarkEnd w:id="198"/>
      <w:r w:rsidRPr="00CD36F1">
        <w:rPr>
          <w:rFonts w:eastAsiaTheme="majorEastAsia" w:cstheme="majorBidi"/>
          <w:b/>
          <w:bCs/>
          <w:caps/>
          <w:color w:val="000000" w:themeColor="text1"/>
          <w:sz w:val="28"/>
          <w:szCs w:val="28"/>
        </w:rPr>
        <w:lastRenderedPageBreak/>
        <w:t>PART V: PREPARING YOUR APPLICATION</w:t>
      </w:r>
      <w:bookmarkEnd w:id="199"/>
      <w:bookmarkEnd w:id="200"/>
    </w:p>
    <w:p w:rsidR="00CD36F1" w:rsidRPr="00CD36F1" w:rsidRDefault="00CD36F1" w:rsidP="00CD36F1">
      <w:pPr>
        <w:rPr>
          <w:rFonts w:cs="Tahoma"/>
          <w:szCs w:val="20"/>
        </w:rPr>
      </w:pPr>
    </w:p>
    <w:p w:rsidR="00CD36F1" w:rsidRPr="00D038EF" w:rsidRDefault="00CD36F1" w:rsidP="00F51DDD">
      <w:pPr>
        <w:pStyle w:val="Heading2"/>
        <w:numPr>
          <w:ilvl w:val="0"/>
          <w:numId w:val="167"/>
        </w:numPr>
      </w:pPr>
      <w:bookmarkStart w:id="201" w:name="_Toc375049637"/>
      <w:bookmarkStart w:id="202" w:name="_Toc383775989"/>
      <w:bookmarkStart w:id="203" w:name="_Toc385324550"/>
      <w:r w:rsidRPr="00D038EF">
        <w:t>OVERVIEW</w:t>
      </w:r>
      <w:bookmarkEnd w:id="201"/>
      <w:bookmarkEnd w:id="202"/>
      <w:bookmarkEnd w:id="203"/>
    </w:p>
    <w:p w:rsidR="00CD36F1" w:rsidRPr="00CD36F1" w:rsidRDefault="00CD36F1" w:rsidP="00CD36F1">
      <w:pPr>
        <w:rPr>
          <w:rFonts w:cs="Tahoma"/>
          <w:szCs w:val="20"/>
        </w:rPr>
      </w:pPr>
      <w:r w:rsidRPr="00CD36F1">
        <w:rPr>
          <w:rFonts w:cs="Tahoma"/>
          <w:szCs w:val="20"/>
        </w:rPr>
        <w:t xml:space="preserve">The application contents – individual forms and their PDF attachments –represent the body of an application to the Institute. All applications for Institute funding must be self-contained. As an example, reviewers are under no obligation to view an Internet website if you include the site address (URL) in the application. In addition, </w:t>
      </w:r>
      <w:r w:rsidRPr="00CD36F1">
        <w:rPr>
          <w:rFonts w:cs="Tahoma"/>
          <w:b/>
          <w:szCs w:val="20"/>
        </w:rPr>
        <w:t>you may not submit additional materials directly to the Institute after the application package is submitted</w:t>
      </w:r>
      <w:r w:rsidRPr="00CD36F1">
        <w:rPr>
          <w:rFonts w:cs="Tahoma"/>
          <w:szCs w:val="20"/>
        </w:rPr>
        <w:t>.</w:t>
      </w:r>
    </w:p>
    <w:p w:rsidR="00CD36F1" w:rsidRPr="00CD36F1" w:rsidRDefault="00CD36F1" w:rsidP="00CD36F1">
      <w:pPr>
        <w:rPr>
          <w:rFonts w:cs="Tahoma"/>
          <w:szCs w:val="20"/>
        </w:rPr>
      </w:pPr>
    </w:p>
    <w:p w:rsidR="00CD36F1" w:rsidRPr="00CD36F1" w:rsidRDefault="00CD36F1" w:rsidP="00F51DDD">
      <w:pPr>
        <w:keepNext/>
        <w:keepLines/>
        <w:numPr>
          <w:ilvl w:val="0"/>
          <w:numId w:val="54"/>
        </w:numPr>
        <w:tabs>
          <w:tab w:val="num" w:pos="360"/>
        </w:tabs>
        <w:ind w:left="0" w:firstLine="0"/>
        <w:outlineLvl w:val="1"/>
        <w:rPr>
          <w:rFonts w:eastAsiaTheme="majorEastAsia" w:cstheme="majorBidi"/>
          <w:b/>
          <w:bCs/>
          <w:caps/>
          <w:color w:val="000000" w:themeColor="text1"/>
          <w:sz w:val="24"/>
          <w:szCs w:val="26"/>
        </w:rPr>
      </w:pPr>
      <w:bookmarkStart w:id="204" w:name="_Toc375049638"/>
      <w:bookmarkStart w:id="205" w:name="_Toc383775990"/>
      <w:bookmarkStart w:id="206" w:name="_Toc385324551"/>
      <w:r w:rsidRPr="00CD36F1">
        <w:rPr>
          <w:rFonts w:eastAsiaTheme="majorEastAsia" w:cstheme="majorBidi"/>
          <w:b/>
          <w:bCs/>
          <w:caps/>
          <w:color w:val="000000" w:themeColor="text1"/>
          <w:sz w:val="24"/>
          <w:szCs w:val="26"/>
        </w:rPr>
        <w:t>GRANT APPLICATION PACKAGE</w:t>
      </w:r>
      <w:bookmarkEnd w:id="204"/>
      <w:bookmarkEnd w:id="205"/>
      <w:bookmarkEnd w:id="206"/>
      <w:r w:rsidRPr="00CD36F1">
        <w:rPr>
          <w:rFonts w:eastAsiaTheme="majorEastAsia" w:cstheme="majorBidi"/>
          <w:b/>
          <w:bCs/>
          <w:caps/>
          <w:color w:val="000000" w:themeColor="text1"/>
          <w:sz w:val="24"/>
          <w:szCs w:val="26"/>
        </w:rPr>
        <w:t xml:space="preserve"> </w:t>
      </w:r>
    </w:p>
    <w:p w:rsidR="00CD36F1" w:rsidRPr="00CD36F1" w:rsidRDefault="00CD36F1" w:rsidP="00CD36F1">
      <w:pPr>
        <w:rPr>
          <w:rFonts w:cs="Tahoma"/>
          <w:szCs w:val="20"/>
        </w:rPr>
      </w:pPr>
      <w:r w:rsidRPr="00CD36F1">
        <w:rPr>
          <w:rFonts w:cs="Tahoma"/>
          <w:szCs w:val="20"/>
        </w:rPr>
        <w:t xml:space="preserve">The Application Package for this competition (84-305A2015) provides all of the forms that you must complete and submit. The application form approved for use in the competition specified in this Request for Applications is the government-wide SF-424 Research and Related (R&amp;R) Form (OMB Number 4040-0001). </w:t>
      </w:r>
    </w:p>
    <w:p w:rsidR="00CD36F1" w:rsidRPr="00CD36F1" w:rsidRDefault="00CD36F1" w:rsidP="00CD36F1">
      <w:pPr>
        <w:rPr>
          <w:rFonts w:cs="Tahoma"/>
          <w:szCs w:val="20"/>
        </w:rPr>
      </w:pPr>
    </w:p>
    <w:p w:rsidR="00CD36F1" w:rsidRPr="00D038EF" w:rsidRDefault="00CD36F1" w:rsidP="00F51DDD">
      <w:pPr>
        <w:pStyle w:val="Heading3"/>
        <w:numPr>
          <w:ilvl w:val="0"/>
          <w:numId w:val="168"/>
        </w:numPr>
      </w:pPr>
      <w:bookmarkStart w:id="207" w:name="_Toc375049639"/>
      <w:bookmarkStart w:id="208" w:name="_Toc383775991"/>
      <w:bookmarkStart w:id="209" w:name="_Toc385324552"/>
      <w:r w:rsidRPr="00D038EF">
        <w:t>Date Application Package is Available on Grants.gov</w:t>
      </w:r>
      <w:bookmarkEnd w:id="207"/>
      <w:bookmarkEnd w:id="208"/>
      <w:bookmarkEnd w:id="209"/>
    </w:p>
    <w:p w:rsidR="00CD36F1" w:rsidRPr="00CD36F1" w:rsidRDefault="00CD36F1" w:rsidP="00CD36F1">
      <w:pPr>
        <w:rPr>
          <w:rFonts w:cs="Tahoma"/>
          <w:szCs w:val="20"/>
        </w:rPr>
      </w:pPr>
      <w:r w:rsidRPr="00CD36F1">
        <w:rPr>
          <w:rFonts w:cs="Tahoma"/>
          <w:szCs w:val="20"/>
        </w:rPr>
        <w:t xml:space="preserve">The Application Package will be available on </w:t>
      </w:r>
      <w:hyperlink r:id="rId67" w:history="1">
        <w:r w:rsidRPr="00CD36F1">
          <w:rPr>
            <w:rFonts w:cs="Tahoma"/>
            <w:color w:val="0000FF" w:themeColor="hyperlink"/>
            <w:szCs w:val="20"/>
            <w:u w:val="single"/>
          </w:rPr>
          <w:t>http://www.grants.gov/</w:t>
        </w:r>
      </w:hyperlink>
      <w:r w:rsidRPr="00CD36F1">
        <w:rPr>
          <w:rFonts w:cs="Tahoma"/>
          <w:szCs w:val="20"/>
        </w:rPr>
        <w:t xml:space="preserve"> by </w:t>
      </w:r>
      <w:r w:rsidR="007B0C5B">
        <w:rPr>
          <w:rFonts w:cs="Tahoma"/>
          <w:szCs w:val="20"/>
        </w:rPr>
        <w:t>June 5, 2014</w:t>
      </w:r>
      <w:r w:rsidRPr="00CD36F1">
        <w:rPr>
          <w:rFonts w:cs="Tahoma"/>
          <w:szCs w:val="20"/>
        </w:rPr>
        <w:t>.</w:t>
      </w:r>
    </w:p>
    <w:p w:rsidR="00CD36F1" w:rsidRPr="00CD36F1" w:rsidRDefault="00CD36F1" w:rsidP="00CD36F1">
      <w:pPr>
        <w:ind w:firstLine="720"/>
        <w:rPr>
          <w:rFonts w:cs="Tahoma"/>
          <w:szCs w:val="20"/>
        </w:rPr>
      </w:pPr>
    </w:p>
    <w:p w:rsidR="00CD36F1" w:rsidRPr="00CD36F1" w:rsidRDefault="00CD36F1" w:rsidP="00F51DDD">
      <w:pPr>
        <w:pStyle w:val="Heading3"/>
      </w:pPr>
      <w:bookmarkStart w:id="210" w:name="_Toc375049640"/>
      <w:bookmarkStart w:id="211" w:name="_Toc383775992"/>
      <w:bookmarkStart w:id="212" w:name="_Toc385324553"/>
      <w:r w:rsidRPr="00CD36F1">
        <w:t>How to Download the Correct Application Package</w:t>
      </w:r>
      <w:bookmarkEnd w:id="210"/>
      <w:bookmarkEnd w:id="211"/>
      <w:bookmarkEnd w:id="212"/>
    </w:p>
    <w:p w:rsidR="00CD36F1" w:rsidRPr="00CD36F1" w:rsidRDefault="00CD36F1" w:rsidP="00CD36F1">
      <w:r w:rsidRPr="00CD36F1">
        <w:t>To find the correct downloadable Application Package, you must first search by the CFDA number for this research competition without the alpha suffix. To submit an application to the Education Research Grants program, you must search on: CFDA 84.305.</w:t>
      </w:r>
    </w:p>
    <w:p w:rsidR="00CD36F1" w:rsidRPr="00CD36F1" w:rsidRDefault="00CD36F1" w:rsidP="00CD36F1">
      <w:pPr>
        <w:rPr>
          <w:rFonts w:cs="Tahoma"/>
          <w:szCs w:val="20"/>
        </w:rPr>
      </w:pPr>
    </w:p>
    <w:p w:rsidR="00CD36F1" w:rsidRPr="00CD36F1" w:rsidRDefault="00CD36F1" w:rsidP="00CD36F1">
      <w:pPr>
        <w:rPr>
          <w:rFonts w:cs="Tahoma"/>
          <w:szCs w:val="20"/>
        </w:rPr>
      </w:pPr>
      <w:r w:rsidRPr="00CD36F1">
        <w:rPr>
          <w:rFonts w:cs="Tahoma"/>
          <w:szCs w:val="20"/>
        </w:rPr>
        <w:t>The Grants.gov search on CFDA 84.305 will yield more than one Application Package. For the Education Research Grants program, you must download the Application Package marked:</w:t>
      </w:r>
    </w:p>
    <w:p w:rsidR="00CD36F1" w:rsidRPr="00CD36F1" w:rsidRDefault="00CD36F1" w:rsidP="00CD36F1">
      <w:pPr>
        <w:ind w:firstLine="105"/>
        <w:rPr>
          <w:rFonts w:cs="Tahoma"/>
          <w:szCs w:val="20"/>
        </w:rPr>
      </w:pPr>
    </w:p>
    <w:p w:rsidR="00CD36F1" w:rsidRPr="00CD36F1" w:rsidRDefault="00CD36F1" w:rsidP="00F51DDD">
      <w:pPr>
        <w:numPr>
          <w:ilvl w:val="0"/>
          <w:numId w:val="10"/>
        </w:numPr>
        <w:contextualSpacing/>
        <w:rPr>
          <w:rFonts w:cs="Tahoma"/>
          <w:szCs w:val="20"/>
        </w:rPr>
      </w:pPr>
      <w:r w:rsidRPr="00CD36F1">
        <w:rPr>
          <w:rFonts w:cs="Tahoma"/>
          <w:szCs w:val="20"/>
        </w:rPr>
        <w:t>Education Research CFDA 84.305A</w:t>
      </w:r>
    </w:p>
    <w:p w:rsidR="00CD36F1" w:rsidRPr="00CD36F1" w:rsidRDefault="00CD36F1" w:rsidP="00CD36F1">
      <w:pPr>
        <w:rPr>
          <w:rFonts w:cs="Tahoma"/>
          <w:szCs w:val="20"/>
        </w:rPr>
      </w:pPr>
    </w:p>
    <w:p w:rsidR="00CD36F1" w:rsidRPr="00CD36F1" w:rsidRDefault="00CD36F1" w:rsidP="00CD36F1">
      <w:pPr>
        <w:rPr>
          <w:rFonts w:cs="Tahoma"/>
          <w:szCs w:val="20"/>
        </w:rPr>
      </w:pPr>
      <w:r w:rsidRPr="00CD36F1">
        <w:rPr>
          <w:rFonts w:cs="Tahoma"/>
          <w:szCs w:val="20"/>
        </w:rPr>
        <w:t>You must download the Application Package that is designated for this grant competition. If you use a different Application Package, even if it is for another Institute competition, the application will be submitted to the wrong competition. Applications submitted using the incorrect application package run the risk of not being reviewed according to the requirements and recommendations for the Education Research competition.</w:t>
      </w:r>
    </w:p>
    <w:p w:rsidR="00CD36F1" w:rsidRPr="00CD36F1" w:rsidRDefault="00CD36F1" w:rsidP="00CD36F1">
      <w:pPr>
        <w:rPr>
          <w:rFonts w:cs="Tahoma"/>
          <w:szCs w:val="20"/>
        </w:rPr>
      </w:pPr>
    </w:p>
    <w:p w:rsidR="00CD36F1" w:rsidRPr="00CD36F1" w:rsidRDefault="00CD36F1" w:rsidP="00CD36F1">
      <w:pPr>
        <w:rPr>
          <w:rFonts w:cs="Tahoma"/>
          <w:szCs w:val="20"/>
        </w:rPr>
      </w:pPr>
      <w:r w:rsidRPr="00CD36F1">
        <w:rPr>
          <w:rFonts w:cs="Tahoma"/>
          <w:szCs w:val="20"/>
        </w:rPr>
        <w:t xml:space="preserve">See </w:t>
      </w:r>
      <w:hyperlink w:anchor="_PART_VI:_SUBMITTING" w:history="1">
        <w:r w:rsidRPr="00CD36F1">
          <w:rPr>
            <w:rFonts w:cs="Tahoma"/>
            <w:color w:val="0000FF" w:themeColor="hyperlink"/>
            <w:szCs w:val="20"/>
            <w:u w:val="single"/>
          </w:rPr>
          <w:t>Part VI: Submitting Your Application</w:t>
        </w:r>
      </w:hyperlink>
      <w:r w:rsidRPr="00CD36F1">
        <w:rPr>
          <w:rFonts w:cs="Tahoma"/>
          <w:szCs w:val="20"/>
        </w:rPr>
        <w:t>, for a complete description of the forms that make up the application package and directions for filling out these forms.</w:t>
      </w:r>
    </w:p>
    <w:p w:rsidR="00CD36F1" w:rsidRPr="00CD36F1" w:rsidRDefault="00CD36F1" w:rsidP="00CD36F1">
      <w:pPr>
        <w:rPr>
          <w:rFonts w:cs="Tahoma"/>
          <w:szCs w:val="20"/>
        </w:rPr>
      </w:pPr>
    </w:p>
    <w:p w:rsidR="00CD36F1" w:rsidRPr="00CD36F1" w:rsidRDefault="00CD36F1" w:rsidP="00F51DDD">
      <w:pPr>
        <w:keepNext/>
        <w:keepLines/>
        <w:numPr>
          <w:ilvl w:val="0"/>
          <w:numId w:val="54"/>
        </w:numPr>
        <w:tabs>
          <w:tab w:val="num" w:pos="360"/>
        </w:tabs>
        <w:ind w:left="0" w:firstLine="0"/>
        <w:outlineLvl w:val="1"/>
        <w:rPr>
          <w:rFonts w:eastAsiaTheme="majorEastAsia" w:cstheme="majorBidi"/>
          <w:b/>
          <w:bCs/>
          <w:caps/>
          <w:color w:val="000000" w:themeColor="text1"/>
          <w:sz w:val="24"/>
          <w:szCs w:val="26"/>
        </w:rPr>
      </w:pPr>
      <w:bookmarkStart w:id="213" w:name="_Toc375049641"/>
      <w:bookmarkStart w:id="214" w:name="_Toc383775993"/>
      <w:bookmarkStart w:id="215" w:name="_Toc385324554"/>
      <w:r w:rsidRPr="00CD36F1">
        <w:rPr>
          <w:rFonts w:eastAsiaTheme="majorEastAsia" w:cstheme="majorBidi"/>
          <w:b/>
          <w:bCs/>
          <w:caps/>
          <w:color w:val="000000" w:themeColor="text1"/>
          <w:sz w:val="24"/>
          <w:szCs w:val="26"/>
        </w:rPr>
        <w:t>GENERAL FORMATTING</w:t>
      </w:r>
      <w:bookmarkEnd w:id="213"/>
      <w:bookmarkEnd w:id="214"/>
      <w:bookmarkEnd w:id="215"/>
    </w:p>
    <w:p w:rsidR="00CD36F1" w:rsidRPr="00CD36F1" w:rsidRDefault="00CD36F1" w:rsidP="00CD36F1">
      <w:pPr>
        <w:rPr>
          <w:rFonts w:cs="Tahoma"/>
          <w:szCs w:val="20"/>
        </w:rPr>
      </w:pPr>
      <w:r w:rsidRPr="00CD36F1">
        <w:rPr>
          <w:rFonts w:cs="Tahoma"/>
          <w:szCs w:val="20"/>
        </w:rPr>
        <w:t xml:space="preserve">For a complete application, you must submit the following as individual attachments to the R&amp;R forms that are contained in the application package for this competition in Adobe Portable Document Format (PDF): </w:t>
      </w:r>
    </w:p>
    <w:p w:rsidR="00CD36F1" w:rsidRPr="00CD36F1" w:rsidRDefault="00CD36F1" w:rsidP="00F51DDD">
      <w:pPr>
        <w:numPr>
          <w:ilvl w:val="0"/>
          <w:numId w:val="32"/>
        </w:numPr>
        <w:spacing w:before="120" w:after="120"/>
        <w:rPr>
          <w:rFonts w:cs="Tahoma"/>
          <w:szCs w:val="20"/>
        </w:rPr>
      </w:pPr>
      <w:r w:rsidRPr="00CD36F1">
        <w:rPr>
          <w:rFonts w:cs="Tahoma"/>
          <w:szCs w:val="20"/>
        </w:rPr>
        <w:t xml:space="preserve">Project Summary/Abstract; </w:t>
      </w:r>
    </w:p>
    <w:p w:rsidR="00CD36F1" w:rsidRPr="00CD36F1" w:rsidRDefault="00CD36F1" w:rsidP="00F51DDD">
      <w:pPr>
        <w:numPr>
          <w:ilvl w:val="0"/>
          <w:numId w:val="32"/>
        </w:numPr>
        <w:spacing w:before="120" w:after="120"/>
        <w:rPr>
          <w:rFonts w:cs="Tahoma"/>
          <w:szCs w:val="20"/>
        </w:rPr>
      </w:pPr>
      <w:r w:rsidRPr="00CD36F1">
        <w:rPr>
          <w:rFonts w:cs="Tahoma"/>
          <w:szCs w:val="20"/>
        </w:rPr>
        <w:t>Project Narrative and</w:t>
      </w:r>
      <w:r w:rsidR="00FD72FD">
        <w:rPr>
          <w:rFonts w:cs="Tahoma"/>
          <w:szCs w:val="20"/>
        </w:rPr>
        <w:t>,</w:t>
      </w:r>
      <w:r w:rsidRPr="00CD36F1">
        <w:rPr>
          <w:rFonts w:cs="Tahoma"/>
          <w:szCs w:val="20"/>
        </w:rPr>
        <w:t xml:space="preserve"> if applicable, Appendix A, Appendix B, Appendix C, Appendix D, and Appendix E (all together as one PDF file); </w:t>
      </w:r>
    </w:p>
    <w:p w:rsidR="00CD36F1" w:rsidRPr="00CD36F1" w:rsidRDefault="00CD36F1" w:rsidP="00F51DDD">
      <w:pPr>
        <w:numPr>
          <w:ilvl w:val="0"/>
          <w:numId w:val="32"/>
        </w:numPr>
        <w:spacing w:before="120" w:after="120"/>
        <w:rPr>
          <w:rFonts w:cs="Tahoma"/>
          <w:szCs w:val="20"/>
        </w:rPr>
      </w:pPr>
      <w:r w:rsidRPr="00CD36F1">
        <w:rPr>
          <w:rFonts w:cs="Tahoma"/>
          <w:szCs w:val="20"/>
        </w:rPr>
        <w:t xml:space="preserve">Bibliography and References Cited; </w:t>
      </w:r>
    </w:p>
    <w:p w:rsidR="00CD36F1" w:rsidRPr="00CD36F1" w:rsidRDefault="00CD36F1" w:rsidP="00F51DDD">
      <w:pPr>
        <w:numPr>
          <w:ilvl w:val="0"/>
          <w:numId w:val="32"/>
        </w:numPr>
        <w:spacing w:before="120" w:after="120"/>
        <w:rPr>
          <w:rFonts w:cs="Tahoma"/>
          <w:szCs w:val="20"/>
        </w:rPr>
      </w:pPr>
      <w:r w:rsidRPr="00CD36F1">
        <w:rPr>
          <w:rFonts w:cs="Tahoma"/>
          <w:szCs w:val="20"/>
        </w:rPr>
        <w:t xml:space="preserve">Research on Human Subjects Narrative (i.e., Exempt or Non-Exempt Research Narrative); </w:t>
      </w:r>
    </w:p>
    <w:p w:rsidR="00CD36F1" w:rsidRPr="00CD36F1" w:rsidRDefault="00CD36F1" w:rsidP="00F51DDD">
      <w:pPr>
        <w:numPr>
          <w:ilvl w:val="0"/>
          <w:numId w:val="32"/>
        </w:numPr>
        <w:spacing w:before="120" w:after="120"/>
        <w:rPr>
          <w:rFonts w:cs="Tahoma"/>
          <w:szCs w:val="20"/>
        </w:rPr>
      </w:pPr>
      <w:r w:rsidRPr="00CD36F1">
        <w:rPr>
          <w:rFonts w:cs="Tahoma"/>
          <w:szCs w:val="20"/>
        </w:rPr>
        <w:t xml:space="preserve">A Biographical Sketch for each senior/key person; </w:t>
      </w:r>
    </w:p>
    <w:p w:rsidR="00CD36F1" w:rsidRPr="00CD36F1" w:rsidRDefault="00CD36F1" w:rsidP="00F51DDD">
      <w:pPr>
        <w:numPr>
          <w:ilvl w:val="0"/>
          <w:numId w:val="32"/>
        </w:numPr>
        <w:spacing w:before="120" w:after="120"/>
        <w:rPr>
          <w:rFonts w:cs="Tahoma"/>
          <w:szCs w:val="20"/>
        </w:rPr>
      </w:pPr>
      <w:r w:rsidRPr="00CD36F1">
        <w:rPr>
          <w:rFonts w:cs="Tahoma"/>
          <w:szCs w:val="20"/>
        </w:rPr>
        <w:t xml:space="preserve">A List of Current </w:t>
      </w:r>
      <w:r w:rsidR="00FD72FD">
        <w:rPr>
          <w:rFonts w:cs="Tahoma"/>
          <w:szCs w:val="20"/>
        </w:rPr>
        <w:t>and</w:t>
      </w:r>
      <w:r w:rsidRPr="00CD36F1">
        <w:rPr>
          <w:rFonts w:cs="Tahoma"/>
          <w:szCs w:val="20"/>
        </w:rPr>
        <w:t xml:space="preserve"> Pending Support for each senior/key person;</w:t>
      </w:r>
    </w:p>
    <w:p w:rsidR="00CD36F1" w:rsidRPr="00CD36F1" w:rsidRDefault="00CD36F1" w:rsidP="00F51DDD">
      <w:pPr>
        <w:numPr>
          <w:ilvl w:val="0"/>
          <w:numId w:val="32"/>
        </w:numPr>
        <w:spacing w:before="120" w:after="120"/>
        <w:rPr>
          <w:rFonts w:cs="Tahoma"/>
          <w:szCs w:val="20"/>
        </w:rPr>
      </w:pPr>
      <w:r w:rsidRPr="00CD36F1">
        <w:rPr>
          <w:rFonts w:cs="Tahoma"/>
          <w:szCs w:val="20"/>
        </w:rPr>
        <w:lastRenderedPageBreak/>
        <w:t xml:space="preserve">A Narrative Budget Justification for the total Project budget; and </w:t>
      </w:r>
    </w:p>
    <w:p w:rsidR="00CD36F1" w:rsidRPr="00CD36F1" w:rsidRDefault="00CD36F1" w:rsidP="00F51DDD">
      <w:pPr>
        <w:numPr>
          <w:ilvl w:val="0"/>
          <w:numId w:val="32"/>
        </w:numPr>
        <w:spacing w:before="120" w:after="120"/>
        <w:rPr>
          <w:rFonts w:cs="Tahoma"/>
          <w:szCs w:val="20"/>
        </w:rPr>
      </w:pPr>
      <w:proofErr w:type="spellStart"/>
      <w:r w:rsidRPr="00CD36F1">
        <w:rPr>
          <w:rFonts w:cs="Tahoma"/>
          <w:szCs w:val="20"/>
        </w:rPr>
        <w:t>Subaward</w:t>
      </w:r>
      <w:proofErr w:type="spellEnd"/>
      <w:r w:rsidRPr="00CD36F1">
        <w:rPr>
          <w:rFonts w:cs="Tahoma"/>
          <w:szCs w:val="20"/>
        </w:rPr>
        <w:t xml:space="preserve"> Budget(s) that has (have) been extracted from the R&amp;R </w:t>
      </w:r>
      <w:proofErr w:type="spellStart"/>
      <w:r w:rsidRPr="00CD36F1">
        <w:rPr>
          <w:rFonts w:cs="Tahoma"/>
          <w:szCs w:val="20"/>
        </w:rPr>
        <w:t>Subaward</w:t>
      </w:r>
      <w:proofErr w:type="spellEnd"/>
      <w:r w:rsidRPr="00CD36F1">
        <w:rPr>
          <w:rFonts w:cs="Tahoma"/>
          <w:szCs w:val="20"/>
        </w:rPr>
        <w:t xml:space="preserve"> Budget (Fed/Non-Fed) Attachment(s) Form, if applicable. </w:t>
      </w:r>
    </w:p>
    <w:p w:rsidR="00CD36F1" w:rsidRPr="00CD36F1" w:rsidRDefault="00CD36F1" w:rsidP="00CD36F1">
      <w:pPr>
        <w:rPr>
          <w:rFonts w:cs="Tahoma"/>
          <w:szCs w:val="20"/>
        </w:rPr>
      </w:pPr>
      <w:r w:rsidRPr="00CD36F1">
        <w:rPr>
          <w:rFonts w:cs="Tahoma"/>
          <w:szCs w:val="20"/>
        </w:rPr>
        <w:t xml:space="preserve">Information about the formatting requirements for all of these documents except the </w:t>
      </w:r>
      <w:hyperlink w:anchor="_R&amp;R_Subaward_Budget" w:history="1">
        <w:proofErr w:type="spellStart"/>
        <w:r w:rsidRPr="00CD36F1">
          <w:rPr>
            <w:rFonts w:cs="Tahoma"/>
            <w:color w:val="0000FF" w:themeColor="hyperlink"/>
            <w:szCs w:val="20"/>
            <w:u w:val="single"/>
          </w:rPr>
          <w:t>Subaward</w:t>
        </w:r>
        <w:proofErr w:type="spellEnd"/>
        <w:r w:rsidRPr="00CD36F1">
          <w:rPr>
            <w:rFonts w:cs="Tahoma"/>
            <w:color w:val="0000FF" w:themeColor="hyperlink"/>
            <w:szCs w:val="20"/>
            <w:u w:val="single"/>
          </w:rPr>
          <w:t xml:space="preserve"> budget attachment (see Part VI.E.6.</w:t>
        </w:r>
      </w:hyperlink>
      <w:r w:rsidRPr="00CD36F1">
        <w:rPr>
          <w:rFonts w:cs="Tahoma"/>
          <w:szCs w:val="20"/>
        </w:rPr>
        <w:t xml:space="preserve">) is provided below. </w:t>
      </w:r>
    </w:p>
    <w:p w:rsidR="00CD36F1" w:rsidRPr="00CD36F1" w:rsidRDefault="00CD36F1" w:rsidP="00CD36F1">
      <w:pPr>
        <w:rPr>
          <w:rFonts w:cs="Tahoma"/>
          <w:szCs w:val="20"/>
        </w:rPr>
      </w:pPr>
    </w:p>
    <w:p w:rsidR="00CD36F1" w:rsidRPr="00D038EF" w:rsidRDefault="00CD36F1" w:rsidP="00F51DDD">
      <w:pPr>
        <w:pStyle w:val="Heading3"/>
        <w:numPr>
          <w:ilvl w:val="0"/>
          <w:numId w:val="169"/>
        </w:numPr>
      </w:pPr>
      <w:bookmarkStart w:id="216" w:name="_Toc375049642"/>
      <w:bookmarkStart w:id="217" w:name="_Toc383775994"/>
      <w:bookmarkStart w:id="218" w:name="_Toc385324555"/>
      <w:r w:rsidRPr="00D038EF">
        <w:t>Page and Margin Specifications</w:t>
      </w:r>
      <w:bookmarkEnd w:id="216"/>
      <w:bookmarkEnd w:id="217"/>
      <w:bookmarkEnd w:id="218"/>
    </w:p>
    <w:p w:rsidR="00CD36F1" w:rsidRPr="00CD36F1" w:rsidRDefault="00CD36F1" w:rsidP="00CD36F1">
      <w:pPr>
        <w:rPr>
          <w:rFonts w:cs="Tahoma"/>
          <w:szCs w:val="20"/>
        </w:rPr>
      </w:pPr>
      <w:r w:rsidRPr="00CD36F1">
        <w:rPr>
          <w:rFonts w:cs="Tahoma"/>
          <w:szCs w:val="20"/>
        </w:rPr>
        <w:t xml:space="preserve">For all Institute research grant applications, a “page” is 8.5 in. x 11 in., on one side only, with 1 inch margins at the top, bottom, and both sides. </w:t>
      </w:r>
    </w:p>
    <w:p w:rsidR="00CD36F1" w:rsidRPr="00CD36F1" w:rsidRDefault="00CD36F1" w:rsidP="00CD36F1">
      <w:pPr>
        <w:rPr>
          <w:rFonts w:cs="Tahoma"/>
          <w:szCs w:val="20"/>
        </w:rPr>
      </w:pPr>
    </w:p>
    <w:p w:rsidR="00CD36F1" w:rsidRPr="00CD36F1" w:rsidRDefault="00CD36F1" w:rsidP="00F51DDD">
      <w:pPr>
        <w:pStyle w:val="Heading3"/>
      </w:pPr>
      <w:bookmarkStart w:id="219" w:name="_Toc383775995"/>
      <w:bookmarkStart w:id="220" w:name="_Toc385324556"/>
      <w:r w:rsidRPr="00CD36F1">
        <w:t>Page Number</w:t>
      </w:r>
      <w:r w:rsidR="00F6565E">
        <w:t>ing</w:t>
      </w:r>
      <w:bookmarkEnd w:id="219"/>
      <w:bookmarkEnd w:id="220"/>
    </w:p>
    <w:p w:rsidR="00CD36F1" w:rsidRPr="00CD36F1" w:rsidRDefault="00CD36F1" w:rsidP="00CD36F1">
      <w:pPr>
        <w:rPr>
          <w:rFonts w:cs="Tahoma"/>
          <w:szCs w:val="20"/>
        </w:rPr>
      </w:pPr>
      <w:r w:rsidRPr="00CD36F1">
        <w:rPr>
          <w:rFonts w:cs="Tahoma"/>
          <w:szCs w:val="20"/>
        </w:rPr>
        <w:t>Add page numbers using the header or footer function, and place them at the bottom or upper right corner for ease of reading.</w:t>
      </w:r>
    </w:p>
    <w:p w:rsidR="00CD36F1" w:rsidRPr="00CD36F1" w:rsidRDefault="00CD36F1" w:rsidP="00CD36F1">
      <w:pPr>
        <w:rPr>
          <w:rFonts w:cs="Tahoma"/>
          <w:szCs w:val="20"/>
        </w:rPr>
      </w:pPr>
    </w:p>
    <w:p w:rsidR="00CD36F1" w:rsidRPr="00CD36F1" w:rsidRDefault="00CD36F1" w:rsidP="00F51DDD">
      <w:pPr>
        <w:pStyle w:val="Heading3"/>
      </w:pPr>
      <w:bookmarkStart w:id="221" w:name="_Toc375049643"/>
      <w:bookmarkStart w:id="222" w:name="_Toc383775996"/>
      <w:bookmarkStart w:id="223" w:name="_Toc385324557"/>
      <w:r w:rsidRPr="00CD36F1">
        <w:t>Spacing</w:t>
      </w:r>
      <w:bookmarkEnd w:id="221"/>
      <w:bookmarkEnd w:id="222"/>
      <w:bookmarkEnd w:id="223"/>
    </w:p>
    <w:p w:rsidR="00CD36F1" w:rsidRPr="00CD36F1" w:rsidRDefault="00CD36F1" w:rsidP="00CD36F1">
      <w:pPr>
        <w:rPr>
          <w:rFonts w:cs="Tahoma"/>
          <w:szCs w:val="20"/>
        </w:rPr>
      </w:pPr>
      <w:r w:rsidRPr="00CD36F1">
        <w:rPr>
          <w:rFonts w:cs="Tahoma"/>
          <w:szCs w:val="20"/>
        </w:rPr>
        <w:t xml:space="preserve">Text must be single spaced. </w:t>
      </w:r>
    </w:p>
    <w:p w:rsidR="00CD36F1" w:rsidRPr="00CD36F1" w:rsidRDefault="00CD36F1" w:rsidP="00CD36F1">
      <w:pPr>
        <w:rPr>
          <w:rFonts w:cs="Tahoma"/>
          <w:szCs w:val="20"/>
        </w:rPr>
      </w:pPr>
    </w:p>
    <w:p w:rsidR="00CD36F1" w:rsidRPr="00CD36F1" w:rsidRDefault="00CD36F1" w:rsidP="00F51DDD">
      <w:pPr>
        <w:pStyle w:val="Heading3"/>
      </w:pPr>
      <w:bookmarkStart w:id="224" w:name="_Toc375049644"/>
      <w:bookmarkStart w:id="225" w:name="_Toc383775997"/>
      <w:bookmarkStart w:id="226" w:name="_Toc385324558"/>
      <w:r w:rsidRPr="00CD36F1">
        <w:t>Type Size (Font Size)</w:t>
      </w:r>
      <w:bookmarkEnd w:id="224"/>
      <w:bookmarkEnd w:id="225"/>
      <w:bookmarkEnd w:id="226"/>
    </w:p>
    <w:p w:rsidR="00CD36F1" w:rsidRPr="00CD36F1" w:rsidRDefault="00CD36F1" w:rsidP="00CD36F1">
      <w:pPr>
        <w:rPr>
          <w:rFonts w:cs="Tahoma"/>
          <w:szCs w:val="20"/>
        </w:rPr>
      </w:pPr>
      <w:r w:rsidRPr="00CD36F1">
        <w:rPr>
          <w:rFonts w:cs="Tahoma"/>
          <w:szCs w:val="20"/>
        </w:rPr>
        <w:t>Type must conform to the following three requirements:</w:t>
      </w:r>
    </w:p>
    <w:p w:rsidR="00CD36F1" w:rsidRPr="00CD36F1" w:rsidRDefault="00CD36F1" w:rsidP="00F51DDD">
      <w:pPr>
        <w:numPr>
          <w:ilvl w:val="0"/>
          <w:numId w:val="33"/>
        </w:numPr>
        <w:spacing w:before="120" w:after="120"/>
        <w:rPr>
          <w:rFonts w:cs="Tahoma"/>
          <w:szCs w:val="20"/>
        </w:rPr>
      </w:pPr>
      <w:r w:rsidRPr="00CD36F1">
        <w:rPr>
          <w:rFonts w:cs="Tahoma"/>
          <w:szCs w:val="20"/>
        </w:rPr>
        <w:t>The height of the letters must not be smaller than a type size of 12 point.</w:t>
      </w:r>
    </w:p>
    <w:p w:rsidR="00CD36F1" w:rsidRPr="00CD36F1" w:rsidRDefault="00CD36F1" w:rsidP="00F51DDD">
      <w:pPr>
        <w:numPr>
          <w:ilvl w:val="0"/>
          <w:numId w:val="33"/>
        </w:numPr>
        <w:spacing w:before="120" w:after="120"/>
        <w:rPr>
          <w:rFonts w:cs="Tahoma"/>
          <w:szCs w:val="20"/>
        </w:rPr>
      </w:pPr>
      <w:r w:rsidRPr="00CD36F1">
        <w:rPr>
          <w:rFonts w:cs="Tahoma"/>
          <w:szCs w:val="20"/>
        </w:rPr>
        <w:t>Type density, including characters and spaces, must be no more than 15 characters per inch (</w:t>
      </w:r>
      <w:proofErr w:type="spellStart"/>
      <w:proofErr w:type="gramStart"/>
      <w:r w:rsidRPr="00CD36F1">
        <w:rPr>
          <w:rFonts w:cs="Tahoma"/>
          <w:szCs w:val="20"/>
        </w:rPr>
        <w:t>cpi</w:t>
      </w:r>
      <w:proofErr w:type="spellEnd"/>
      <w:proofErr w:type="gramEnd"/>
      <w:r w:rsidRPr="00CD36F1">
        <w:rPr>
          <w:rFonts w:cs="Tahoma"/>
          <w:szCs w:val="20"/>
        </w:rPr>
        <w:t xml:space="preserve">). For proportional spacing, the average for any representative section of text must not exceed 15 </w:t>
      </w:r>
      <w:proofErr w:type="spellStart"/>
      <w:proofErr w:type="gramStart"/>
      <w:r w:rsidRPr="00CD36F1">
        <w:rPr>
          <w:rFonts w:cs="Tahoma"/>
          <w:szCs w:val="20"/>
        </w:rPr>
        <w:t>cpi</w:t>
      </w:r>
      <w:proofErr w:type="spellEnd"/>
      <w:proofErr w:type="gramEnd"/>
      <w:r w:rsidRPr="00CD36F1">
        <w:rPr>
          <w:rFonts w:cs="Tahoma"/>
          <w:szCs w:val="20"/>
        </w:rPr>
        <w:t>.</w:t>
      </w:r>
    </w:p>
    <w:p w:rsidR="00CD36F1" w:rsidRPr="00CD36F1" w:rsidRDefault="00CD36F1" w:rsidP="00F51DDD">
      <w:pPr>
        <w:numPr>
          <w:ilvl w:val="0"/>
          <w:numId w:val="33"/>
        </w:numPr>
        <w:spacing w:before="120" w:after="120"/>
        <w:rPr>
          <w:rFonts w:cs="Tahoma"/>
          <w:szCs w:val="20"/>
        </w:rPr>
      </w:pPr>
      <w:r w:rsidRPr="00CD36F1">
        <w:rPr>
          <w:rFonts w:cs="Tahoma"/>
          <w:szCs w:val="20"/>
        </w:rPr>
        <w:t xml:space="preserve">Type size must yield no more than </w:t>
      </w:r>
      <w:r w:rsidR="00FD72FD">
        <w:rPr>
          <w:rFonts w:cs="Tahoma"/>
          <w:szCs w:val="20"/>
        </w:rPr>
        <w:t>six</w:t>
      </w:r>
      <w:r w:rsidRPr="00CD36F1">
        <w:rPr>
          <w:rFonts w:cs="Tahoma"/>
          <w:szCs w:val="20"/>
        </w:rPr>
        <w:t xml:space="preserve"> lines of type within a vertical inch.</w:t>
      </w:r>
    </w:p>
    <w:p w:rsidR="00CD36F1" w:rsidRPr="00CD36F1" w:rsidRDefault="00CD36F1" w:rsidP="00CD36F1">
      <w:pPr>
        <w:rPr>
          <w:rFonts w:cs="Tahoma"/>
          <w:szCs w:val="20"/>
        </w:rPr>
      </w:pPr>
      <w:r w:rsidRPr="00CD36F1">
        <w:rPr>
          <w:rFonts w:cs="Tahoma"/>
          <w:szCs w:val="20"/>
        </w:rPr>
        <w:t xml:space="preserve">You should check the type size using a standard device for measuring type size, rather than relying on the font selected for a particular word processing/printer combination. The type size used must conform to all three requirements. Small type size makes it difficult for reviewers to read the application; consequently, the use of small type will be grounds for the Institute to return the application without peer review. </w:t>
      </w:r>
    </w:p>
    <w:p w:rsidR="00CD36F1" w:rsidRPr="00CD36F1" w:rsidRDefault="00CD36F1" w:rsidP="00CD36F1">
      <w:pPr>
        <w:rPr>
          <w:rFonts w:cs="Tahoma"/>
          <w:szCs w:val="20"/>
        </w:rPr>
      </w:pPr>
    </w:p>
    <w:p w:rsidR="00CD36F1" w:rsidRPr="00CD36F1" w:rsidRDefault="00CD36F1" w:rsidP="00CD36F1">
      <w:pPr>
        <w:rPr>
          <w:rFonts w:cs="Tahoma"/>
          <w:szCs w:val="20"/>
        </w:rPr>
      </w:pPr>
      <w:r w:rsidRPr="00CD36F1">
        <w:rPr>
          <w:rFonts w:cs="Tahoma"/>
          <w:szCs w:val="20"/>
        </w:rPr>
        <w:t>Adherence to type size and line spacing requirements is necessary so that no applicant will have an unfair advantage, by using small type or by providing more text in their applications. These requirements apply to the PDF file as submitted. As a practical matter, if you use a 12-point Times New Roman font without compressing, kerning, condensing or other alterations</w:t>
      </w:r>
      <w:r w:rsidR="00111078">
        <w:rPr>
          <w:rFonts w:cs="Tahoma"/>
          <w:szCs w:val="20"/>
        </w:rPr>
        <w:t>,</w:t>
      </w:r>
      <w:r w:rsidRPr="00CD36F1">
        <w:rPr>
          <w:rFonts w:cs="Tahoma"/>
          <w:szCs w:val="20"/>
        </w:rPr>
        <w:t xml:space="preserve"> the application will typically meet these requirements.</w:t>
      </w:r>
    </w:p>
    <w:p w:rsidR="00CD36F1" w:rsidRPr="00CD36F1" w:rsidRDefault="00CD36F1" w:rsidP="00CD36F1">
      <w:pPr>
        <w:rPr>
          <w:rFonts w:cs="Tahoma"/>
          <w:szCs w:val="20"/>
        </w:rPr>
      </w:pPr>
    </w:p>
    <w:p w:rsidR="00CD36F1" w:rsidRPr="00CD36F1" w:rsidRDefault="00CD36F1" w:rsidP="00F51DDD">
      <w:pPr>
        <w:pStyle w:val="Heading3"/>
      </w:pPr>
      <w:bookmarkStart w:id="227" w:name="_Toc375049645"/>
      <w:bookmarkStart w:id="228" w:name="_Toc383775998"/>
      <w:bookmarkStart w:id="229" w:name="_Toc385324559"/>
      <w:r w:rsidRPr="00CD36F1">
        <w:t>Graphs, Diagrams, and Tables</w:t>
      </w:r>
      <w:bookmarkEnd w:id="227"/>
      <w:bookmarkEnd w:id="228"/>
      <w:bookmarkEnd w:id="229"/>
    </w:p>
    <w:p w:rsidR="00CD36F1" w:rsidRPr="00CD36F1" w:rsidRDefault="00CD36F1" w:rsidP="00CD36F1">
      <w:pPr>
        <w:rPr>
          <w:rFonts w:cs="Tahoma"/>
          <w:szCs w:val="20"/>
        </w:rPr>
      </w:pPr>
      <w:r w:rsidRPr="00CD36F1">
        <w:rPr>
          <w:rFonts w:cs="Tahoma"/>
          <w:szCs w:val="20"/>
        </w:rPr>
        <w:t xml:space="preserve">You are encouraged to use black and white in graphs, diagrams, tables, and charts. If color is used, you </w:t>
      </w:r>
      <w:r w:rsidR="00F0160B">
        <w:rPr>
          <w:rFonts w:cs="Tahoma"/>
          <w:szCs w:val="20"/>
        </w:rPr>
        <w:t>should</w:t>
      </w:r>
      <w:r w:rsidRPr="00CD36F1">
        <w:rPr>
          <w:rFonts w:cs="Tahoma"/>
          <w:szCs w:val="20"/>
        </w:rPr>
        <w:t xml:space="preserve"> ensure that the material reproduces well when photocopied in black and white.</w:t>
      </w:r>
    </w:p>
    <w:p w:rsidR="00CD36F1" w:rsidRPr="00CD36F1" w:rsidRDefault="00CD36F1" w:rsidP="00CD36F1">
      <w:pPr>
        <w:rPr>
          <w:rFonts w:cs="Tahoma"/>
          <w:szCs w:val="20"/>
        </w:rPr>
      </w:pPr>
    </w:p>
    <w:p w:rsidR="00CD36F1" w:rsidRPr="00CD36F1" w:rsidRDefault="00CD36F1" w:rsidP="00CD36F1">
      <w:pPr>
        <w:rPr>
          <w:rFonts w:cs="Tahoma"/>
          <w:szCs w:val="20"/>
        </w:rPr>
      </w:pPr>
      <w:r w:rsidRPr="00CD36F1">
        <w:rPr>
          <w:rFonts w:cs="Tahoma"/>
          <w:szCs w:val="20"/>
        </w:rPr>
        <w:t xml:space="preserve">Text in figures, charts, and tables, including legends, may be in a type size smaller than 12 point but must be readily legible. </w:t>
      </w:r>
    </w:p>
    <w:p w:rsidR="00CD36F1" w:rsidRPr="00CD36F1" w:rsidRDefault="00CD36F1" w:rsidP="00CD36F1">
      <w:pPr>
        <w:rPr>
          <w:rFonts w:cs="Tahoma"/>
          <w:szCs w:val="20"/>
        </w:rPr>
      </w:pPr>
    </w:p>
    <w:p w:rsidR="00CD36F1" w:rsidRPr="00CD36F1" w:rsidRDefault="00CD36F1" w:rsidP="00F80024">
      <w:pPr>
        <w:pStyle w:val="Heading2"/>
      </w:pPr>
      <w:bookmarkStart w:id="230" w:name="_PDF_ATTACHMENTS"/>
      <w:bookmarkStart w:id="231" w:name="_Toc375049646"/>
      <w:bookmarkStart w:id="232" w:name="_Toc383775999"/>
      <w:bookmarkStart w:id="233" w:name="_Toc385324560"/>
      <w:bookmarkEnd w:id="230"/>
      <w:r w:rsidRPr="00CD36F1">
        <w:lastRenderedPageBreak/>
        <w:t>PDF ATTACHMENTS</w:t>
      </w:r>
      <w:bookmarkEnd w:id="231"/>
      <w:bookmarkEnd w:id="232"/>
      <w:bookmarkEnd w:id="233"/>
    </w:p>
    <w:p w:rsidR="00CD36F1" w:rsidRPr="00CD36F1" w:rsidRDefault="00CD36F1" w:rsidP="00F80024">
      <w:pPr>
        <w:keepNext/>
        <w:keepLines/>
      </w:pPr>
    </w:p>
    <w:p w:rsidR="00CD36F1" w:rsidRPr="00D038EF" w:rsidRDefault="00CD36F1" w:rsidP="00F80024">
      <w:pPr>
        <w:pStyle w:val="Heading3"/>
        <w:numPr>
          <w:ilvl w:val="0"/>
          <w:numId w:val="170"/>
        </w:numPr>
      </w:pPr>
      <w:bookmarkStart w:id="234" w:name="_Project_Summary/Abstract"/>
      <w:bookmarkStart w:id="235" w:name="_Toc375049647"/>
      <w:bookmarkStart w:id="236" w:name="_Toc383776000"/>
      <w:bookmarkStart w:id="237" w:name="_Toc385324561"/>
      <w:bookmarkEnd w:id="234"/>
      <w:r w:rsidRPr="00D038EF">
        <w:t>Project Summary/Abstract</w:t>
      </w:r>
      <w:bookmarkEnd w:id="235"/>
      <w:bookmarkEnd w:id="236"/>
      <w:bookmarkEnd w:id="237"/>
    </w:p>
    <w:p w:rsidR="00CD36F1" w:rsidRPr="00CD36F1" w:rsidRDefault="00CD36F1" w:rsidP="00080FD2">
      <w:pPr>
        <w:pStyle w:val="Heading4"/>
        <w:numPr>
          <w:ilvl w:val="0"/>
          <w:numId w:val="183"/>
        </w:numPr>
      </w:pPr>
      <w:bookmarkStart w:id="238" w:name="_Toc375049648"/>
      <w:r w:rsidRPr="00CD36F1">
        <w:t>Submission</w:t>
      </w:r>
      <w:bookmarkEnd w:id="238"/>
    </w:p>
    <w:p w:rsidR="00CD36F1" w:rsidRPr="00CD36F1" w:rsidRDefault="00CD36F1" w:rsidP="00CD36F1">
      <w:pPr>
        <w:rPr>
          <w:rFonts w:cs="Tahoma"/>
          <w:szCs w:val="20"/>
        </w:rPr>
      </w:pPr>
      <w:r w:rsidRPr="00CD36F1">
        <w:rPr>
          <w:rFonts w:cs="Tahoma"/>
          <w:szCs w:val="20"/>
        </w:rPr>
        <w:t xml:space="preserve">You must submit the project summary/abstract as a separate PDF attachment at Item 7 of the Other Project Information form (see </w:t>
      </w:r>
      <w:hyperlink w:anchor="_Research_&amp;_Related" w:history="1">
        <w:r w:rsidRPr="00CD36F1">
          <w:rPr>
            <w:rFonts w:cs="Tahoma"/>
            <w:color w:val="0000FF" w:themeColor="hyperlink"/>
            <w:szCs w:val="20"/>
            <w:u w:val="single"/>
          </w:rPr>
          <w:t xml:space="preserve">Part VI.E.4: </w:t>
        </w:r>
        <w:r w:rsidRPr="00CD36F1">
          <w:rPr>
            <w:color w:val="0000FF" w:themeColor="hyperlink"/>
            <w:u w:val="single"/>
          </w:rPr>
          <w:t>Research &amp; Related Other Project Information</w:t>
        </w:r>
      </w:hyperlink>
      <w:r w:rsidRPr="00CD36F1">
        <w:rPr>
          <w:rFonts w:cs="Tahoma"/>
          <w:szCs w:val="20"/>
        </w:rPr>
        <w:t>).</w:t>
      </w:r>
    </w:p>
    <w:p w:rsidR="00CD36F1" w:rsidRPr="00CD36F1" w:rsidRDefault="00CD36F1" w:rsidP="00CD36F1">
      <w:pPr>
        <w:rPr>
          <w:rFonts w:cs="Tahoma"/>
          <w:szCs w:val="20"/>
        </w:rPr>
      </w:pPr>
    </w:p>
    <w:p w:rsidR="00CD36F1" w:rsidRPr="00CD36F1" w:rsidRDefault="00CD36F1" w:rsidP="00F51DDD">
      <w:pPr>
        <w:keepNext/>
        <w:keepLines/>
        <w:numPr>
          <w:ilvl w:val="0"/>
          <w:numId w:val="28"/>
        </w:numPr>
        <w:tabs>
          <w:tab w:val="num" w:pos="360"/>
        </w:tabs>
        <w:ind w:left="0" w:firstLine="0"/>
        <w:outlineLvl w:val="3"/>
        <w:rPr>
          <w:rFonts w:eastAsia="MS Gothic" w:cstheme="majorBidi"/>
          <w:b/>
          <w:bCs/>
          <w:iCs/>
        </w:rPr>
      </w:pPr>
      <w:bookmarkStart w:id="239" w:name="_Toc375049649"/>
      <w:r w:rsidRPr="00CD36F1">
        <w:rPr>
          <w:rFonts w:eastAsia="MS Gothic" w:cstheme="majorBidi"/>
          <w:b/>
          <w:bCs/>
          <w:iCs/>
        </w:rPr>
        <w:t>Page limitations</w:t>
      </w:r>
      <w:bookmarkEnd w:id="239"/>
    </w:p>
    <w:p w:rsidR="00CD36F1" w:rsidRPr="00CD36F1" w:rsidRDefault="00CD36F1" w:rsidP="00CD36F1">
      <w:pPr>
        <w:rPr>
          <w:rFonts w:cs="Tahoma"/>
          <w:szCs w:val="20"/>
        </w:rPr>
      </w:pPr>
      <w:r w:rsidRPr="00CD36F1">
        <w:rPr>
          <w:rFonts w:cs="Tahoma"/>
          <w:szCs w:val="20"/>
        </w:rPr>
        <w:t xml:space="preserve">The project summary/abstract is limited to </w:t>
      </w:r>
      <w:r w:rsidR="00FD72FD">
        <w:rPr>
          <w:rFonts w:cs="Tahoma"/>
          <w:szCs w:val="20"/>
        </w:rPr>
        <w:t>one</w:t>
      </w:r>
      <w:r w:rsidRPr="00CD36F1">
        <w:rPr>
          <w:rFonts w:cs="Tahoma"/>
          <w:szCs w:val="20"/>
        </w:rPr>
        <w:t xml:space="preserve"> single-spaced page.</w:t>
      </w:r>
    </w:p>
    <w:p w:rsidR="00CD36F1" w:rsidRPr="00CD36F1" w:rsidRDefault="00CD36F1" w:rsidP="00CD36F1">
      <w:pPr>
        <w:rPr>
          <w:rFonts w:cs="Tahoma"/>
          <w:szCs w:val="20"/>
        </w:rPr>
      </w:pPr>
    </w:p>
    <w:p w:rsidR="00CD36F1" w:rsidRPr="00CD36F1" w:rsidRDefault="00CD36F1" w:rsidP="00F51DDD">
      <w:pPr>
        <w:keepNext/>
        <w:keepLines/>
        <w:numPr>
          <w:ilvl w:val="0"/>
          <w:numId w:val="28"/>
        </w:numPr>
        <w:tabs>
          <w:tab w:val="num" w:pos="360"/>
        </w:tabs>
        <w:ind w:left="0" w:firstLine="0"/>
        <w:outlineLvl w:val="3"/>
        <w:rPr>
          <w:rFonts w:eastAsia="MS Gothic" w:cstheme="majorBidi"/>
          <w:b/>
          <w:bCs/>
          <w:iCs/>
        </w:rPr>
      </w:pPr>
      <w:bookmarkStart w:id="240" w:name="_Toc375049650"/>
      <w:r w:rsidRPr="00CD36F1">
        <w:rPr>
          <w:rFonts w:eastAsia="MS Gothic" w:cstheme="majorBidi"/>
          <w:b/>
          <w:bCs/>
          <w:iCs/>
        </w:rPr>
        <w:t>Content</w:t>
      </w:r>
      <w:bookmarkEnd w:id="240"/>
    </w:p>
    <w:p w:rsidR="00CD36F1" w:rsidRPr="00CD36F1" w:rsidRDefault="00CD36F1" w:rsidP="00CD36F1">
      <w:pPr>
        <w:rPr>
          <w:rFonts w:cs="Tahoma"/>
          <w:szCs w:val="20"/>
        </w:rPr>
      </w:pPr>
      <w:r w:rsidRPr="00CD36F1">
        <w:rPr>
          <w:rFonts w:cs="Tahoma"/>
          <w:szCs w:val="20"/>
        </w:rPr>
        <w:t>The project summary/abstract should include</w:t>
      </w:r>
      <w:r w:rsidR="00111078">
        <w:rPr>
          <w:rFonts w:cs="Tahoma"/>
          <w:szCs w:val="20"/>
        </w:rPr>
        <w:t xml:space="preserve"> the following:</w:t>
      </w:r>
    </w:p>
    <w:p w:rsidR="00CD36F1" w:rsidRPr="00CD36F1" w:rsidRDefault="00CD36F1" w:rsidP="00F51DDD">
      <w:pPr>
        <w:numPr>
          <w:ilvl w:val="0"/>
          <w:numId w:val="34"/>
        </w:numPr>
        <w:spacing w:before="120" w:after="120"/>
        <w:rPr>
          <w:rFonts w:cs="Tahoma"/>
          <w:szCs w:val="20"/>
        </w:rPr>
      </w:pPr>
      <w:r w:rsidRPr="00CD36F1">
        <w:rPr>
          <w:rFonts w:cs="Tahoma"/>
          <w:b/>
          <w:szCs w:val="20"/>
        </w:rPr>
        <w:t>Title</w:t>
      </w:r>
      <w:r w:rsidRPr="00CD36F1">
        <w:rPr>
          <w:rFonts w:cs="Tahoma"/>
          <w:szCs w:val="20"/>
        </w:rPr>
        <w:t xml:space="preserve"> of the project</w:t>
      </w:r>
      <w:r w:rsidR="00111078">
        <w:rPr>
          <w:rFonts w:cs="Tahoma"/>
          <w:szCs w:val="20"/>
        </w:rPr>
        <w:t>.</w:t>
      </w:r>
      <w:r w:rsidRPr="00CD36F1">
        <w:rPr>
          <w:rFonts w:cs="Tahoma"/>
          <w:szCs w:val="20"/>
        </w:rPr>
        <w:t xml:space="preserve"> </w:t>
      </w:r>
    </w:p>
    <w:p w:rsidR="00CD36F1" w:rsidRPr="00CD36F1" w:rsidRDefault="00CD36F1" w:rsidP="00F51DDD">
      <w:pPr>
        <w:numPr>
          <w:ilvl w:val="0"/>
          <w:numId w:val="34"/>
        </w:numPr>
        <w:spacing w:before="120" w:after="120"/>
        <w:rPr>
          <w:rFonts w:cs="Tahoma"/>
          <w:szCs w:val="20"/>
        </w:rPr>
      </w:pPr>
      <w:r w:rsidRPr="00CD36F1">
        <w:rPr>
          <w:rFonts w:cs="Tahoma"/>
          <w:szCs w:val="20"/>
        </w:rPr>
        <w:t xml:space="preserve">The </w:t>
      </w:r>
      <w:r w:rsidRPr="00CD36F1">
        <w:rPr>
          <w:rFonts w:cs="Tahoma"/>
          <w:b/>
          <w:szCs w:val="20"/>
        </w:rPr>
        <w:t>topic and goal</w:t>
      </w:r>
      <w:r w:rsidRPr="00CD36F1">
        <w:rPr>
          <w:rFonts w:cs="Tahoma"/>
          <w:szCs w:val="20"/>
        </w:rPr>
        <w:t xml:space="preserve"> to which you are applying (e.g., Mathematics and Science Education, Development and Innovation goal)</w:t>
      </w:r>
      <w:r w:rsidR="00111078">
        <w:rPr>
          <w:rFonts w:cs="Tahoma"/>
          <w:szCs w:val="20"/>
        </w:rPr>
        <w:t>.</w:t>
      </w:r>
      <w:r w:rsidRPr="00CD36F1">
        <w:rPr>
          <w:rFonts w:cs="Tahoma"/>
          <w:szCs w:val="20"/>
        </w:rPr>
        <w:t xml:space="preserve"> </w:t>
      </w:r>
    </w:p>
    <w:p w:rsidR="00CD36F1" w:rsidRPr="00CD36F1" w:rsidRDefault="00CD36F1" w:rsidP="00F51DDD">
      <w:pPr>
        <w:numPr>
          <w:ilvl w:val="0"/>
          <w:numId w:val="34"/>
        </w:numPr>
        <w:spacing w:before="120" w:after="120"/>
        <w:rPr>
          <w:rFonts w:cs="Tahoma"/>
          <w:szCs w:val="20"/>
        </w:rPr>
      </w:pPr>
      <w:r w:rsidRPr="00CD36F1">
        <w:rPr>
          <w:rFonts w:cs="Tahoma"/>
          <w:b/>
          <w:szCs w:val="20"/>
        </w:rPr>
        <w:t>Purpose</w:t>
      </w:r>
      <w:r w:rsidRPr="00CD36F1">
        <w:rPr>
          <w:rFonts w:cs="Tahoma"/>
          <w:szCs w:val="20"/>
        </w:rPr>
        <w:t xml:space="preserve">: A brief description of the purpose of the project (e.g., to develop and document the feasibility of an intervention) and its significance </w:t>
      </w:r>
      <w:r w:rsidR="00F0160B">
        <w:rPr>
          <w:rFonts w:cs="Tahoma"/>
          <w:szCs w:val="20"/>
        </w:rPr>
        <w:t>for</w:t>
      </w:r>
      <w:r w:rsidRPr="00CD36F1">
        <w:rPr>
          <w:rFonts w:cs="Tahoma"/>
          <w:szCs w:val="20"/>
        </w:rPr>
        <w:t xml:space="preserve"> improving education outcomes for U.S. students.</w:t>
      </w:r>
    </w:p>
    <w:p w:rsidR="00CD36F1" w:rsidRPr="00CD36F1" w:rsidRDefault="00CD36F1" w:rsidP="00F51DDD">
      <w:pPr>
        <w:numPr>
          <w:ilvl w:val="0"/>
          <w:numId w:val="34"/>
        </w:numPr>
        <w:rPr>
          <w:rFonts w:ascii="Times New Roman" w:hAnsi="Times New Roman"/>
          <w:sz w:val="24"/>
          <w:szCs w:val="24"/>
        </w:rPr>
      </w:pPr>
      <w:r w:rsidRPr="00CD36F1">
        <w:rPr>
          <w:rFonts w:cs="Tahoma"/>
          <w:b/>
          <w:szCs w:val="20"/>
        </w:rPr>
        <w:t>Setting</w:t>
      </w:r>
      <w:r w:rsidRPr="00CD36F1">
        <w:rPr>
          <w:rFonts w:cs="Tahoma"/>
          <w:szCs w:val="20"/>
        </w:rPr>
        <w:t>: A brief description of the location (e.g., state or states) where the research will take place and other important characteristics of the locale (</w:t>
      </w:r>
      <w:r w:rsidR="00F6565E">
        <w:rPr>
          <w:rFonts w:cs="Tahoma"/>
          <w:szCs w:val="20"/>
        </w:rPr>
        <w:t xml:space="preserve">e.g., </w:t>
      </w:r>
      <w:r w:rsidRPr="00CD36F1">
        <w:rPr>
          <w:rFonts w:cs="Tahoma"/>
          <w:szCs w:val="20"/>
        </w:rPr>
        <w:t>urban/suburban/rural).</w:t>
      </w:r>
      <w:r w:rsidRPr="00CD36F1">
        <w:rPr>
          <w:rFonts w:ascii="Times New Roman" w:hAnsi="Times New Roman"/>
          <w:sz w:val="24"/>
          <w:szCs w:val="24"/>
        </w:rPr>
        <w:t xml:space="preserve"> </w:t>
      </w:r>
    </w:p>
    <w:p w:rsidR="00CD36F1" w:rsidRPr="00CD36F1" w:rsidRDefault="00CD36F1" w:rsidP="00F51DDD">
      <w:pPr>
        <w:numPr>
          <w:ilvl w:val="0"/>
          <w:numId w:val="34"/>
        </w:numPr>
        <w:spacing w:before="120" w:after="120"/>
        <w:rPr>
          <w:rFonts w:cs="Tahoma"/>
          <w:szCs w:val="20"/>
        </w:rPr>
      </w:pPr>
      <w:r w:rsidRPr="00CD36F1">
        <w:rPr>
          <w:rFonts w:cs="Tahoma"/>
          <w:b/>
          <w:szCs w:val="20"/>
        </w:rPr>
        <w:t>Sample</w:t>
      </w:r>
      <w:r w:rsidRPr="00CD36F1">
        <w:rPr>
          <w:rFonts w:cs="Tahoma"/>
          <w:szCs w:val="20"/>
        </w:rPr>
        <w:t>: A brief description of the sample that will be involved in the study (e.g., number of participants, age or grade level, race/ethnicity, SES)</w:t>
      </w:r>
      <w:r w:rsidR="00111078">
        <w:rPr>
          <w:rFonts w:cs="Tahoma"/>
          <w:szCs w:val="20"/>
        </w:rPr>
        <w:t>.</w:t>
      </w:r>
      <w:r w:rsidRPr="00CD36F1">
        <w:rPr>
          <w:rFonts w:cs="Tahoma"/>
          <w:szCs w:val="20"/>
        </w:rPr>
        <w:t xml:space="preserve"> </w:t>
      </w:r>
    </w:p>
    <w:p w:rsidR="00CD36F1" w:rsidRPr="00CD36F1" w:rsidRDefault="00CD36F1" w:rsidP="00F51DDD">
      <w:pPr>
        <w:numPr>
          <w:ilvl w:val="0"/>
          <w:numId w:val="34"/>
        </w:numPr>
        <w:spacing w:before="120" w:after="120"/>
        <w:rPr>
          <w:rFonts w:cs="Tahoma"/>
          <w:szCs w:val="20"/>
        </w:rPr>
      </w:pPr>
      <w:r w:rsidRPr="00CD36F1">
        <w:rPr>
          <w:rFonts w:cs="Tahoma"/>
          <w:b/>
          <w:szCs w:val="20"/>
        </w:rPr>
        <w:t>Intervention/Assessment</w:t>
      </w:r>
      <w:r w:rsidRPr="00CD36F1">
        <w:rPr>
          <w:rFonts w:cs="Tahoma"/>
          <w:szCs w:val="20"/>
        </w:rPr>
        <w:t>: If applicable, a brief description of the intervention or assessment to be developed, evaluated</w:t>
      </w:r>
      <w:r w:rsidR="00111078">
        <w:rPr>
          <w:rFonts w:cs="Tahoma"/>
          <w:szCs w:val="20"/>
        </w:rPr>
        <w:t>,</w:t>
      </w:r>
      <w:r w:rsidRPr="00CD36F1">
        <w:rPr>
          <w:rFonts w:cs="Tahoma"/>
          <w:szCs w:val="20"/>
        </w:rPr>
        <w:t xml:space="preserve"> or validated.</w:t>
      </w:r>
    </w:p>
    <w:p w:rsidR="00CD36F1" w:rsidRPr="00CD36F1" w:rsidRDefault="00CD36F1" w:rsidP="00F51DDD">
      <w:pPr>
        <w:numPr>
          <w:ilvl w:val="0"/>
          <w:numId w:val="34"/>
        </w:numPr>
        <w:spacing w:before="120" w:after="120"/>
        <w:rPr>
          <w:rFonts w:cs="Tahoma"/>
          <w:szCs w:val="20"/>
        </w:rPr>
      </w:pPr>
      <w:r w:rsidRPr="00CD36F1">
        <w:rPr>
          <w:rFonts w:cs="Tahoma"/>
          <w:b/>
          <w:szCs w:val="20"/>
        </w:rPr>
        <w:t>Control Condition</w:t>
      </w:r>
      <w:r w:rsidRPr="00CD36F1">
        <w:rPr>
          <w:rFonts w:cs="Tahoma"/>
          <w:szCs w:val="20"/>
        </w:rPr>
        <w:t>: If applicable, a brief description of the control or comparison condition (i.e., who the participants in the control condition are and what they will experience).</w:t>
      </w:r>
    </w:p>
    <w:p w:rsidR="00CD36F1" w:rsidRPr="00CD36F1" w:rsidRDefault="00CD36F1" w:rsidP="00F51DDD">
      <w:pPr>
        <w:numPr>
          <w:ilvl w:val="0"/>
          <w:numId w:val="34"/>
        </w:numPr>
        <w:spacing w:before="120" w:after="120"/>
        <w:rPr>
          <w:rFonts w:cs="Tahoma"/>
          <w:szCs w:val="20"/>
        </w:rPr>
      </w:pPr>
      <w:r w:rsidRPr="00CD36F1">
        <w:rPr>
          <w:rFonts w:cs="Tahoma"/>
          <w:b/>
          <w:szCs w:val="20"/>
        </w:rPr>
        <w:t>Research Design and Methods</w:t>
      </w:r>
      <w:r w:rsidRPr="00CD36F1">
        <w:rPr>
          <w:rFonts w:cs="Tahoma"/>
          <w:szCs w:val="20"/>
        </w:rPr>
        <w:t xml:space="preserve">: Briefly describe the major features of the design and methodology to be used. (e.g., randomized controlled trial, quasi-experimental design, mixed method design; iterative design process). </w:t>
      </w:r>
    </w:p>
    <w:p w:rsidR="00CD36F1" w:rsidRPr="00CD36F1" w:rsidRDefault="00CD36F1" w:rsidP="00F51DDD">
      <w:pPr>
        <w:numPr>
          <w:ilvl w:val="0"/>
          <w:numId w:val="34"/>
        </w:numPr>
        <w:spacing w:before="120" w:after="120"/>
        <w:rPr>
          <w:rFonts w:cs="Tahoma"/>
          <w:szCs w:val="20"/>
        </w:rPr>
      </w:pPr>
      <w:r w:rsidRPr="00CD36F1">
        <w:rPr>
          <w:rFonts w:cs="Tahoma"/>
          <w:b/>
          <w:szCs w:val="20"/>
        </w:rPr>
        <w:t>Key Measures:</w:t>
      </w:r>
      <w:r w:rsidRPr="00CD36F1">
        <w:rPr>
          <w:rFonts w:cs="Tahoma"/>
          <w:szCs w:val="20"/>
        </w:rPr>
        <w:t xml:space="preserve"> A brief description of key measures and outcomes.</w:t>
      </w:r>
    </w:p>
    <w:p w:rsidR="00CD36F1" w:rsidRPr="00CD36F1" w:rsidRDefault="00CD36F1" w:rsidP="00F51DDD">
      <w:pPr>
        <w:numPr>
          <w:ilvl w:val="0"/>
          <w:numId w:val="34"/>
        </w:numPr>
        <w:spacing w:before="120" w:after="120"/>
        <w:rPr>
          <w:rFonts w:cs="Tahoma"/>
          <w:szCs w:val="20"/>
        </w:rPr>
      </w:pPr>
      <w:r w:rsidRPr="00CD36F1">
        <w:rPr>
          <w:rFonts w:cs="Tahoma"/>
          <w:b/>
          <w:szCs w:val="20"/>
        </w:rPr>
        <w:t>Data Analytic Strategy</w:t>
      </w:r>
      <w:r w:rsidRPr="00CD36F1">
        <w:rPr>
          <w:rFonts w:cs="Tahoma"/>
          <w:szCs w:val="20"/>
        </w:rPr>
        <w:t>: A brief description of the data analytic strategy that will be used to answer research questions.</w:t>
      </w:r>
    </w:p>
    <w:p w:rsidR="00CD36F1" w:rsidRPr="00CD36F1" w:rsidRDefault="00CD36F1" w:rsidP="00CD36F1">
      <w:pPr>
        <w:rPr>
          <w:rFonts w:cs="Tahoma"/>
          <w:szCs w:val="20"/>
        </w:rPr>
      </w:pPr>
      <w:r w:rsidRPr="00CD36F1">
        <w:rPr>
          <w:rFonts w:cs="Tahoma"/>
          <w:szCs w:val="20"/>
        </w:rPr>
        <w:t xml:space="preserve">Please see </w:t>
      </w:r>
      <w:hyperlink r:id="rId68" w:history="1">
        <w:r w:rsidRPr="00CD36F1">
          <w:rPr>
            <w:rFonts w:cs="Tahoma"/>
            <w:color w:val="0000FF" w:themeColor="hyperlink"/>
            <w:szCs w:val="20"/>
            <w:u w:val="single"/>
          </w:rPr>
          <w:t>http://ies.ed.gov/ncer/projects</w:t>
        </w:r>
      </w:hyperlink>
      <w:r w:rsidRPr="00CD36F1">
        <w:rPr>
          <w:rFonts w:cs="Tahoma"/>
          <w:szCs w:val="20"/>
        </w:rPr>
        <w:t xml:space="preserve"> for examples of the content to be included in your project summary/abstract.</w:t>
      </w:r>
    </w:p>
    <w:p w:rsidR="00CD36F1" w:rsidRPr="00CD36F1" w:rsidRDefault="00CD36F1" w:rsidP="00CD36F1">
      <w:pPr>
        <w:rPr>
          <w:rFonts w:cs="Tahoma"/>
          <w:szCs w:val="20"/>
        </w:rPr>
      </w:pPr>
    </w:p>
    <w:p w:rsidR="00CD36F1" w:rsidRPr="00CD36F1" w:rsidRDefault="00CD36F1" w:rsidP="00F51DDD">
      <w:pPr>
        <w:pStyle w:val="Heading3"/>
      </w:pPr>
      <w:bookmarkStart w:id="241" w:name="_Project_Narrative"/>
      <w:bookmarkStart w:id="242" w:name="_Toc375049651"/>
      <w:bookmarkStart w:id="243" w:name="_Toc383776001"/>
      <w:bookmarkStart w:id="244" w:name="_Toc385324562"/>
      <w:bookmarkEnd w:id="241"/>
      <w:r w:rsidRPr="00CD36F1">
        <w:t>Project Narrative</w:t>
      </w:r>
      <w:bookmarkEnd w:id="242"/>
      <w:bookmarkEnd w:id="243"/>
      <w:bookmarkEnd w:id="244"/>
    </w:p>
    <w:p w:rsidR="00CD36F1" w:rsidRPr="00D038EF" w:rsidRDefault="00CD36F1" w:rsidP="00080FD2">
      <w:pPr>
        <w:pStyle w:val="Heading4"/>
        <w:numPr>
          <w:ilvl w:val="0"/>
          <w:numId w:val="171"/>
        </w:numPr>
      </w:pPr>
      <w:bookmarkStart w:id="245" w:name="_Toc375049652"/>
      <w:r w:rsidRPr="00D038EF">
        <w:t>Submission</w:t>
      </w:r>
      <w:bookmarkEnd w:id="245"/>
    </w:p>
    <w:p w:rsidR="00CD36F1" w:rsidRPr="00CD36F1" w:rsidRDefault="00CD36F1" w:rsidP="00CD36F1">
      <w:pPr>
        <w:rPr>
          <w:rFonts w:cs="Tahoma"/>
          <w:szCs w:val="20"/>
        </w:rPr>
      </w:pPr>
      <w:r w:rsidRPr="00CD36F1">
        <w:rPr>
          <w:rFonts w:cs="Tahoma"/>
          <w:szCs w:val="20"/>
        </w:rPr>
        <w:t xml:space="preserve">You must submit the project narrative as a separate PDF attachment at Item 8 of the Other Project Information form (see </w:t>
      </w:r>
      <w:hyperlink w:anchor="_Research_&amp;_Related" w:history="1">
        <w:r w:rsidRPr="00CD36F1">
          <w:rPr>
            <w:rFonts w:cs="Tahoma"/>
            <w:color w:val="0000FF" w:themeColor="hyperlink"/>
            <w:szCs w:val="20"/>
            <w:u w:val="single"/>
          </w:rPr>
          <w:t xml:space="preserve">Part VI.E.4: </w:t>
        </w:r>
        <w:r w:rsidRPr="00CD36F1">
          <w:rPr>
            <w:color w:val="0000FF" w:themeColor="hyperlink"/>
            <w:u w:val="single"/>
          </w:rPr>
          <w:t>Research &amp; Related Other Project Information</w:t>
        </w:r>
      </w:hyperlink>
      <w:r w:rsidRPr="00CD36F1">
        <w:rPr>
          <w:rFonts w:cs="Tahoma"/>
          <w:szCs w:val="20"/>
        </w:rPr>
        <w:t>).</w:t>
      </w:r>
    </w:p>
    <w:p w:rsidR="00CD36F1" w:rsidRPr="00CD36F1" w:rsidRDefault="00CD36F1" w:rsidP="00CD36F1">
      <w:pPr>
        <w:rPr>
          <w:rFonts w:cs="Tahoma"/>
          <w:szCs w:val="20"/>
        </w:rPr>
      </w:pPr>
    </w:p>
    <w:p w:rsidR="00CD36F1" w:rsidRPr="00CD36F1" w:rsidRDefault="00CD36F1" w:rsidP="00F51DDD">
      <w:pPr>
        <w:keepNext/>
        <w:keepLines/>
        <w:numPr>
          <w:ilvl w:val="0"/>
          <w:numId w:val="28"/>
        </w:numPr>
        <w:tabs>
          <w:tab w:val="num" w:pos="360"/>
        </w:tabs>
        <w:ind w:left="0" w:firstLine="0"/>
        <w:outlineLvl w:val="3"/>
        <w:rPr>
          <w:rFonts w:eastAsia="MS Gothic" w:cstheme="majorBidi"/>
          <w:b/>
          <w:bCs/>
          <w:iCs/>
        </w:rPr>
      </w:pPr>
      <w:bookmarkStart w:id="246" w:name="_Toc375049653"/>
      <w:r w:rsidRPr="00CD36F1">
        <w:rPr>
          <w:rFonts w:eastAsia="MS Gothic" w:cstheme="majorBidi"/>
          <w:b/>
          <w:bCs/>
          <w:iCs/>
        </w:rPr>
        <w:t>Page limitations</w:t>
      </w:r>
      <w:bookmarkEnd w:id="246"/>
    </w:p>
    <w:p w:rsidR="00CD36F1" w:rsidRPr="00CD36F1" w:rsidRDefault="00CD36F1" w:rsidP="00CD36F1">
      <w:pPr>
        <w:rPr>
          <w:rFonts w:cs="Tahoma"/>
          <w:szCs w:val="20"/>
        </w:rPr>
      </w:pPr>
      <w:r w:rsidRPr="00CD36F1">
        <w:rPr>
          <w:rFonts w:cs="Tahoma"/>
          <w:szCs w:val="20"/>
        </w:rPr>
        <w:t xml:space="preserve">The project narrative is limited to 25 pages. </w:t>
      </w:r>
      <w:r w:rsidRPr="00F6565E">
        <w:rPr>
          <w:rFonts w:cs="Tahoma"/>
          <w:b/>
          <w:szCs w:val="20"/>
        </w:rPr>
        <w:t xml:space="preserve">If the narrative exceeds </w:t>
      </w:r>
      <w:r w:rsidR="00F6565E" w:rsidRPr="00F6565E">
        <w:rPr>
          <w:rFonts w:cs="Tahoma"/>
          <w:b/>
          <w:szCs w:val="20"/>
        </w:rPr>
        <w:t>this page limit</w:t>
      </w:r>
      <w:r w:rsidRPr="00F6565E">
        <w:rPr>
          <w:rFonts w:cs="Tahoma"/>
          <w:b/>
          <w:szCs w:val="20"/>
        </w:rPr>
        <w:t>, the Institute will remove any pages after the 25</w:t>
      </w:r>
      <w:r w:rsidRPr="00F6565E">
        <w:rPr>
          <w:rFonts w:cs="Tahoma"/>
          <w:b/>
          <w:szCs w:val="20"/>
          <w:vertAlign w:val="superscript"/>
        </w:rPr>
        <w:t>th</w:t>
      </w:r>
      <w:r w:rsidRPr="00F6565E">
        <w:rPr>
          <w:rFonts w:cs="Tahoma"/>
          <w:b/>
          <w:szCs w:val="20"/>
        </w:rPr>
        <w:t xml:space="preserve"> page of the narrative</w:t>
      </w:r>
      <w:r w:rsidRPr="00CD36F1">
        <w:rPr>
          <w:rFonts w:cs="Tahoma"/>
          <w:szCs w:val="20"/>
        </w:rPr>
        <w:t>.</w:t>
      </w:r>
    </w:p>
    <w:p w:rsidR="00CD36F1" w:rsidRPr="00CD36F1" w:rsidRDefault="00CD36F1" w:rsidP="00CD36F1">
      <w:pPr>
        <w:rPr>
          <w:rFonts w:cs="Tahoma"/>
          <w:szCs w:val="20"/>
        </w:rPr>
      </w:pPr>
    </w:p>
    <w:p w:rsidR="00CD36F1" w:rsidRPr="00CD36F1" w:rsidRDefault="00CD36F1" w:rsidP="00CD36F1">
      <w:pPr>
        <w:rPr>
          <w:rFonts w:cs="Tahoma"/>
          <w:szCs w:val="20"/>
        </w:rPr>
      </w:pPr>
      <w:r w:rsidRPr="00CD36F1">
        <w:rPr>
          <w:rFonts w:cs="Tahoma"/>
          <w:szCs w:val="20"/>
        </w:rPr>
        <w:lastRenderedPageBreak/>
        <w:t>To help reviewers locate information and conduct the highest quality review, you should write a concise and easy to read application, with pages numbered consecutively using</w:t>
      </w:r>
      <w:r w:rsidR="00F6565E">
        <w:rPr>
          <w:rFonts w:cs="Tahoma"/>
          <w:szCs w:val="20"/>
        </w:rPr>
        <w:t xml:space="preserve"> the header or footer function to place numbers at</w:t>
      </w:r>
      <w:r w:rsidRPr="00CD36F1">
        <w:rPr>
          <w:rFonts w:cs="Tahoma"/>
          <w:szCs w:val="20"/>
        </w:rPr>
        <w:t xml:space="preserve"> the top or bottom right-hand corner.</w:t>
      </w:r>
    </w:p>
    <w:p w:rsidR="00CD36F1" w:rsidRPr="00CD36F1" w:rsidRDefault="00CD36F1" w:rsidP="00CD36F1">
      <w:pPr>
        <w:rPr>
          <w:rFonts w:cs="Tahoma"/>
          <w:szCs w:val="20"/>
        </w:rPr>
      </w:pPr>
    </w:p>
    <w:p w:rsidR="00CD36F1" w:rsidRPr="00CD36F1" w:rsidRDefault="00CD36F1" w:rsidP="00F51DDD">
      <w:pPr>
        <w:keepNext/>
        <w:keepLines/>
        <w:numPr>
          <w:ilvl w:val="0"/>
          <w:numId w:val="28"/>
        </w:numPr>
        <w:tabs>
          <w:tab w:val="num" w:pos="360"/>
        </w:tabs>
        <w:ind w:left="0" w:firstLine="0"/>
        <w:outlineLvl w:val="3"/>
        <w:rPr>
          <w:rFonts w:eastAsia="MS Gothic" w:cstheme="majorBidi"/>
          <w:b/>
          <w:bCs/>
          <w:iCs/>
        </w:rPr>
      </w:pPr>
      <w:bookmarkStart w:id="247" w:name="_Toc375049654"/>
      <w:r w:rsidRPr="00CD36F1">
        <w:rPr>
          <w:rFonts w:eastAsia="MS Gothic" w:cstheme="majorBidi"/>
          <w:b/>
          <w:bCs/>
          <w:iCs/>
        </w:rPr>
        <w:t>Format for citing references in text</w:t>
      </w:r>
      <w:bookmarkEnd w:id="247"/>
    </w:p>
    <w:p w:rsidR="00CD36F1" w:rsidRPr="00CD36F1" w:rsidRDefault="00CD36F1" w:rsidP="00CD36F1">
      <w:pPr>
        <w:rPr>
          <w:rFonts w:cs="Tahoma"/>
          <w:szCs w:val="20"/>
        </w:rPr>
      </w:pPr>
      <w:r w:rsidRPr="00CD36F1">
        <w:rPr>
          <w:rFonts w:cs="Tahoma"/>
          <w:szCs w:val="20"/>
        </w:rPr>
        <w:t xml:space="preserve">To ensure that all applicants have the same amount of available space in which to describe their projects in the project narrative, use the author-date style of citation (e.g., James, 2004), such as that described in the Publication Manual of the American Psychological Association, 6th Ed. (American Psychological Association, 2009). </w:t>
      </w:r>
    </w:p>
    <w:p w:rsidR="00CD36F1" w:rsidRPr="00CD36F1" w:rsidRDefault="00CD36F1" w:rsidP="00CD36F1">
      <w:pPr>
        <w:ind w:firstLine="105"/>
        <w:rPr>
          <w:rFonts w:cs="Tahoma"/>
          <w:szCs w:val="20"/>
        </w:rPr>
      </w:pPr>
    </w:p>
    <w:p w:rsidR="00CD36F1" w:rsidRPr="00CD36F1" w:rsidRDefault="00CD36F1" w:rsidP="00F51DDD">
      <w:pPr>
        <w:keepNext/>
        <w:keepLines/>
        <w:numPr>
          <w:ilvl w:val="0"/>
          <w:numId w:val="28"/>
        </w:numPr>
        <w:tabs>
          <w:tab w:val="num" w:pos="360"/>
        </w:tabs>
        <w:ind w:left="0" w:firstLine="0"/>
        <w:outlineLvl w:val="3"/>
        <w:rPr>
          <w:rFonts w:eastAsia="MS Gothic" w:cstheme="majorBidi"/>
          <w:b/>
          <w:bCs/>
          <w:iCs/>
        </w:rPr>
      </w:pPr>
      <w:bookmarkStart w:id="248" w:name="_Toc375049655"/>
      <w:r w:rsidRPr="00CD36F1">
        <w:rPr>
          <w:rFonts w:eastAsia="MS Gothic" w:cstheme="majorBidi"/>
          <w:b/>
          <w:bCs/>
          <w:iCs/>
        </w:rPr>
        <w:t>Content</w:t>
      </w:r>
      <w:bookmarkEnd w:id="248"/>
    </w:p>
    <w:p w:rsidR="00CD36F1" w:rsidRPr="00CD36F1" w:rsidRDefault="00CD36F1" w:rsidP="00CD36F1">
      <w:pPr>
        <w:rPr>
          <w:rFonts w:cs="Tahoma"/>
          <w:szCs w:val="20"/>
        </w:rPr>
      </w:pPr>
      <w:r w:rsidRPr="00CD36F1">
        <w:rPr>
          <w:rFonts w:cs="Tahoma"/>
          <w:szCs w:val="20"/>
        </w:rPr>
        <w:t xml:space="preserve">Your project narrative </w:t>
      </w:r>
      <w:r w:rsidRPr="00CD36F1">
        <w:rPr>
          <w:rFonts w:cs="Tahoma"/>
          <w:b/>
          <w:szCs w:val="20"/>
        </w:rPr>
        <w:t>must</w:t>
      </w:r>
      <w:r w:rsidRPr="00CD36F1">
        <w:rPr>
          <w:rFonts w:cs="Tahoma"/>
          <w:szCs w:val="20"/>
        </w:rPr>
        <w:t xml:space="preserve"> include four sections in order to be compliant with the requirements of th</w:t>
      </w:r>
      <w:r w:rsidR="00D10774">
        <w:rPr>
          <w:rFonts w:cs="Tahoma"/>
          <w:szCs w:val="20"/>
        </w:rPr>
        <w:t>is</w:t>
      </w:r>
      <w:r w:rsidRPr="00CD36F1">
        <w:rPr>
          <w:rFonts w:cs="Tahoma"/>
          <w:szCs w:val="20"/>
        </w:rPr>
        <w:t xml:space="preserve"> Request for Applications: (1) Significance, (2) Research Plan, (3) Personnel, and (4) Resources. Information to be included in each of these sections is detailed in </w:t>
      </w:r>
      <w:hyperlink w:anchor="_PART_III:_GOAL" w:history="1">
        <w:r w:rsidRPr="00CD36F1">
          <w:rPr>
            <w:rFonts w:cs="Tahoma"/>
            <w:color w:val="0000FF" w:themeColor="hyperlink"/>
            <w:szCs w:val="20"/>
            <w:u w:val="single"/>
          </w:rPr>
          <w:t>Part III: Goal Requirements</w:t>
        </w:r>
      </w:hyperlink>
      <w:r w:rsidRPr="00CD36F1">
        <w:rPr>
          <w:rFonts w:cs="Tahoma"/>
          <w:szCs w:val="20"/>
        </w:rPr>
        <w:t xml:space="preserve">. </w:t>
      </w:r>
      <w:r w:rsidRPr="00F6565E">
        <w:rPr>
          <w:rFonts w:cs="Tahoma"/>
          <w:b/>
          <w:szCs w:val="20"/>
        </w:rPr>
        <w:t>The information you include in each of these four sections will provide the majority of the information on which reviewers will evaluate the application</w:t>
      </w:r>
      <w:r w:rsidRPr="00CD36F1">
        <w:rPr>
          <w:rFonts w:cs="Tahoma"/>
          <w:szCs w:val="20"/>
        </w:rPr>
        <w:t>.</w:t>
      </w:r>
    </w:p>
    <w:p w:rsidR="00CD36F1" w:rsidRPr="00CD36F1" w:rsidRDefault="00CD36F1" w:rsidP="00CD36F1">
      <w:pPr>
        <w:rPr>
          <w:rFonts w:cs="Tahoma"/>
          <w:szCs w:val="20"/>
        </w:rPr>
      </w:pPr>
    </w:p>
    <w:p w:rsidR="00CD36F1" w:rsidRPr="00CD36F1" w:rsidRDefault="00CD36F1" w:rsidP="00F51DDD">
      <w:pPr>
        <w:pStyle w:val="Heading3"/>
      </w:pPr>
      <w:bookmarkStart w:id="249" w:name="_Appendix_A_(Required"/>
      <w:bookmarkStart w:id="250" w:name="_Toc375049656"/>
      <w:bookmarkStart w:id="251" w:name="_Toc383776002"/>
      <w:bookmarkStart w:id="252" w:name="_Toc385324563"/>
      <w:bookmarkEnd w:id="249"/>
      <w:r w:rsidRPr="00CD36F1">
        <w:t>Appendix A (Required for Resubmissions)</w:t>
      </w:r>
      <w:bookmarkEnd w:id="250"/>
      <w:bookmarkEnd w:id="251"/>
      <w:bookmarkEnd w:id="252"/>
    </w:p>
    <w:p w:rsidR="00CD36F1" w:rsidRPr="00D038EF" w:rsidRDefault="00CD36F1" w:rsidP="00080FD2">
      <w:pPr>
        <w:pStyle w:val="Heading4"/>
        <w:numPr>
          <w:ilvl w:val="0"/>
          <w:numId w:val="172"/>
        </w:numPr>
      </w:pPr>
      <w:bookmarkStart w:id="253" w:name="_Toc375049657"/>
      <w:r w:rsidRPr="00D038EF">
        <w:t>Submission</w:t>
      </w:r>
      <w:bookmarkEnd w:id="253"/>
    </w:p>
    <w:p w:rsidR="00CD36F1" w:rsidRDefault="00CD36F1" w:rsidP="00CD36F1">
      <w:pPr>
        <w:rPr>
          <w:rFonts w:cs="Tahoma"/>
          <w:szCs w:val="20"/>
        </w:rPr>
      </w:pPr>
      <w:r w:rsidRPr="00CD36F1">
        <w:rPr>
          <w:rFonts w:cs="Tahoma"/>
          <w:szCs w:val="20"/>
        </w:rPr>
        <w:t>If your application is a resubmission</w:t>
      </w:r>
      <w:r w:rsidR="00D038EF">
        <w:rPr>
          <w:rFonts w:cs="Tahoma"/>
          <w:szCs w:val="20"/>
        </w:rPr>
        <w:t xml:space="preserve"> </w:t>
      </w:r>
      <w:r w:rsidRPr="00CD36F1">
        <w:rPr>
          <w:rFonts w:cs="Tahoma"/>
          <w:szCs w:val="20"/>
        </w:rPr>
        <w:t>you must include Appendix A at the end of the project narrative</w:t>
      </w:r>
      <w:r w:rsidR="00F6565E">
        <w:rPr>
          <w:rFonts w:cs="Tahoma"/>
          <w:szCs w:val="20"/>
        </w:rPr>
        <w:t>. If your application is one that you consider to be new but that is similar to a previous application</w:t>
      </w:r>
      <w:r w:rsidR="00F6565E" w:rsidRPr="00CD36F1">
        <w:rPr>
          <w:rFonts w:cs="Tahoma"/>
          <w:szCs w:val="20"/>
        </w:rPr>
        <w:t>,</w:t>
      </w:r>
      <w:r w:rsidR="00F6565E">
        <w:rPr>
          <w:rFonts w:cs="Tahoma"/>
          <w:szCs w:val="20"/>
        </w:rPr>
        <w:t xml:space="preserve"> you should include Appendix A. Include Appendix A</w:t>
      </w:r>
      <w:r w:rsidRPr="00CD36F1">
        <w:rPr>
          <w:rFonts w:cs="Tahoma"/>
          <w:szCs w:val="20"/>
        </w:rPr>
        <w:t xml:space="preserve"> </w:t>
      </w:r>
      <w:r w:rsidR="00D10774">
        <w:rPr>
          <w:rFonts w:cs="Tahoma"/>
          <w:szCs w:val="20"/>
        </w:rPr>
        <w:t xml:space="preserve">after the project narrative </w:t>
      </w:r>
      <w:r w:rsidRPr="00CD36F1">
        <w:rPr>
          <w:rFonts w:cs="Tahoma"/>
          <w:szCs w:val="20"/>
        </w:rPr>
        <w:t xml:space="preserve">as part of the same PDF attachment at Item 8 of the Other Project Information form (see </w:t>
      </w:r>
      <w:hyperlink w:anchor="_Research_&amp;_Related" w:history="1">
        <w:r w:rsidRPr="00CD36F1">
          <w:rPr>
            <w:rFonts w:cs="Tahoma"/>
            <w:color w:val="0000FF" w:themeColor="hyperlink"/>
            <w:szCs w:val="20"/>
            <w:u w:val="single"/>
          </w:rPr>
          <w:t xml:space="preserve">Part VI.E.4: </w:t>
        </w:r>
        <w:r w:rsidRPr="00CD36F1">
          <w:rPr>
            <w:color w:val="0000FF" w:themeColor="hyperlink"/>
            <w:u w:val="single"/>
          </w:rPr>
          <w:t>Research &amp; Related Other Project Information</w:t>
        </w:r>
      </w:hyperlink>
      <w:r w:rsidRPr="00CD36F1">
        <w:rPr>
          <w:rFonts w:cs="Tahoma"/>
          <w:szCs w:val="20"/>
        </w:rPr>
        <w:t>).</w:t>
      </w:r>
    </w:p>
    <w:p w:rsidR="00CD36F1" w:rsidRPr="00CD36F1" w:rsidRDefault="00CD36F1" w:rsidP="00CD36F1">
      <w:pPr>
        <w:rPr>
          <w:rFonts w:cs="Tahoma"/>
          <w:szCs w:val="20"/>
        </w:rPr>
      </w:pPr>
    </w:p>
    <w:p w:rsidR="00CD36F1" w:rsidRPr="00CD36F1" w:rsidRDefault="00CD36F1" w:rsidP="00F51DDD">
      <w:pPr>
        <w:keepNext/>
        <w:keepLines/>
        <w:numPr>
          <w:ilvl w:val="0"/>
          <w:numId w:val="28"/>
        </w:numPr>
        <w:tabs>
          <w:tab w:val="num" w:pos="360"/>
        </w:tabs>
        <w:ind w:left="0" w:firstLine="0"/>
        <w:outlineLvl w:val="3"/>
        <w:rPr>
          <w:rFonts w:eastAsia="MS Gothic" w:cstheme="majorBidi"/>
          <w:b/>
          <w:bCs/>
          <w:iCs/>
        </w:rPr>
      </w:pPr>
      <w:bookmarkStart w:id="254" w:name="_Toc375049658"/>
      <w:r w:rsidRPr="00CD36F1">
        <w:rPr>
          <w:rFonts w:eastAsia="MS Gothic" w:cstheme="majorBidi"/>
          <w:b/>
          <w:bCs/>
          <w:iCs/>
        </w:rPr>
        <w:t>Page limitations</w:t>
      </w:r>
      <w:bookmarkEnd w:id="254"/>
    </w:p>
    <w:p w:rsidR="00CD36F1" w:rsidRPr="00CD36F1" w:rsidRDefault="00CD36F1" w:rsidP="00CD36F1">
      <w:pPr>
        <w:rPr>
          <w:rFonts w:cs="Tahoma"/>
          <w:szCs w:val="20"/>
        </w:rPr>
      </w:pPr>
      <w:r w:rsidRPr="00CD36F1">
        <w:rPr>
          <w:rFonts w:cs="Tahoma"/>
          <w:szCs w:val="20"/>
        </w:rPr>
        <w:t xml:space="preserve">Appendix A is limited to </w:t>
      </w:r>
      <w:r w:rsidR="00FD72FD">
        <w:rPr>
          <w:rFonts w:cs="Tahoma"/>
          <w:szCs w:val="20"/>
        </w:rPr>
        <w:t>three</w:t>
      </w:r>
      <w:r w:rsidRPr="00CD36F1">
        <w:rPr>
          <w:rFonts w:cs="Tahoma"/>
          <w:szCs w:val="20"/>
        </w:rPr>
        <w:t xml:space="preserve"> pages. </w:t>
      </w:r>
    </w:p>
    <w:p w:rsidR="00CD36F1" w:rsidRPr="00CD36F1" w:rsidRDefault="00CD36F1" w:rsidP="00CD36F1">
      <w:pPr>
        <w:rPr>
          <w:rFonts w:cs="Tahoma"/>
          <w:szCs w:val="20"/>
        </w:rPr>
      </w:pPr>
    </w:p>
    <w:p w:rsidR="00CD36F1" w:rsidRPr="00CD36F1" w:rsidRDefault="00CD36F1" w:rsidP="00F51DDD">
      <w:pPr>
        <w:keepNext/>
        <w:keepLines/>
        <w:numPr>
          <w:ilvl w:val="0"/>
          <w:numId w:val="28"/>
        </w:numPr>
        <w:tabs>
          <w:tab w:val="num" w:pos="360"/>
        </w:tabs>
        <w:ind w:left="0" w:firstLine="0"/>
        <w:outlineLvl w:val="3"/>
        <w:rPr>
          <w:rFonts w:eastAsia="MS Gothic" w:cstheme="majorBidi"/>
          <w:b/>
          <w:bCs/>
          <w:iCs/>
        </w:rPr>
      </w:pPr>
      <w:bookmarkStart w:id="255" w:name="_Toc375049659"/>
      <w:r w:rsidRPr="00CD36F1">
        <w:rPr>
          <w:rFonts w:eastAsia="MS Gothic" w:cstheme="majorBidi"/>
          <w:b/>
          <w:bCs/>
          <w:iCs/>
        </w:rPr>
        <w:t>Content</w:t>
      </w:r>
      <w:bookmarkEnd w:id="255"/>
      <w:r w:rsidRPr="00CD36F1">
        <w:rPr>
          <w:rFonts w:eastAsia="MS Gothic" w:cstheme="majorBidi"/>
          <w:b/>
          <w:bCs/>
          <w:iCs/>
        </w:rPr>
        <w:t xml:space="preserve"> </w:t>
      </w:r>
    </w:p>
    <w:p w:rsidR="00F6565E" w:rsidRDefault="00CD36F1" w:rsidP="00CD36F1">
      <w:pPr>
        <w:rPr>
          <w:rFonts w:cs="Tahoma"/>
          <w:szCs w:val="20"/>
        </w:rPr>
      </w:pPr>
      <w:r w:rsidRPr="00F6565E">
        <w:rPr>
          <w:rFonts w:cs="Tahoma"/>
          <w:b/>
          <w:szCs w:val="20"/>
        </w:rPr>
        <w:t>Appendix A is required if you are resubmitting an application</w:t>
      </w:r>
      <w:r w:rsidRPr="00CD36F1">
        <w:rPr>
          <w:rFonts w:cs="Tahoma"/>
          <w:szCs w:val="20"/>
        </w:rPr>
        <w:t xml:space="preserve">. </w:t>
      </w:r>
      <w:r w:rsidR="00F6565E">
        <w:rPr>
          <w:rFonts w:cs="Tahoma"/>
          <w:szCs w:val="20"/>
        </w:rPr>
        <w:t>Use Appendix A to describe</w:t>
      </w:r>
      <w:r w:rsidRPr="00CD36F1">
        <w:rPr>
          <w:rFonts w:cs="Tahoma"/>
          <w:szCs w:val="20"/>
        </w:rPr>
        <w:t xml:space="preserve"> how the revis</w:t>
      </w:r>
      <w:r w:rsidR="00F6565E">
        <w:rPr>
          <w:rFonts w:cs="Tahoma"/>
          <w:szCs w:val="20"/>
        </w:rPr>
        <w:t>ed application</w:t>
      </w:r>
      <w:r w:rsidRPr="00CD36F1">
        <w:rPr>
          <w:rFonts w:cs="Tahoma"/>
          <w:szCs w:val="20"/>
        </w:rPr>
        <w:t xml:space="preserve"> is responsive to prior reviewer comments. </w:t>
      </w:r>
    </w:p>
    <w:p w:rsidR="00F6565E" w:rsidRDefault="00F6565E" w:rsidP="00CD36F1">
      <w:pPr>
        <w:rPr>
          <w:rFonts w:cs="Tahoma"/>
          <w:szCs w:val="20"/>
        </w:rPr>
      </w:pPr>
    </w:p>
    <w:p w:rsidR="00CD36F1" w:rsidRPr="00CD36F1" w:rsidRDefault="00CD36F1" w:rsidP="00CD36F1">
      <w:pPr>
        <w:rPr>
          <w:rFonts w:cs="Tahoma"/>
          <w:szCs w:val="20"/>
        </w:rPr>
      </w:pPr>
      <w:r w:rsidRPr="00CD36F1">
        <w:rPr>
          <w:rFonts w:cs="Tahoma"/>
          <w:szCs w:val="20"/>
        </w:rPr>
        <w:t>If you have submitted a somewhat similar application in the past but are submitting the current application as a new application, you should</w:t>
      </w:r>
      <w:r w:rsidR="00F6565E">
        <w:rPr>
          <w:rFonts w:cs="Tahoma"/>
          <w:szCs w:val="20"/>
        </w:rPr>
        <w:t xml:space="preserve"> use Appendix A to</w:t>
      </w:r>
      <w:r w:rsidRPr="00CD36F1">
        <w:rPr>
          <w:rFonts w:cs="Tahoma"/>
          <w:szCs w:val="20"/>
        </w:rPr>
        <w:t xml:space="preserve"> provide a rationale explaining why the current application should be considered a “new” application rather than a “resubmitted” application. </w:t>
      </w:r>
    </w:p>
    <w:p w:rsidR="00CD36F1" w:rsidRPr="00CD36F1" w:rsidRDefault="00CD36F1" w:rsidP="00CD36F1">
      <w:pPr>
        <w:ind w:firstLine="45"/>
        <w:rPr>
          <w:rFonts w:cs="Tahoma"/>
          <w:szCs w:val="20"/>
        </w:rPr>
      </w:pPr>
    </w:p>
    <w:p w:rsidR="00CD36F1" w:rsidRPr="00CD36F1" w:rsidRDefault="00CD36F1" w:rsidP="00F51DDD">
      <w:pPr>
        <w:pStyle w:val="Heading3"/>
      </w:pPr>
      <w:bookmarkStart w:id="256" w:name="_Appendix_B_(Optional)"/>
      <w:bookmarkStart w:id="257" w:name="_Toc383776003"/>
      <w:bookmarkStart w:id="258" w:name="_Toc375049660"/>
      <w:bookmarkStart w:id="259" w:name="_Toc385324564"/>
      <w:bookmarkEnd w:id="256"/>
      <w:r w:rsidRPr="00CD36F1">
        <w:t>Appendix B (Optional)</w:t>
      </w:r>
      <w:bookmarkEnd w:id="257"/>
      <w:bookmarkEnd w:id="259"/>
    </w:p>
    <w:p w:rsidR="00CD36F1" w:rsidRPr="00D038EF" w:rsidRDefault="00CD36F1" w:rsidP="00080FD2">
      <w:pPr>
        <w:pStyle w:val="Heading4"/>
        <w:numPr>
          <w:ilvl w:val="0"/>
          <w:numId w:val="173"/>
        </w:numPr>
      </w:pPr>
      <w:r w:rsidRPr="00D038EF">
        <w:t>Submission</w:t>
      </w:r>
    </w:p>
    <w:p w:rsidR="00CD36F1" w:rsidRPr="00CD36F1" w:rsidRDefault="00CD36F1" w:rsidP="00CD36F1">
      <w:pPr>
        <w:rPr>
          <w:rFonts w:cs="Tahoma"/>
          <w:szCs w:val="20"/>
        </w:rPr>
      </w:pPr>
      <w:r w:rsidRPr="00CD36F1">
        <w:rPr>
          <w:rFonts w:cs="Tahoma"/>
          <w:szCs w:val="20"/>
        </w:rPr>
        <w:t xml:space="preserve">If you choose to have an Appendix B, you must include it at the end of the project narrative, following Appendix A (if included), and submit it as part of the same PDF attachment at Item 8 of the Other Project Information form (see </w:t>
      </w:r>
      <w:hyperlink w:anchor="_Research_&amp;_Related" w:history="1">
        <w:r w:rsidRPr="00CD36F1">
          <w:rPr>
            <w:rFonts w:cs="Tahoma"/>
            <w:color w:val="0000FF" w:themeColor="hyperlink"/>
            <w:szCs w:val="20"/>
            <w:u w:val="single"/>
          </w:rPr>
          <w:t xml:space="preserve">Part VI.E.4: </w:t>
        </w:r>
        <w:r w:rsidRPr="00CD36F1">
          <w:rPr>
            <w:color w:val="0000FF" w:themeColor="hyperlink"/>
            <w:u w:val="single"/>
          </w:rPr>
          <w:t>Research &amp; Related Other Project Information</w:t>
        </w:r>
      </w:hyperlink>
      <w:r w:rsidRPr="00CD36F1">
        <w:rPr>
          <w:rFonts w:cs="Tahoma"/>
          <w:szCs w:val="20"/>
        </w:rPr>
        <w:t>).</w:t>
      </w:r>
    </w:p>
    <w:p w:rsidR="00CD36F1" w:rsidRPr="00CD36F1" w:rsidRDefault="00CD36F1" w:rsidP="00CD36F1">
      <w:pPr>
        <w:rPr>
          <w:rFonts w:cs="Tahoma"/>
          <w:szCs w:val="20"/>
        </w:rPr>
      </w:pPr>
    </w:p>
    <w:p w:rsidR="00CD36F1" w:rsidRPr="00CD36F1" w:rsidRDefault="00CD36F1" w:rsidP="00F51DDD">
      <w:pPr>
        <w:keepNext/>
        <w:keepLines/>
        <w:numPr>
          <w:ilvl w:val="0"/>
          <w:numId w:val="28"/>
        </w:numPr>
        <w:tabs>
          <w:tab w:val="num" w:pos="360"/>
        </w:tabs>
        <w:ind w:left="0" w:firstLine="0"/>
        <w:outlineLvl w:val="3"/>
        <w:rPr>
          <w:rFonts w:eastAsia="MS Gothic" w:cstheme="majorBidi"/>
          <w:b/>
          <w:bCs/>
          <w:iCs/>
        </w:rPr>
      </w:pPr>
      <w:r w:rsidRPr="00CD36F1">
        <w:rPr>
          <w:rFonts w:eastAsia="MS Gothic" w:cstheme="majorBidi"/>
          <w:b/>
          <w:bCs/>
          <w:iCs/>
        </w:rPr>
        <w:t>Page limitations</w:t>
      </w:r>
    </w:p>
    <w:p w:rsidR="00CD36F1" w:rsidRPr="00CD36F1" w:rsidRDefault="00CD36F1" w:rsidP="00CD36F1">
      <w:pPr>
        <w:rPr>
          <w:rFonts w:cs="Tahoma"/>
          <w:szCs w:val="20"/>
        </w:rPr>
      </w:pPr>
      <w:r w:rsidRPr="00CD36F1">
        <w:rPr>
          <w:rFonts w:cs="Tahoma"/>
          <w:szCs w:val="20"/>
        </w:rPr>
        <w:t xml:space="preserve">Appendix B is limited to 15 pages. </w:t>
      </w:r>
    </w:p>
    <w:p w:rsidR="00CD36F1" w:rsidRPr="00CD36F1" w:rsidRDefault="00CD36F1" w:rsidP="00CD36F1">
      <w:pPr>
        <w:rPr>
          <w:rFonts w:cs="Tahoma"/>
          <w:szCs w:val="20"/>
        </w:rPr>
      </w:pPr>
    </w:p>
    <w:p w:rsidR="00CD36F1" w:rsidRPr="00CD36F1" w:rsidRDefault="00CD36F1" w:rsidP="00F51DDD">
      <w:pPr>
        <w:keepNext/>
        <w:keepLines/>
        <w:numPr>
          <w:ilvl w:val="0"/>
          <w:numId w:val="28"/>
        </w:numPr>
        <w:tabs>
          <w:tab w:val="num" w:pos="360"/>
        </w:tabs>
        <w:ind w:left="0" w:firstLine="0"/>
        <w:outlineLvl w:val="3"/>
        <w:rPr>
          <w:rFonts w:eastAsia="MS Gothic" w:cstheme="majorBidi"/>
          <w:b/>
          <w:bCs/>
          <w:iCs/>
        </w:rPr>
      </w:pPr>
      <w:r w:rsidRPr="00CD36F1">
        <w:rPr>
          <w:rFonts w:eastAsia="MS Gothic" w:cstheme="majorBidi"/>
          <w:b/>
          <w:bCs/>
          <w:iCs/>
        </w:rPr>
        <w:t xml:space="preserve">Content </w:t>
      </w:r>
    </w:p>
    <w:p w:rsidR="00CD36F1" w:rsidRPr="00CD36F1" w:rsidRDefault="00CD36F1" w:rsidP="00CD36F1">
      <w:pPr>
        <w:rPr>
          <w:rFonts w:cs="Tahoma"/>
          <w:szCs w:val="20"/>
        </w:rPr>
      </w:pPr>
      <w:r w:rsidRPr="00CD36F1">
        <w:rPr>
          <w:rFonts w:cs="Tahoma"/>
          <w:szCs w:val="20"/>
        </w:rPr>
        <w:t xml:space="preserve">You may include figures, charts (e.g., a timeline for your research project), or tables that supplement the project narrative as well as examples of measures (e.g., tests, surveys, observation and interview protocols) to be used in the project in Appendix B. These are the only materials that may be included in Appendix B; all other materials will be removed prior to review of the application. You should include narrative text </w:t>
      </w:r>
      <w:r w:rsidR="00F6565E">
        <w:rPr>
          <w:rFonts w:cs="Tahoma"/>
          <w:szCs w:val="20"/>
        </w:rPr>
        <w:t xml:space="preserve">that describes your project </w:t>
      </w:r>
      <w:r w:rsidRPr="00CD36F1">
        <w:rPr>
          <w:rFonts w:cs="Tahoma"/>
          <w:szCs w:val="20"/>
        </w:rPr>
        <w:t>in the 25-page project narrative, not in Appendix B.</w:t>
      </w:r>
    </w:p>
    <w:p w:rsidR="00CD36F1" w:rsidRPr="00CD36F1" w:rsidRDefault="00CD36F1" w:rsidP="00CD36F1"/>
    <w:p w:rsidR="00CD36F1" w:rsidRPr="00CD36F1" w:rsidRDefault="00CD36F1" w:rsidP="00F51DDD">
      <w:pPr>
        <w:pStyle w:val="Heading3"/>
      </w:pPr>
      <w:bookmarkStart w:id="260" w:name="_Toc383776004"/>
      <w:bookmarkStart w:id="261" w:name="_Toc385324565"/>
      <w:bookmarkEnd w:id="258"/>
      <w:r w:rsidRPr="00CD36F1">
        <w:t>Appendix C (Optional)</w:t>
      </w:r>
      <w:bookmarkEnd w:id="260"/>
      <w:bookmarkEnd w:id="261"/>
    </w:p>
    <w:p w:rsidR="00CD36F1" w:rsidRPr="00D038EF" w:rsidRDefault="00CD36F1" w:rsidP="00080FD2">
      <w:pPr>
        <w:pStyle w:val="Heading4"/>
        <w:numPr>
          <w:ilvl w:val="0"/>
          <w:numId w:val="174"/>
        </w:numPr>
      </w:pPr>
      <w:bookmarkStart w:id="262" w:name="_Toc375049661"/>
      <w:r w:rsidRPr="00D038EF">
        <w:t>Submission</w:t>
      </w:r>
      <w:bookmarkEnd w:id="262"/>
    </w:p>
    <w:p w:rsidR="00CD36F1" w:rsidRPr="00CD36F1" w:rsidRDefault="00CD36F1" w:rsidP="00CD36F1">
      <w:pPr>
        <w:rPr>
          <w:rFonts w:cs="Tahoma"/>
          <w:szCs w:val="20"/>
        </w:rPr>
      </w:pPr>
      <w:r w:rsidRPr="00CD36F1">
        <w:rPr>
          <w:rFonts w:cs="Tahoma"/>
          <w:szCs w:val="20"/>
        </w:rPr>
        <w:t xml:space="preserve">If you choose to have an Appendix C, you must include it at the end of the project narrative, following Appendix B (if no Appendix B is included, then Appendix C should follow Appendix A if it is included) and submit it as part of the same PDF attachment at Item 8 of the Other Project Information form (see </w:t>
      </w:r>
      <w:hyperlink w:anchor="_Research_&amp;_Related" w:history="1">
        <w:r w:rsidRPr="00CD36F1">
          <w:rPr>
            <w:rFonts w:cs="Tahoma"/>
            <w:color w:val="0000FF" w:themeColor="hyperlink"/>
            <w:szCs w:val="20"/>
            <w:u w:val="single"/>
          </w:rPr>
          <w:t xml:space="preserve">Part VI.E.4: </w:t>
        </w:r>
        <w:r w:rsidRPr="00CD36F1">
          <w:rPr>
            <w:color w:val="0000FF" w:themeColor="hyperlink"/>
            <w:u w:val="single"/>
          </w:rPr>
          <w:t>Research &amp; Related Other Project Information</w:t>
        </w:r>
      </w:hyperlink>
      <w:r w:rsidRPr="00CD36F1">
        <w:rPr>
          <w:rFonts w:cs="Tahoma"/>
          <w:szCs w:val="20"/>
        </w:rPr>
        <w:t>).</w:t>
      </w:r>
    </w:p>
    <w:p w:rsidR="00CD36F1" w:rsidRPr="00CD36F1" w:rsidRDefault="00CD36F1" w:rsidP="00CD36F1">
      <w:pPr>
        <w:rPr>
          <w:rFonts w:cs="Tahoma"/>
          <w:szCs w:val="20"/>
        </w:rPr>
      </w:pPr>
    </w:p>
    <w:p w:rsidR="00CD36F1" w:rsidRPr="00CD36F1" w:rsidRDefault="00CD36F1" w:rsidP="00F51DDD">
      <w:pPr>
        <w:keepNext/>
        <w:keepLines/>
        <w:numPr>
          <w:ilvl w:val="0"/>
          <w:numId w:val="28"/>
        </w:numPr>
        <w:tabs>
          <w:tab w:val="num" w:pos="360"/>
        </w:tabs>
        <w:ind w:left="0" w:firstLine="0"/>
        <w:outlineLvl w:val="3"/>
        <w:rPr>
          <w:rFonts w:eastAsia="MS Gothic" w:cstheme="majorBidi"/>
          <w:b/>
          <w:bCs/>
          <w:iCs/>
        </w:rPr>
      </w:pPr>
      <w:bookmarkStart w:id="263" w:name="_Toc375049662"/>
      <w:r w:rsidRPr="00CD36F1">
        <w:rPr>
          <w:rFonts w:eastAsia="MS Gothic" w:cstheme="majorBidi"/>
          <w:b/>
          <w:bCs/>
          <w:iCs/>
        </w:rPr>
        <w:t>Page limitations</w:t>
      </w:r>
      <w:bookmarkEnd w:id="263"/>
    </w:p>
    <w:p w:rsidR="00CD36F1" w:rsidRPr="00CD36F1" w:rsidRDefault="00CD36F1" w:rsidP="00CD36F1">
      <w:pPr>
        <w:rPr>
          <w:rFonts w:cs="Tahoma"/>
          <w:szCs w:val="20"/>
        </w:rPr>
      </w:pPr>
      <w:r w:rsidRPr="00CD36F1">
        <w:rPr>
          <w:rFonts w:cs="Tahoma"/>
          <w:szCs w:val="20"/>
        </w:rPr>
        <w:t xml:space="preserve">Appendix C is limited to 10 pages. </w:t>
      </w:r>
    </w:p>
    <w:p w:rsidR="00CD36F1" w:rsidRPr="00CD36F1" w:rsidRDefault="00CD36F1" w:rsidP="00CD36F1">
      <w:pPr>
        <w:rPr>
          <w:rFonts w:cs="Tahoma"/>
          <w:szCs w:val="20"/>
        </w:rPr>
      </w:pPr>
    </w:p>
    <w:p w:rsidR="00CD36F1" w:rsidRPr="00CD36F1" w:rsidRDefault="00CD36F1" w:rsidP="00F51DDD">
      <w:pPr>
        <w:keepNext/>
        <w:keepLines/>
        <w:numPr>
          <w:ilvl w:val="0"/>
          <w:numId w:val="28"/>
        </w:numPr>
        <w:tabs>
          <w:tab w:val="num" w:pos="360"/>
        </w:tabs>
        <w:ind w:left="0" w:firstLine="0"/>
        <w:outlineLvl w:val="3"/>
        <w:rPr>
          <w:rFonts w:eastAsia="MS Gothic" w:cstheme="majorBidi"/>
          <w:b/>
          <w:bCs/>
          <w:iCs/>
        </w:rPr>
      </w:pPr>
      <w:bookmarkStart w:id="264" w:name="_Toc375049663"/>
      <w:r w:rsidRPr="00CD36F1">
        <w:rPr>
          <w:rFonts w:eastAsia="MS Gothic" w:cstheme="majorBidi"/>
          <w:b/>
          <w:bCs/>
          <w:iCs/>
        </w:rPr>
        <w:t>Content</w:t>
      </w:r>
      <w:bookmarkEnd w:id="264"/>
      <w:r w:rsidRPr="00CD36F1">
        <w:rPr>
          <w:rFonts w:eastAsia="MS Gothic" w:cstheme="majorBidi"/>
          <w:b/>
          <w:bCs/>
          <w:iCs/>
        </w:rPr>
        <w:t xml:space="preserve"> </w:t>
      </w:r>
    </w:p>
    <w:p w:rsidR="00CD36F1" w:rsidRPr="00CD36F1" w:rsidRDefault="00CD36F1" w:rsidP="00CD36F1">
      <w:pPr>
        <w:rPr>
          <w:rFonts w:cs="Tahoma"/>
          <w:szCs w:val="20"/>
        </w:rPr>
      </w:pPr>
      <w:r w:rsidRPr="00CD36F1">
        <w:rPr>
          <w:rFonts w:cs="Tahoma"/>
          <w:szCs w:val="20"/>
        </w:rPr>
        <w:t xml:space="preserve">In Appendix C, if you are proposing to study, develop, evaluate, or validate an intervention or assessment you may include examples of curriculum material, computer screen shots, assessment items, or other materials used in the intervention or assessment to be studied, developed, evaluated, or validated. These are the only materials that may be included in Appendix C; all other materials will be removed prior to review of the application. You should include narrative text describing these materials in the 25-page project narrative, not in Appendix C. </w:t>
      </w:r>
    </w:p>
    <w:p w:rsidR="00CD36F1" w:rsidRPr="00CD36F1" w:rsidRDefault="00CD36F1" w:rsidP="00CD36F1">
      <w:pPr>
        <w:rPr>
          <w:rFonts w:cs="Tahoma"/>
          <w:szCs w:val="20"/>
        </w:rPr>
      </w:pPr>
    </w:p>
    <w:p w:rsidR="00CD36F1" w:rsidRPr="00CD36F1" w:rsidRDefault="00CD36F1" w:rsidP="00F51DDD">
      <w:pPr>
        <w:pStyle w:val="Heading3"/>
      </w:pPr>
      <w:bookmarkStart w:id="265" w:name="_Appendix_D_(Optional)"/>
      <w:bookmarkStart w:id="266" w:name="_Toc375049664"/>
      <w:bookmarkStart w:id="267" w:name="_Toc383776005"/>
      <w:bookmarkStart w:id="268" w:name="_Toc385324566"/>
      <w:bookmarkEnd w:id="265"/>
      <w:r w:rsidRPr="00CD36F1">
        <w:t>Appendix D (Optional)</w:t>
      </w:r>
      <w:bookmarkEnd w:id="266"/>
      <w:bookmarkEnd w:id="267"/>
      <w:bookmarkEnd w:id="268"/>
    </w:p>
    <w:p w:rsidR="00CD36F1" w:rsidRPr="00D038EF" w:rsidRDefault="00CD36F1" w:rsidP="00080FD2">
      <w:pPr>
        <w:pStyle w:val="Heading4"/>
        <w:numPr>
          <w:ilvl w:val="0"/>
          <w:numId w:val="175"/>
        </w:numPr>
      </w:pPr>
      <w:bookmarkStart w:id="269" w:name="_Toc375049665"/>
      <w:r w:rsidRPr="00D038EF">
        <w:t>Submission</w:t>
      </w:r>
      <w:bookmarkEnd w:id="269"/>
    </w:p>
    <w:p w:rsidR="00CD36F1" w:rsidRPr="00CD36F1" w:rsidRDefault="00CD36F1" w:rsidP="00CD36F1">
      <w:pPr>
        <w:rPr>
          <w:rFonts w:cs="Tahoma"/>
          <w:szCs w:val="20"/>
        </w:rPr>
      </w:pPr>
      <w:r w:rsidRPr="00CD36F1">
        <w:rPr>
          <w:rFonts w:cs="Tahoma"/>
          <w:szCs w:val="20"/>
        </w:rPr>
        <w:t xml:space="preserve">If you choose to have an Appendix D, you must include it at the end of the project narrative, following Appendix C (if no Appendix C is included, then Appendix D should follow Appendix B if it is included, or Appendix A if it is included) and submit it as part of the same PDF attachment at Item 8 of the Other Project Information form (see </w:t>
      </w:r>
      <w:hyperlink w:anchor="_Research_&amp;_Related" w:history="1">
        <w:r w:rsidRPr="00CD36F1">
          <w:rPr>
            <w:rFonts w:cs="Tahoma"/>
            <w:color w:val="0000FF" w:themeColor="hyperlink"/>
            <w:szCs w:val="20"/>
            <w:u w:val="single"/>
          </w:rPr>
          <w:t xml:space="preserve">Part VI.E.4: </w:t>
        </w:r>
        <w:r w:rsidRPr="00CD36F1">
          <w:rPr>
            <w:color w:val="0000FF" w:themeColor="hyperlink"/>
            <w:u w:val="single"/>
          </w:rPr>
          <w:t>Research &amp; Related Other Project Information</w:t>
        </w:r>
      </w:hyperlink>
      <w:r w:rsidRPr="00CD36F1">
        <w:rPr>
          <w:rFonts w:cs="Tahoma"/>
          <w:szCs w:val="20"/>
        </w:rPr>
        <w:t>).</w:t>
      </w:r>
    </w:p>
    <w:p w:rsidR="00CD36F1" w:rsidRPr="00CD36F1" w:rsidRDefault="00CD36F1" w:rsidP="00CD36F1">
      <w:pPr>
        <w:rPr>
          <w:rFonts w:cs="Tahoma"/>
          <w:szCs w:val="20"/>
        </w:rPr>
      </w:pPr>
    </w:p>
    <w:p w:rsidR="00CD36F1" w:rsidRPr="00CD36F1" w:rsidRDefault="00CD36F1" w:rsidP="00F51DDD">
      <w:pPr>
        <w:keepNext/>
        <w:keepLines/>
        <w:numPr>
          <w:ilvl w:val="0"/>
          <w:numId w:val="28"/>
        </w:numPr>
        <w:tabs>
          <w:tab w:val="num" w:pos="360"/>
        </w:tabs>
        <w:ind w:left="0" w:firstLine="0"/>
        <w:outlineLvl w:val="3"/>
        <w:rPr>
          <w:rFonts w:eastAsia="MS Gothic" w:cstheme="majorBidi"/>
          <w:b/>
          <w:bCs/>
          <w:iCs/>
        </w:rPr>
      </w:pPr>
      <w:bookmarkStart w:id="270" w:name="_Toc375049666"/>
      <w:r w:rsidRPr="00CD36F1">
        <w:rPr>
          <w:rFonts w:eastAsia="MS Gothic" w:cstheme="majorBidi"/>
          <w:b/>
          <w:bCs/>
          <w:iCs/>
        </w:rPr>
        <w:t>Page limitations</w:t>
      </w:r>
      <w:bookmarkEnd w:id="270"/>
    </w:p>
    <w:p w:rsidR="00CD36F1" w:rsidRPr="00CD36F1" w:rsidRDefault="00CD36F1" w:rsidP="00CD36F1">
      <w:pPr>
        <w:rPr>
          <w:rFonts w:cs="Tahoma"/>
          <w:szCs w:val="20"/>
        </w:rPr>
      </w:pPr>
      <w:r w:rsidRPr="00CD36F1">
        <w:rPr>
          <w:rFonts w:cs="Tahoma"/>
          <w:szCs w:val="20"/>
        </w:rPr>
        <w:t xml:space="preserve">Appendix D does not have a page limit. </w:t>
      </w:r>
    </w:p>
    <w:p w:rsidR="00CD36F1" w:rsidRPr="00CD36F1" w:rsidRDefault="00CD36F1" w:rsidP="00CD36F1">
      <w:pPr>
        <w:rPr>
          <w:rFonts w:cs="Tahoma"/>
          <w:szCs w:val="20"/>
        </w:rPr>
      </w:pPr>
    </w:p>
    <w:p w:rsidR="00CD36F1" w:rsidRPr="00CD36F1" w:rsidRDefault="00CD36F1" w:rsidP="00F51DDD">
      <w:pPr>
        <w:keepNext/>
        <w:keepLines/>
        <w:numPr>
          <w:ilvl w:val="0"/>
          <w:numId w:val="28"/>
        </w:numPr>
        <w:tabs>
          <w:tab w:val="num" w:pos="360"/>
        </w:tabs>
        <w:ind w:left="0" w:firstLine="0"/>
        <w:outlineLvl w:val="3"/>
        <w:rPr>
          <w:rFonts w:eastAsia="MS Gothic" w:cstheme="majorBidi"/>
          <w:b/>
          <w:bCs/>
          <w:iCs/>
        </w:rPr>
      </w:pPr>
      <w:bookmarkStart w:id="271" w:name="_Toc375049667"/>
      <w:r w:rsidRPr="00CD36F1">
        <w:rPr>
          <w:rFonts w:eastAsia="MS Gothic" w:cstheme="majorBidi"/>
          <w:b/>
          <w:bCs/>
          <w:iCs/>
        </w:rPr>
        <w:t>Content</w:t>
      </w:r>
      <w:bookmarkEnd w:id="271"/>
      <w:r w:rsidRPr="00CD36F1">
        <w:rPr>
          <w:rFonts w:eastAsia="MS Gothic" w:cstheme="majorBidi"/>
          <w:b/>
          <w:bCs/>
          <w:iCs/>
        </w:rPr>
        <w:t xml:space="preserve"> </w:t>
      </w:r>
    </w:p>
    <w:p w:rsidR="00CD36F1" w:rsidRPr="00CD36F1" w:rsidRDefault="00CD36F1" w:rsidP="00CD36F1">
      <w:pPr>
        <w:rPr>
          <w:rFonts w:cs="Tahoma"/>
          <w:szCs w:val="20"/>
        </w:rPr>
      </w:pPr>
      <w:r w:rsidRPr="00CD36F1">
        <w:rPr>
          <w:rFonts w:cs="Tahoma"/>
          <w:szCs w:val="20"/>
        </w:rPr>
        <w:t xml:space="preserve">Include in Appendix D the letters of agreement from partners (e.g., schools and districts), data sources (e.g., </w:t>
      </w:r>
      <w:r w:rsidR="00D10774">
        <w:rPr>
          <w:rFonts w:cs="Tahoma"/>
          <w:szCs w:val="20"/>
        </w:rPr>
        <w:t>s</w:t>
      </w:r>
      <w:r w:rsidRPr="00CD36F1">
        <w:rPr>
          <w:rFonts w:cs="Tahoma"/>
          <w:szCs w:val="20"/>
        </w:rPr>
        <w:t>tate agencies holding administrative data), and consultants. Ensure that the letters reproduce well so that reviewers can easily read them. Do not reduce the size of the letters</w:t>
      </w:r>
      <w:r w:rsidR="004E42A5">
        <w:rPr>
          <w:rFonts w:cs="Tahoma"/>
          <w:szCs w:val="20"/>
        </w:rPr>
        <w:t xml:space="preserve">. Although, see </w:t>
      </w:r>
      <w:hyperlink w:anchor="_Attaching_Files" w:history="1">
        <w:r w:rsidR="004E42A5" w:rsidRPr="004E42A5">
          <w:rPr>
            <w:rStyle w:val="Hyperlink"/>
            <w:rFonts w:cs="Tahoma"/>
            <w:szCs w:val="20"/>
          </w:rPr>
          <w:t>Part VI.D.4. Attaching Files</w:t>
        </w:r>
      </w:hyperlink>
      <w:r w:rsidR="004E42A5">
        <w:rPr>
          <w:rFonts w:cs="Tahoma"/>
          <w:szCs w:val="20"/>
        </w:rPr>
        <w:t xml:space="preserve"> for guidance regarding the size of file attachments</w:t>
      </w:r>
      <w:r w:rsidRPr="00CD36F1">
        <w:rPr>
          <w:rFonts w:cs="Tahoma"/>
          <w:szCs w:val="20"/>
        </w:rPr>
        <w:t>.</w:t>
      </w:r>
    </w:p>
    <w:p w:rsidR="00CD36F1" w:rsidRPr="00CD36F1" w:rsidRDefault="00CD36F1" w:rsidP="00CD36F1">
      <w:pPr>
        <w:rPr>
          <w:rFonts w:cs="Tahoma"/>
          <w:szCs w:val="20"/>
        </w:rPr>
      </w:pPr>
    </w:p>
    <w:p w:rsidR="00CD36F1" w:rsidRPr="00CD36F1" w:rsidRDefault="00CD36F1" w:rsidP="00CD36F1">
      <w:pPr>
        <w:rPr>
          <w:rFonts w:cs="Tahoma"/>
          <w:szCs w:val="20"/>
        </w:rPr>
      </w:pPr>
      <w:r w:rsidRPr="00CD36F1">
        <w:rPr>
          <w:rFonts w:cs="Tahoma"/>
          <w:szCs w:val="20"/>
        </w:rPr>
        <w:t>Letters of agreement should include enough information to make it clear that the author of the letter understands the nature of the commitment of time, space, and resources to the research project that will be required if the application is funded. A common reason for projects to fail is loss of participating schools and districts. Letters of agreement regarding the provision of data should make it clear that the author of the letter will provide the data described in the application for use in the proposed research and in time to meet the proposed schedule.</w:t>
      </w:r>
    </w:p>
    <w:p w:rsidR="00E81695" w:rsidRPr="00C23053" w:rsidRDefault="00E81695" w:rsidP="00E81695">
      <w:pPr>
        <w:rPr>
          <w:rFonts w:cs="Tahoma"/>
          <w:szCs w:val="20"/>
        </w:rPr>
      </w:pPr>
    </w:p>
    <w:p w:rsidR="00E81695" w:rsidRDefault="00E81695" w:rsidP="00F51DDD">
      <w:pPr>
        <w:pStyle w:val="Heading3"/>
      </w:pPr>
      <w:bookmarkStart w:id="272" w:name="_Appendix_E_(Efficacy/Replication"/>
      <w:bookmarkStart w:id="273" w:name="_Toc375049668"/>
      <w:bookmarkStart w:id="274" w:name="_Toc378173873"/>
      <w:bookmarkStart w:id="275" w:name="_Toc383776006"/>
      <w:bookmarkStart w:id="276" w:name="_Toc385324567"/>
      <w:bookmarkEnd w:id="272"/>
      <w:r w:rsidRPr="0051192D">
        <w:t xml:space="preserve">Appendix </w:t>
      </w:r>
      <w:r w:rsidR="00AA741C">
        <w:t>E</w:t>
      </w:r>
      <w:r w:rsidRPr="0051192D">
        <w:t xml:space="preserve"> (</w:t>
      </w:r>
      <w:r w:rsidR="005F1DF2">
        <w:t xml:space="preserve">Efficacy/Replication </w:t>
      </w:r>
      <w:r w:rsidR="00A420F1">
        <w:t xml:space="preserve">and </w:t>
      </w:r>
      <w:r w:rsidR="005F1DF2">
        <w:t xml:space="preserve">Effectiveness </w:t>
      </w:r>
      <w:r w:rsidR="00144821">
        <w:t>Applications</w:t>
      </w:r>
      <w:r w:rsidRPr="0051192D">
        <w:t>)</w:t>
      </w:r>
      <w:bookmarkEnd w:id="273"/>
      <w:bookmarkEnd w:id="274"/>
      <w:bookmarkEnd w:id="275"/>
      <w:bookmarkEnd w:id="276"/>
    </w:p>
    <w:p w:rsidR="00E81695" w:rsidRPr="0051192D" w:rsidRDefault="00E81695" w:rsidP="00080FD2">
      <w:pPr>
        <w:pStyle w:val="Heading4"/>
        <w:numPr>
          <w:ilvl w:val="0"/>
          <w:numId w:val="35"/>
        </w:numPr>
      </w:pPr>
      <w:bookmarkStart w:id="277" w:name="_Toc375049669"/>
      <w:r w:rsidRPr="0051192D">
        <w:t>Submission</w:t>
      </w:r>
      <w:bookmarkEnd w:id="277"/>
    </w:p>
    <w:p w:rsidR="00E81695" w:rsidRPr="0051192D" w:rsidRDefault="00E81695" w:rsidP="0051192D">
      <w:pPr>
        <w:rPr>
          <w:rFonts w:cs="Tahoma"/>
          <w:szCs w:val="20"/>
        </w:rPr>
      </w:pPr>
      <w:r w:rsidRPr="0051192D">
        <w:rPr>
          <w:rFonts w:cs="Tahoma"/>
          <w:szCs w:val="20"/>
        </w:rPr>
        <w:t xml:space="preserve">If you are applying under </w:t>
      </w:r>
      <w:hyperlink w:anchor="_Goal_Three:_Efficacy" w:history="1">
        <w:r w:rsidR="00A420F1" w:rsidRPr="00D038EF">
          <w:rPr>
            <w:rStyle w:val="Hyperlink"/>
            <w:rFonts w:cs="Tahoma"/>
            <w:szCs w:val="20"/>
          </w:rPr>
          <w:t xml:space="preserve">Goal Three: </w:t>
        </w:r>
        <w:r w:rsidR="00AA741C" w:rsidRPr="00D038EF">
          <w:rPr>
            <w:rStyle w:val="Hyperlink"/>
            <w:rFonts w:cs="Tahoma"/>
            <w:szCs w:val="20"/>
          </w:rPr>
          <w:t>Efficacy and Replication</w:t>
        </w:r>
      </w:hyperlink>
      <w:r w:rsidR="00AA741C">
        <w:rPr>
          <w:rFonts w:cs="Tahoma"/>
          <w:szCs w:val="20"/>
        </w:rPr>
        <w:t xml:space="preserve"> </w:t>
      </w:r>
      <w:r w:rsidR="00D038EF">
        <w:rPr>
          <w:rFonts w:cs="Tahoma"/>
          <w:szCs w:val="20"/>
        </w:rPr>
        <w:t xml:space="preserve">or </w:t>
      </w:r>
      <w:hyperlink w:anchor="_Goal_Four:_Effectiveness" w:history="1">
        <w:r w:rsidR="00A420F1" w:rsidRPr="00D038EF">
          <w:rPr>
            <w:rStyle w:val="Hyperlink"/>
            <w:rFonts w:cs="Tahoma"/>
            <w:szCs w:val="20"/>
          </w:rPr>
          <w:t xml:space="preserve">Goal Four: </w:t>
        </w:r>
        <w:r w:rsidRPr="00D038EF">
          <w:rPr>
            <w:rStyle w:val="Hyperlink"/>
            <w:rFonts w:cs="Tahoma"/>
            <w:szCs w:val="20"/>
          </w:rPr>
          <w:t>Effectiveness</w:t>
        </w:r>
      </w:hyperlink>
      <w:r w:rsidRPr="0051192D">
        <w:rPr>
          <w:rFonts w:cs="Tahoma"/>
          <w:szCs w:val="20"/>
        </w:rPr>
        <w:t xml:space="preserve">, include Appendix </w:t>
      </w:r>
      <w:r w:rsidR="00AA741C">
        <w:rPr>
          <w:rFonts w:cs="Tahoma"/>
          <w:szCs w:val="20"/>
        </w:rPr>
        <w:t>E</w:t>
      </w:r>
      <w:r w:rsidRPr="0051192D">
        <w:rPr>
          <w:rFonts w:cs="Tahoma"/>
          <w:szCs w:val="20"/>
        </w:rPr>
        <w:t xml:space="preserve"> at the end of the project narrative, following the other Appendices included, </w:t>
      </w:r>
      <w:r w:rsidR="0051192D" w:rsidRPr="0051192D">
        <w:rPr>
          <w:rFonts w:cs="Tahoma"/>
          <w:szCs w:val="20"/>
        </w:rPr>
        <w:t>and submit it as part of the same PDF attachment at Item 8 o</w:t>
      </w:r>
      <w:r w:rsidR="002A6D9E">
        <w:rPr>
          <w:rFonts w:cs="Tahoma"/>
          <w:szCs w:val="20"/>
        </w:rPr>
        <w:t>f</w:t>
      </w:r>
      <w:r w:rsidR="0051192D" w:rsidRPr="0051192D">
        <w:rPr>
          <w:rFonts w:cs="Tahoma"/>
          <w:szCs w:val="20"/>
        </w:rPr>
        <w:t xml:space="preserve"> the Other Project Information form (see </w:t>
      </w:r>
      <w:hyperlink w:anchor="_Research_&amp;_Related" w:history="1">
        <w:r w:rsidR="00D038EF" w:rsidRPr="00CD36F1">
          <w:rPr>
            <w:rFonts w:cs="Tahoma"/>
            <w:color w:val="0000FF" w:themeColor="hyperlink"/>
            <w:szCs w:val="20"/>
            <w:u w:val="single"/>
          </w:rPr>
          <w:t xml:space="preserve">Part VI.E.4: </w:t>
        </w:r>
        <w:r w:rsidR="00CD36F1" w:rsidRPr="00CD36F1">
          <w:rPr>
            <w:color w:val="0000FF" w:themeColor="hyperlink"/>
            <w:u w:val="single"/>
          </w:rPr>
          <w:t>Research &amp; Related Other Project Information</w:t>
        </w:r>
      </w:hyperlink>
      <w:r w:rsidR="0051192D" w:rsidRPr="0051192D">
        <w:rPr>
          <w:rFonts w:cs="Tahoma"/>
          <w:szCs w:val="20"/>
        </w:rPr>
        <w:t>).</w:t>
      </w:r>
      <w:r w:rsidR="0051192D">
        <w:rPr>
          <w:rFonts w:cs="Tahoma"/>
          <w:szCs w:val="20"/>
        </w:rPr>
        <w:t xml:space="preserve"> </w:t>
      </w:r>
      <w:r w:rsidRPr="0051192D">
        <w:rPr>
          <w:rFonts w:cs="Tahoma"/>
          <w:szCs w:val="20"/>
        </w:rPr>
        <w:t xml:space="preserve">If you are applying under any other research goal, do not include Appendix </w:t>
      </w:r>
      <w:r w:rsidR="00AA741C">
        <w:rPr>
          <w:rFonts w:cs="Tahoma"/>
          <w:szCs w:val="20"/>
        </w:rPr>
        <w:t>E</w:t>
      </w:r>
      <w:r w:rsidRPr="0051192D">
        <w:rPr>
          <w:rFonts w:cs="Tahoma"/>
          <w:szCs w:val="20"/>
        </w:rPr>
        <w:t>.</w:t>
      </w:r>
    </w:p>
    <w:p w:rsidR="00E81695" w:rsidRPr="00C23053" w:rsidRDefault="00E81695" w:rsidP="00E81695">
      <w:pPr>
        <w:rPr>
          <w:rFonts w:cs="Tahoma"/>
          <w:szCs w:val="20"/>
        </w:rPr>
      </w:pPr>
    </w:p>
    <w:p w:rsidR="00E81695" w:rsidRPr="0051192D" w:rsidRDefault="0051192D" w:rsidP="00080FD2">
      <w:pPr>
        <w:pStyle w:val="Heading4"/>
      </w:pPr>
      <w:bookmarkStart w:id="278" w:name="_Toc375049670"/>
      <w:r>
        <w:lastRenderedPageBreak/>
        <w:t>Page limitations</w:t>
      </w:r>
      <w:bookmarkEnd w:id="278"/>
    </w:p>
    <w:p w:rsidR="00E81695" w:rsidRPr="0051192D" w:rsidRDefault="00E81695" w:rsidP="0051192D">
      <w:pPr>
        <w:rPr>
          <w:rFonts w:cs="Tahoma"/>
          <w:szCs w:val="20"/>
        </w:rPr>
      </w:pPr>
      <w:r w:rsidRPr="0051192D">
        <w:rPr>
          <w:rFonts w:cs="Tahoma"/>
          <w:szCs w:val="20"/>
        </w:rPr>
        <w:t xml:space="preserve">Appendix </w:t>
      </w:r>
      <w:r w:rsidR="00AA741C">
        <w:rPr>
          <w:rFonts w:cs="Tahoma"/>
          <w:szCs w:val="20"/>
        </w:rPr>
        <w:t>E</w:t>
      </w:r>
      <w:r w:rsidRPr="0051192D">
        <w:rPr>
          <w:rFonts w:cs="Tahoma"/>
          <w:szCs w:val="20"/>
        </w:rPr>
        <w:t xml:space="preserve"> is limited to </w:t>
      </w:r>
      <w:r w:rsidR="00FD72FD">
        <w:rPr>
          <w:rFonts w:cs="Tahoma"/>
          <w:szCs w:val="20"/>
        </w:rPr>
        <w:t>five</w:t>
      </w:r>
      <w:r w:rsidRPr="0051192D">
        <w:rPr>
          <w:rFonts w:cs="Tahoma"/>
          <w:szCs w:val="20"/>
        </w:rPr>
        <w:t xml:space="preserve"> pages. </w:t>
      </w:r>
    </w:p>
    <w:p w:rsidR="00E81695" w:rsidRPr="003D1656" w:rsidRDefault="00E81695" w:rsidP="00080FD2">
      <w:pPr>
        <w:pStyle w:val="Heading4"/>
      </w:pPr>
      <w:bookmarkStart w:id="279" w:name="_Toc375049671"/>
      <w:r w:rsidRPr="003D1656">
        <w:t>Content</w:t>
      </w:r>
      <w:bookmarkEnd w:id="279"/>
      <w:r w:rsidRPr="003D1656">
        <w:t xml:space="preserve"> </w:t>
      </w:r>
    </w:p>
    <w:p w:rsidR="001E7713" w:rsidRPr="003D1656" w:rsidRDefault="001E7713" w:rsidP="001E7713">
      <w:pPr>
        <w:rPr>
          <w:rFonts w:cs="Tahoma"/>
          <w:szCs w:val="20"/>
        </w:rPr>
      </w:pPr>
      <w:r w:rsidRPr="003D1656">
        <w:rPr>
          <w:rFonts w:cs="Tahoma"/>
          <w:szCs w:val="20"/>
        </w:rPr>
        <w:t xml:space="preserve">Include in Appendix </w:t>
      </w:r>
      <w:r>
        <w:rPr>
          <w:rFonts w:cs="Tahoma"/>
          <w:szCs w:val="20"/>
        </w:rPr>
        <w:t>E</w:t>
      </w:r>
      <w:r w:rsidRPr="003D1656">
        <w:rPr>
          <w:rFonts w:cs="Tahoma"/>
          <w:szCs w:val="20"/>
        </w:rPr>
        <w:t xml:space="preserve"> your Data </w:t>
      </w:r>
      <w:r>
        <w:rPr>
          <w:rFonts w:cs="Tahoma"/>
          <w:szCs w:val="20"/>
        </w:rPr>
        <w:t>Management</w:t>
      </w:r>
      <w:r w:rsidRPr="003D1656">
        <w:rPr>
          <w:rFonts w:cs="Tahoma"/>
          <w:szCs w:val="20"/>
        </w:rPr>
        <w:t xml:space="preserve"> Plan (D</w:t>
      </w:r>
      <w:r>
        <w:rPr>
          <w:rFonts w:cs="Tahoma"/>
          <w:szCs w:val="20"/>
        </w:rPr>
        <w:t>M</w:t>
      </w:r>
      <w:r w:rsidRPr="003D1656">
        <w:rPr>
          <w:rFonts w:cs="Tahoma"/>
          <w:szCs w:val="20"/>
        </w:rPr>
        <w:t xml:space="preserve">P). The </w:t>
      </w:r>
      <w:hyperlink w:anchor="_Data_Management_Plan" w:history="1">
        <w:r>
          <w:rPr>
            <w:rStyle w:val="Hyperlink"/>
            <w:rFonts w:cs="Tahoma"/>
            <w:szCs w:val="20"/>
          </w:rPr>
          <w:t>content</w:t>
        </w:r>
        <w:r w:rsidRPr="004E42A5">
          <w:rPr>
            <w:rStyle w:val="Hyperlink"/>
            <w:rFonts w:cs="Tahoma"/>
            <w:szCs w:val="20"/>
          </w:rPr>
          <w:t xml:space="preserve"> </w:t>
        </w:r>
        <w:r>
          <w:rPr>
            <w:rStyle w:val="Hyperlink"/>
            <w:rFonts w:cs="Tahoma"/>
            <w:szCs w:val="20"/>
          </w:rPr>
          <w:t>of</w:t>
        </w:r>
        <w:r w:rsidRPr="004E42A5">
          <w:rPr>
            <w:rStyle w:val="Hyperlink"/>
            <w:rFonts w:cs="Tahoma"/>
            <w:szCs w:val="20"/>
          </w:rPr>
          <w:t xml:space="preserve"> the DMP</w:t>
        </w:r>
      </w:hyperlink>
      <w:r w:rsidRPr="003D1656">
        <w:rPr>
          <w:rFonts w:cs="Tahoma"/>
          <w:szCs w:val="20"/>
        </w:rPr>
        <w:t xml:space="preserve"> </w:t>
      </w:r>
      <w:r>
        <w:rPr>
          <w:rFonts w:cs="Tahoma"/>
          <w:szCs w:val="20"/>
        </w:rPr>
        <w:t>is</w:t>
      </w:r>
      <w:r w:rsidRPr="003D1656">
        <w:rPr>
          <w:rFonts w:cs="Tahoma"/>
          <w:szCs w:val="20"/>
        </w:rPr>
        <w:t xml:space="preserve"> discussed under </w:t>
      </w:r>
      <w:r>
        <w:rPr>
          <w:rFonts w:cs="Tahoma"/>
          <w:szCs w:val="20"/>
        </w:rPr>
        <w:t>(3) Data Management Plan in Goal Three: Efficacy and Replication and Goal Four: Effectiveness.</w:t>
      </w:r>
    </w:p>
    <w:p w:rsidR="00E81695" w:rsidRPr="00C23053" w:rsidRDefault="00E81695" w:rsidP="00E81695">
      <w:pPr>
        <w:rPr>
          <w:rFonts w:cs="Tahoma"/>
          <w:szCs w:val="20"/>
        </w:rPr>
      </w:pPr>
    </w:p>
    <w:p w:rsidR="00E81695" w:rsidRDefault="00E81695" w:rsidP="00F51DDD">
      <w:pPr>
        <w:pStyle w:val="Heading3"/>
      </w:pPr>
      <w:bookmarkStart w:id="280" w:name="_Bibliography_and_References"/>
      <w:bookmarkStart w:id="281" w:name="_Toc375049672"/>
      <w:bookmarkStart w:id="282" w:name="_Toc378173874"/>
      <w:bookmarkStart w:id="283" w:name="_Toc383776007"/>
      <w:bookmarkStart w:id="284" w:name="_Toc385324568"/>
      <w:bookmarkEnd w:id="280"/>
      <w:r w:rsidRPr="003D1656">
        <w:t>Bibliography and References Cited</w:t>
      </w:r>
      <w:bookmarkEnd w:id="281"/>
      <w:bookmarkEnd w:id="282"/>
      <w:bookmarkEnd w:id="283"/>
      <w:bookmarkEnd w:id="284"/>
    </w:p>
    <w:p w:rsidR="00E81695" w:rsidRPr="003D1656" w:rsidRDefault="00E81695" w:rsidP="00080FD2">
      <w:pPr>
        <w:pStyle w:val="Heading4"/>
        <w:numPr>
          <w:ilvl w:val="0"/>
          <w:numId w:val="36"/>
        </w:numPr>
      </w:pPr>
      <w:bookmarkStart w:id="285" w:name="_Toc375049673"/>
      <w:r w:rsidRPr="003D1656">
        <w:t>Submission</w:t>
      </w:r>
      <w:bookmarkEnd w:id="285"/>
    </w:p>
    <w:p w:rsidR="00E81695" w:rsidRPr="003D1656" w:rsidRDefault="00E81695" w:rsidP="003D1656">
      <w:pPr>
        <w:rPr>
          <w:rFonts w:cs="Tahoma"/>
          <w:szCs w:val="20"/>
        </w:rPr>
      </w:pPr>
      <w:r w:rsidRPr="003D1656">
        <w:rPr>
          <w:rFonts w:cs="Tahoma"/>
          <w:szCs w:val="20"/>
        </w:rPr>
        <w:t>You must submit this section as a separate PDF attachment</w:t>
      </w:r>
      <w:r w:rsidR="003D1656">
        <w:rPr>
          <w:rFonts w:cs="Tahoma"/>
          <w:szCs w:val="20"/>
        </w:rPr>
        <w:t xml:space="preserve"> at Item 9 of the Other Project Information form (see </w:t>
      </w:r>
      <w:hyperlink w:anchor="_Research_&amp;_Related" w:history="1">
        <w:r w:rsidR="00D038EF" w:rsidRPr="00CD36F1">
          <w:rPr>
            <w:rFonts w:cs="Tahoma"/>
            <w:color w:val="0000FF" w:themeColor="hyperlink"/>
            <w:szCs w:val="20"/>
            <w:u w:val="single"/>
          </w:rPr>
          <w:t xml:space="preserve">Part VI.E.4: </w:t>
        </w:r>
        <w:r w:rsidR="00CD36F1" w:rsidRPr="00CD36F1">
          <w:rPr>
            <w:color w:val="0000FF" w:themeColor="hyperlink"/>
            <w:u w:val="single"/>
          </w:rPr>
          <w:t>Research &amp; Related Other Project Information</w:t>
        </w:r>
      </w:hyperlink>
      <w:r w:rsidR="003D1656">
        <w:rPr>
          <w:rFonts w:cs="Tahoma"/>
          <w:szCs w:val="20"/>
        </w:rPr>
        <w:t>)</w:t>
      </w:r>
      <w:r w:rsidRPr="003D1656">
        <w:rPr>
          <w:rFonts w:cs="Tahoma"/>
          <w:szCs w:val="20"/>
        </w:rPr>
        <w:t>.</w:t>
      </w:r>
    </w:p>
    <w:p w:rsidR="00E81695" w:rsidRPr="003D1656" w:rsidRDefault="003D1656" w:rsidP="00080FD2">
      <w:pPr>
        <w:pStyle w:val="Heading4"/>
      </w:pPr>
      <w:bookmarkStart w:id="286" w:name="_Toc375049674"/>
      <w:r>
        <w:t>Page limitations</w:t>
      </w:r>
      <w:bookmarkEnd w:id="286"/>
    </w:p>
    <w:p w:rsidR="00E81695" w:rsidRPr="003D1656" w:rsidRDefault="00144821" w:rsidP="003D1656">
      <w:pPr>
        <w:rPr>
          <w:rFonts w:cs="Tahoma"/>
          <w:szCs w:val="20"/>
        </w:rPr>
      </w:pPr>
      <w:r>
        <w:rPr>
          <w:rFonts w:cs="Tahoma"/>
          <w:szCs w:val="20"/>
        </w:rPr>
        <w:t>The Bibliography and References Cited does not have a page limit</w:t>
      </w:r>
      <w:r w:rsidR="003625FC">
        <w:rPr>
          <w:rFonts w:cs="Tahoma"/>
          <w:szCs w:val="20"/>
        </w:rPr>
        <w:t xml:space="preserve">. </w:t>
      </w:r>
    </w:p>
    <w:p w:rsidR="00E81695" w:rsidRPr="003D1656" w:rsidRDefault="00E81695" w:rsidP="00080FD2">
      <w:pPr>
        <w:pStyle w:val="Heading4"/>
      </w:pPr>
      <w:bookmarkStart w:id="287" w:name="_Toc375049675"/>
      <w:r w:rsidRPr="003D1656">
        <w:t>Content</w:t>
      </w:r>
      <w:bookmarkEnd w:id="287"/>
    </w:p>
    <w:p w:rsidR="00E81695" w:rsidRPr="003D1656" w:rsidRDefault="00E81695" w:rsidP="003D1656">
      <w:pPr>
        <w:rPr>
          <w:rFonts w:cs="Tahoma"/>
          <w:szCs w:val="20"/>
        </w:rPr>
      </w:pPr>
      <w:r w:rsidRPr="003D1656">
        <w:rPr>
          <w:rFonts w:cs="Tahoma"/>
          <w:szCs w:val="20"/>
        </w:rPr>
        <w:t>You should include complete citations, including the names of all authors (in the same sequence in which they appear in the publication), titles (e.g., article and journal, chapter and book, book), page numbers, and year of publication for literature cited in the project narrative.</w:t>
      </w:r>
    </w:p>
    <w:p w:rsidR="00E81695" w:rsidRPr="00C23053" w:rsidRDefault="00E81695" w:rsidP="00E81695">
      <w:pPr>
        <w:rPr>
          <w:rFonts w:cs="Tahoma"/>
          <w:szCs w:val="20"/>
        </w:rPr>
      </w:pPr>
    </w:p>
    <w:p w:rsidR="00712135" w:rsidRDefault="00EE195B" w:rsidP="00F51DDD">
      <w:pPr>
        <w:pStyle w:val="Heading3"/>
      </w:pPr>
      <w:bookmarkStart w:id="288" w:name="_Research_on_Human"/>
      <w:bookmarkStart w:id="289" w:name="_Toc383776008"/>
      <w:bookmarkStart w:id="290" w:name="_Toc385324569"/>
      <w:bookmarkEnd w:id="288"/>
      <w:r>
        <w:t>Research on Human Subjects Narrative</w:t>
      </w:r>
      <w:bookmarkEnd w:id="289"/>
      <w:bookmarkEnd w:id="290"/>
    </w:p>
    <w:p w:rsidR="00712135" w:rsidRPr="00B81081" w:rsidRDefault="00712135" w:rsidP="00080FD2">
      <w:pPr>
        <w:pStyle w:val="Heading4"/>
        <w:numPr>
          <w:ilvl w:val="0"/>
          <w:numId w:val="53"/>
        </w:numPr>
      </w:pPr>
      <w:bookmarkStart w:id="291" w:name="_Toc375049677"/>
      <w:r w:rsidRPr="00B81081">
        <w:t>Submission</w:t>
      </w:r>
      <w:bookmarkEnd w:id="291"/>
    </w:p>
    <w:p w:rsidR="00712135" w:rsidRPr="00B81081" w:rsidRDefault="00712135" w:rsidP="00712135">
      <w:pPr>
        <w:rPr>
          <w:rFonts w:cs="Tahoma"/>
          <w:szCs w:val="20"/>
        </w:rPr>
      </w:pPr>
      <w:r w:rsidRPr="00B81081">
        <w:rPr>
          <w:rFonts w:cs="Tahoma"/>
          <w:szCs w:val="20"/>
        </w:rPr>
        <w:t xml:space="preserve">The </w:t>
      </w:r>
      <w:r>
        <w:rPr>
          <w:rFonts w:cs="Tahoma"/>
          <w:szCs w:val="20"/>
        </w:rPr>
        <w:t xml:space="preserve">human </w:t>
      </w:r>
      <w:proofErr w:type="gramStart"/>
      <w:r>
        <w:rPr>
          <w:rFonts w:cs="Tahoma"/>
          <w:szCs w:val="20"/>
        </w:rPr>
        <w:t>subjects</w:t>
      </w:r>
      <w:proofErr w:type="gramEnd"/>
      <w:r>
        <w:rPr>
          <w:rFonts w:cs="Tahoma"/>
          <w:szCs w:val="20"/>
        </w:rPr>
        <w:t xml:space="preserve"> narrative</w:t>
      </w:r>
      <w:r w:rsidRPr="00B81081">
        <w:rPr>
          <w:rFonts w:cs="Tahoma"/>
          <w:szCs w:val="20"/>
        </w:rPr>
        <w:t xml:space="preserve"> must be submitted as a PDF attachment at </w:t>
      </w:r>
      <w:r>
        <w:rPr>
          <w:rFonts w:cs="Tahoma"/>
          <w:szCs w:val="20"/>
        </w:rPr>
        <w:t>Item 12 of the Other Project Information form</w:t>
      </w:r>
      <w:r w:rsidR="00144821">
        <w:rPr>
          <w:rFonts w:cs="Tahoma"/>
          <w:szCs w:val="20"/>
        </w:rPr>
        <w:t xml:space="preserve"> (see </w:t>
      </w:r>
      <w:hyperlink w:anchor="_Research_&amp;_Related" w:history="1">
        <w:r w:rsidR="00D038EF" w:rsidRPr="00CD36F1">
          <w:rPr>
            <w:rFonts w:cs="Tahoma"/>
            <w:color w:val="0000FF" w:themeColor="hyperlink"/>
            <w:szCs w:val="20"/>
            <w:u w:val="single"/>
          </w:rPr>
          <w:t xml:space="preserve">Part VI.E.4: </w:t>
        </w:r>
        <w:r w:rsidR="00CD36F1" w:rsidRPr="00CD36F1">
          <w:rPr>
            <w:color w:val="0000FF" w:themeColor="hyperlink"/>
            <w:u w:val="single"/>
          </w:rPr>
          <w:t>Research &amp; Related Other Project Information</w:t>
        </w:r>
      </w:hyperlink>
      <w:r w:rsidR="00144821">
        <w:rPr>
          <w:rFonts w:cs="Tahoma"/>
          <w:szCs w:val="20"/>
        </w:rPr>
        <w:t>)</w:t>
      </w:r>
      <w:r>
        <w:rPr>
          <w:rFonts w:cs="Tahoma"/>
          <w:szCs w:val="20"/>
        </w:rPr>
        <w:t>.</w:t>
      </w:r>
    </w:p>
    <w:p w:rsidR="00712135" w:rsidRPr="00B81081" w:rsidRDefault="00712135" w:rsidP="00080FD2">
      <w:pPr>
        <w:pStyle w:val="Heading4"/>
      </w:pPr>
      <w:bookmarkStart w:id="292" w:name="_Toc375049678"/>
      <w:r w:rsidRPr="00B81081">
        <w:t>Page lim</w:t>
      </w:r>
      <w:r>
        <w:t>itations</w:t>
      </w:r>
      <w:bookmarkEnd w:id="292"/>
    </w:p>
    <w:p w:rsidR="00712135" w:rsidRPr="00B81081" w:rsidRDefault="00144821" w:rsidP="00712135">
      <w:pPr>
        <w:rPr>
          <w:rFonts w:cs="Tahoma"/>
          <w:szCs w:val="20"/>
        </w:rPr>
      </w:pPr>
      <w:r>
        <w:rPr>
          <w:rFonts w:cs="Tahoma"/>
          <w:szCs w:val="20"/>
        </w:rPr>
        <w:t>T</w:t>
      </w:r>
      <w:r w:rsidR="00712135" w:rsidRPr="00B81081">
        <w:rPr>
          <w:rFonts w:cs="Tahoma"/>
          <w:szCs w:val="20"/>
        </w:rPr>
        <w:t xml:space="preserve">he </w:t>
      </w:r>
      <w:r w:rsidR="00712135">
        <w:rPr>
          <w:rFonts w:cs="Tahoma"/>
          <w:szCs w:val="20"/>
        </w:rPr>
        <w:t xml:space="preserve">human </w:t>
      </w:r>
      <w:proofErr w:type="gramStart"/>
      <w:r w:rsidR="00712135">
        <w:rPr>
          <w:rFonts w:cs="Tahoma"/>
          <w:szCs w:val="20"/>
        </w:rPr>
        <w:t>subjects</w:t>
      </w:r>
      <w:proofErr w:type="gramEnd"/>
      <w:r w:rsidR="00712135">
        <w:rPr>
          <w:rFonts w:cs="Tahoma"/>
          <w:szCs w:val="20"/>
        </w:rPr>
        <w:t xml:space="preserve"> narrative</w:t>
      </w:r>
      <w:r>
        <w:rPr>
          <w:rFonts w:cs="Tahoma"/>
          <w:szCs w:val="20"/>
        </w:rPr>
        <w:t xml:space="preserve"> does not have a page limit</w:t>
      </w:r>
      <w:r w:rsidR="00712135">
        <w:rPr>
          <w:rFonts w:cs="Tahoma"/>
          <w:szCs w:val="20"/>
        </w:rPr>
        <w:t>.</w:t>
      </w:r>
    </w:p>
    <w:p w:rsidR="00712135" w:rsidRPr="00B81081" w:rsidRDefault="00712135" w:rsidP="00080FD2">
      <w:pPr>
        <w:pStyle w:val="Heading4"/>
      </w:pPr>
      <w:bookmarkStart w:id="293" w:name="_Toc375049679"/>
      <w:r w:rsidRPr="00B81081">
        <w:t>Content</w:t>
      </w:r>
      <w:bookmarkEnd w:id="293"/>
      <w:r w:rsidRPr="00B81081">
        <w:t xml:space="preserve"> </w:t>
      </w:r>
    </w:p>
    <w:p w:rsidR="00035566" w:rsidRDefault="00144821" w:rsidP="00144821">
      <w:pPr>
        <w:rPr>
          <w:rFonts w:cs="Tahoma"/>
          <w:bCs/>
          <w:szCs w:val="20"/>
        </w:rPr>
      </w:pPr>
      <w:r>
        <w:rPr>
          <w:rFonts w:cs="Tahoma"/>
          <w:bCs/>
        </w:rPr>
        <w:t xml:space="preserve">The human </w:t>
      </w:r>
      <w:proofErr w:type="gramStart"/>
      <w:r>
        <w:rPr>
          <w:rFonts w:cs="Tahoma"/>
          <w:bCs/>
        </w:rPr>
        <w:t>subjects</w:t>
      </w:r>
      <w:proofErr w:type="gramEnd"/>
      <w:r>
        <w:rPr>
          <w:rFonts w:cs="Tahoma"/>
          <w:bCs/>
        </w:rPr>
        <w:t xml:space="preserve"> narrative should address the information specified by the U.S. </w:t>
      </w:r>
      <w:r>
        <w:rPr>
          <w:rFonts w:cs="Tahoma"/>
          <w:bCs/>
          <w:szCs w:val="20"/>
        </w:rPr>
        <w:t>Department of Education’s Regulations for the Protection of Human Subjects (</w:t>
      </w:r>
      <w:r w:rsidR="00035566">
        <w:rPr>
          <w:rFonts w:cs="Tahoma"/>
          <w:bCs/>
          <w:szCs w:val="20"/>
        </w:rPr>
        <w:t xml:space="preserve">see </w:t>
      </w:r>
      <w:hyperlink r:id="rId69" w:history="1">
        <w:r w:rsidRPr="002611BB">
          <w:rPr>
            <w:rStyle w:val="Hyperlink"/>
            <w:rFonts w:cs="Tahoma"/>
            <w:bCs/>
            <w:szCs w:val="20"/>
          </w:rPr>
          <w:t>http://www2.ed.gov/about/offices/list/ocfo/humansub.html</w:t>
        </w:r>
      </w:hyperlink>
      <w:r>
        <w:rPr>
          <w:rFonts w:cs="Tahoma"/>
          <w:bCs/>
          <w:szCs w:val="20"/>
        </w:rPr>
        <w:t xml:space="preserve"> for additional information).</w:t>
      </w:r>
      <w:r w:rsidR="004E42A5">
        <w:rPr>
          <w:rFonts w:cs="Tahoma"/>
          <w:bCs/>
          <w:szCs w:val="20"/>
        </w:rPr>
        <w:t xml:space="preserve"> </w:t>
      </w:r>
    </w:p>
    <w:p w:rsidR="00035566" w:rsidRDefault="00035566" w:rsidP="00144821">
      <w:pPr>
        <w:rPr>
          <w:rFonts w:cs="Tahoma"/>
          <w:bCs/>
          <w:szCs w:val="20"/>
        </w:rPr>
      </w:pPr>
    </w:p>
    <w:p w:rsidR="00C91F09" w:rsidRDefault="006172DD" w:rsidP="004E42A5">
      <w:pPr>
        <w:ind w:left="720"/>
        <w:rPr>
          <w:rFonts w:cs="Tahoma"/>
          <w:bCs/>
          <w:iCs/>
        </w:rPr>
      </w:pPr>
      <w:r w:rsidRPr="00D038EF">
        <w:rPr>
          <w:i/>
        </w:rPr>
        <w:t xml:space="preserve">Exempt </w:t>
      </w:r>
      <w:r w:rsidR="00EE195B">
        <w:rPr>
          <w:i/>
        </w:rPr>
        <w:t>Research on Human Subjects Narrative</w:t>
      </w:r>
      <w:r>
        <w:rPr>
          <w:rFonts w:cs="Tahoma"/>
          <w:bCs/>
          <w:iCs/>
        </w:rPr>
        <w:t xml:space="preserve"> </w:t>
      </w:r>
    </w:p>
    <w:p w:rsidR="006172DD" w:rsidRDefault="004E42A5" w:rsidP="0097393E">
      <w:pPr>
        <w:spacing w:before="120"/>
        <w:ind w:left="720"/>
        <w:rPr>
          <w:rFonts w:cs="Tahoma"/>
          <w:bCs/>
          <w:iCs/>
        </w:rPr>
      </w:pPr>
      <w:r>
        <w:rPr>
          <w:rFonts w:cs="Tahoma"/>
          <w:bCs/>
          <w:iCs/>
        </w:rPr>
        <w:t xml:space="preserve">Provide an “exempt” narrative if you checked “yes” on Item 1 of the Research &amp; Related Other Project Information form (see </w:t>
      </w:r>
      <w:hyperlink w:anchor="_Research_&amp;_Related" w:history="1">
        <w:r w:rsidRPr="00CD36F1">
          <w:rPr>
            <w:rFonts w:cs="Tahoma"/>
            <w:color w:val="0000FF" w:themeColor="hyperlink"/>
            <w:szCs w:val="20"/>
            <w:u w:val="single"/>
          </w:rPr>
          <w:t xml:space="preserve">Part VI.E.4: </w:t>
        </w:r>
        <w:r w:rsidRPr="00CD36F1">
          <w:rPr>
            <w:color w:val="0000FF" w:themeColor="hyperlink"/>
            <w:u w:val="single"/>
          </w:rPr>
          <w:t>Research &amp; Related Other Project Information</w:t>
        </w:r>
      </w:hyperlink>
      <w:r>
        <w:rPr>
          <w:rFonts w:cs="Tahoma"/>
          <w:bCs/>
          <w:iCs/>
        </w:rPr>
        <w:t>). T</w:t>
      </w:r>
      <w:r w:rsidR="006172DD">
        <w:rPr>
          <w:rFonts w:cs="Tahoma"/>
          <w:bCs/>
          <w:iCs/>
        </w:rPr>
        <w:t>he narrative must contain sufficient information about the involvement of human subjects in the proposed research to allow a determination by the Department that the designated exemption(s) are appropriate</w:t>
      </w:r>
      <w:r w:rsidR="003625FC">
        <w:rPr>
          <w:rFonts w:cs="Tahoma"/>
          <w:bCs/>
          <w:iCs/>
        </w:rPr>
        <w:t xml:space="preserve">. </w:t>
      </w:r>
      <w:r w:rsidRPr="00F27CA0">
        <w:rPr>
          <w:rFonts w:cs="Tahoma"/>
          <w:szCs w:val="20"/>
        </w:rPr>
        <w:t xml:space="preserve">The six categories of research that qualify for exemption from coverage by the regulations are </w:t>
      </w:r>
      <w:r>
        <w:rPr>
          <w:rFonts w:cs="Tahoma"/>
          <w:szCs w:val="20"/>
        </w:rPr>
        <w:t xml:space="preserve">described on the Department’s website </w:t>
      </w:r>
      <w:hyperlink r:id="rId70" w:history="1">
        <w:r w:rsidRPr="00D710F3">
          <w:rPr>
            <w:rStyle w:val="Hyperlink"/>
            <w:rFonts w:cs="Tahoma"/>
            <w:szCs w:val="20"/>
          </w:rPr>
          <w:t>http://www2.ed.gov/policy/fund/guid/humansub/overview.html</w:t>
        </w:r>
      </w:hyperlink>
      <w:r>
        <w:rPr>
          <w:rFonts w:cs="Tahoma"/>
          <w:szCs w:val="20"/>
        </w:rPr>
        <w:t xml:space="preserve">. </w:t>
      </w:r>
    </w:p>
    <w:p w:rsidR="006172DD" w:rsidRDefault="006172DD" w:rsidP="004E42A5">
      <w:pPr>
        <w:ind w:left="720"/>
        <w:rPr>
          <w:i/>
        </w:rPr>
      </w:pPr>
    </w:p>
    <w:p w:rsidR="00C91F09" w:rsidRDefault="00144821" w:rsidP="004E42A5">
      <w:pPr>
        <w:ind w:left="720"/>
        <w:rPr>
          <w:rFonts w:cs="Tahoma"/>
          <w:bCs/>
        </w:rPr>
      </w:pPr>
      <w:bookmarkStart w:id="294" w:name="_Toc357774463"/>
      <w:r w:rsidRPr="00D038EF">
        <w:rPr>
          <w:i/>
        </w:rPr>
        <w:t xml:space="preserve">Non-exempt </w:t>
      </w:r>
      <w:r w:rsidR="00EE195B">
        <w:rPr>
          <w:i/>
        </w:rPr>
        <w:t>Research on Human Subjects Narrative</w:t>
      </w:r>
      <w:bookmarkEnd w:id="294"/>
      <w:r>
        <w:rPr>
          <w:rFonts w:cs="Tahoma"/>
          <w:bCs/>
        </w:rPr>
        <w:t xml:space="preserve"> </w:t>
      </w:r>
    </w:p>
    <w:p w:rsidR="00144821" w:rsidRPr="006172DD" w:rsidRDefault="00144821" w:rsidP="0097393E">
      <w:pPr>
        <w:spacing w:before="120"/>
        <w:ind w:left="720"/>
        <w:rPr>
          <w:rFonts w:cs="Tahoma"/>
          <w:bCs/>
          <w:iCs/>
        </w:rPr>
      </w:pPr>
      <w:r>
        <w:rPr>
          <w:rFonts w:cs="Tahoma"/>
          <w:bCs/>
        </w:rPr>
        <w:t>If some or all of the planned research activities are covered (not exempt) from the Human Subjects Regulations</w:t>
      </w:r>
      <w:r w:rsidR="004E42A5">
        <w:rPr>
          <w:rFonts w:cs="Tahoma"/>
          <w:bCs/>
        </w:rPr>
        <w:t xml:space="preserve"> and you checked “no”</w:t>
      </w:r>
      <w:r w:rsidR="004E42A5" w:rsidRPr="004E42A5">
        <w:rPr>
          <w:rFonts w:cs="Tahoma"/>
          <w:bCs/>
          <w:iCs/>
        </w:rPr>
        <w:t xml:space="preserve"> </w:t>
      </w:r>
      <w:r w:rsidR="004E42A5">
        <w:rPr>
          <w:rFonts w:cs="Tahoma"/>
          <w:bCs/>
          <w:iCs/>
        </w:rPr>
        <w:t xml:space="preserve">on Item 1 of the Research &amp; Related Other Project Information form (see </w:t>
      </w:r>
      <w:hyperlink w:anchor="_Research_&amp;_Related" w:history="1">
        <w:r w:rsidR="004E42A5" w:rsidRPr="00CD36F1">
          <w:rPr>
            <w:rFonts w:cs="Tahoma"/>
            <w:color w:val="0000FF" w:themeColor="hyperlink"/>
            <w:szCs w:val="20"/>
            <w:u w:val="single"/>
          </w:rPr>
          <w:t xml:space="preserve">Part VI.E.4: </w:t>
        </w:r>
        <w:r w:rsidR="004E42A5" w:rsidRPr="00CD36F1">
          <w:rPr>
            <w:color w:val="0000FF" w:themeColor="hyperlink"/>
            <w:u w:val="single"/>
          </w:rPr>
          <w:t>Research &amp; Related Other Project Information</w:t>
        </w:r>
      </w:hyperlink>
      <w:r w:rsidR="004E42A5">
        <w:rPr>
          <w:rFonts w:cs="Tahoma"/>
          <w:bCs/>
          <w:iCs/>
        </w:rPr>
        <w:t>)</w:t>
      </w:r>
      <w:r>
        <w:rPr>
          <w:rFonts w:cs="Tahoma"/>
          <w:bCs/>
        </w:rPr>
        <w:t xml:space="preserve">, </w:t>
      </w:r>
      <w:r>
        <w:rPr>
          <w:rFonts w:cs="Tahoma"/>
          <w:bCs/>
          <w:iCs/>
        </w:rPr>
        <w:t>provide a “nonexempt research” narrative</w:t>
      </w:r>
      <w:r w:rsidR="003625FC">
        <w:rPr>
          <w:rFonts w:cs="Tahoma"/>
          <w:bCs/>
          <w:iCs/>
        </w:rPr>
        <w:t xml:space="preserve">. </w:t>
      </w:r>
      <w:r w:rsidR="00035566">
        <w:rPr>
          <w:rFonts w:cs="Tahoma"/>
          <w:bCs/>
          <w:iCs/>
        </w:rPr>
        <w:t xml:space="preserve">The nonexempt narrative should describe the following: the characteristics of the subject population; the data to be collected from human subjects; recruitment and consent procedures; any potential risks; planned procedures for protecting </w:t>
      </w:r>
      <w:r w:rsidR="00035566">
        <w:rPr>
          <w:rFonts w:cs="Tahoma"/>
          <w:bCs/>
          <w:iCs/>
        </w:rPr>
        <w:lastRenderedPageBreak/>
        <w:t>against or minimizing potential risks; the importance of the knowledge to be gained relative to potential risks; and</w:t>
      </w:r>
      <w:r w:rsidR="00C91F09">
        <w:rPr>
          <w:rFonts w:cs="Tahoma"/>
          <w:bCs/>
          <w:iCs/>
        </w:rPr>
        <w:t xml:space="preserve"> any</w:t>
      </w:r>
      <w:r w:rsidR="00035566">
        <w:rPr>
          <w:rFonts w:cs="Tahoma"/>
          <w:bCs/>
          <w:iCs/>
        </w:rPr>
        <w:t xml:space="preserve"> other sites where human subjects are involved. </w:t>
      </w:r>
    </w:p>
    <w:p w:rsidR="00144821" w:rsidRDefault="00144821" w:rsidP="00144821">
      <w:pPr>
        <w:rPr>
          <w:rFonts w:cs="Tahoma"/>
          <w:bCs/>
          <w:iCs/>
        </w:rPr>
      </w:pPr>
    </w:p>
    <w:p w:rsidR="00712135" w:rsidRPr="00F27CA0" w:rsidRDefault="00712135" w:rsidP="00F27CA0">
      <w:pPr>
        <w:rPr>
          <w:rFonts w:cs="Tahoma"/>
          <w:szCs w:val="20"/>
        </w:rPr>
      </w:pPr>
      <w:r w:rsidRPr="00F27CA0">
        <w:rPr>
          <w:rFonts w:cs="Tahoma"/>
          <w:szCs w:val="20"/>
        </w:rPr>
        <w:t xml:space="preserve">Note that the U.S. Department of Education does not require certification of Institutional Review Board approval </w:t>
      </w:r>
      <w:r w:rsidR="00D10774">
        <w:rPr>
          <w:rFonts w:cs="Tahoma"/>
          <w:szCs w:val="20"/>
        </w:rPr>
        <w:t>at the time you submit your</w:t>
      </w:r>
      <w:r w:rsidRPr="00F27CA0">
        <w:rPr>
          <w:rFonts w:cs="Tahoma"/>
          <w:szCs w:val="20"/>
        </w:rPr>
        <w:t xml:space="preserve"> application</w:t>
      </w:r>
      <w:r w:rsidR="003625FC">
        <w:rPr>
          <w:rFonts w:cs="Tahoma"/>
          <w:szCs w:val="20"/>
        </w:rPr>
        <w:t xml:space="preserve">. </w:t>
      </w:r>
      <w:r w:rsidRPr="00F27CA0">
        <w:rPr>
          <w:rFonts w:cs="Tahoma"/>
          <w:szCs w:val="20"/>
        </w:rPr>
        <w:t xml:space="preserve">However, if an application that involves non-exempt human </w:t>
      </w:r>
      <w:proofErr w:type="gramStart"/>
      <w:r w:rsidRPr="00F27CA0">
        <w:rPr>
          <w:rFonts w:cs="Tahoma"/>
          <w:szCs w:val="20"/>
        </w:rPr>
        <w:t>subjects</w:t>
      </w:r>
      <w:proofErr w:type="gramEnd"/>
      <w:r w:rsidRPr="00F27CA0">
        <w:rPr>
          <w:rFonts w:cs="Tahoma"/>
          <w:szCs w:val="20"/>
        </w:rPr>
        <w:t xml:space="preserve"> research is recommended/selected for funding, the designated U.S. Department of Education official will request that </w:t>
      </w:r>
      <w:r w:rsidR="00D10774">
        <w:rPr>
          <w:rFonts w:cs="Tahoma"/>
          <w:szCs w:val="20"/>
        </w:rPr>
        <w:t>you</w:t>
      </w:r>
      <w:r w:rsidRPr="00F27CA0">
        <w:rPr>
          <w:rFonts w:cs="Tahoma"/>
          <w:szCs w:val="20"/>
        </w:rPr>
        <w:t xml:space="preserve"> obtain and send the certification to the Department within 30 days after the formal request</w:t>
      </w:r>
      <w:r w:rsidR="003625FC">
        <w:rPr>
          <w:rFonts w:cs="Tahoma"/>
          <w:szCs w:val="20"/>
        </w:rPr>
        <w:t xml:space="preserve">. </w:t>
      </w:r>
    </w:p>
    <w:p w:rsidR="00712135" w:rsidRPr="00C23053" w:rsidRDefault="00712135" w:rsidP="00712135">
      <w:pPr>
        <w:rPr>
          <w:rFonts w:cs="Tahoma"/>
          <w:szCs w:val="20"/>
        </w:rPr>
      </w:pPr>
    </w:p>
    <w:p w:rsidR="00E81695" w:rsidRPr="003D1656" w:rsidRDefault="00111078" w:rsidP="00F51DDD">
      <w:pPr>
        <w:pStyle w:val="Heading3"/>
      </w:pPr>
      <w:bookmarkStart w:id="295" w:name="_Biographical_Sketches_of"/>
      <w:bookmarkStart w:id="296" w:name="_Toc375049680"/>
      <w:bookmarkStart w:id="297" w:name="_Toc378173876"/>
      <w:bookmarkEnd w:id="295"/>
      <w:r>
        <w:t xml:space="preserve"> </w:t>
      </w:r>
      <w:bookmarkStart w:id="298" w:name="_Toc383776009"/>
      <w:bookmarkStart w:id="299" w:name="_Toc385324570"/>
      <w:r w:rsidR="00E81695" w:rsidRPr="003D1656">
        <w:t>Biographical Sketches of Senior/Key Personnel</w:t>
      </w:r>
      <w:bookmarkEnd w:id="296"/>
      <w:bookmarkEnd w:id="297"/>
      <w:bookmarkEnd w:id="298"/>
      <w:bookmarkEnd w:id="299"/>
      <w:r w:rsidR="00E81695" w:rsidRPr="003D1656">
        <w:t xml:space="preserve">  </w:t>
      </w:r>
    </w:p>
    <w:p w:rsidR="00E81695" w:rsidRPr="003D1656" w:rsidRDefault="00E81695" w:rsidP="00080FD2">
      <w:pPr>
        <w:pStyle w:val="Heading4"/>
        <w:numPr>
          <w:ilvl w:val="0"/>
          <w:numId w:val="37"/>
        </w:numPr>
      </w:pPr>
      <w:bookmarkStart w:id="300" w:name="_Toc375049681"/>
      <w:r w:rsidRPr="003D1656">
        <w:t>Submission</w:t>
      </w:r>
      <w:bookmarkEnd w:id="300"/>
    </w:p>
    <w:p w:rsidR="00E81695" w:rsidRPr="003D1656" w:rsidRDefault="00E81695" w:rsidP="003D1656">
      <w:pPr>
        <w:rPr>
          <w:rFonts w:cs="Tahoma"/>
          <w:szCs w:val="20"/>
        </w:rPr>
      </w:pPr>
      <w:r w:rsidRPr="003D1656">
        <w:rPr>
          <w:rFonts w:cs="Tahoma"/>
          <w:szCs w:val="20"/>
        </w:rPr>
        <w:t xml:space="preserve">Each sketch will be submitted as a separate PDF attachment and attached to the Research &amp; Related Senior/Key Person Profile (Expanded) form (see </w:t>
      </w:r>
      <w:hyperlink w:anchor="_Research_&amp;_Related" w:history="1">
        <w:r w:rsidR="003D1656" w:rsidRPr="00D038EF">
          <w:rPr>
            <w:rStyle w:val="Hyperlink"/>
            <w:rFonts w:cs="Tahoma"/>
            <w:szCs w:val="20"/>
          </w:rPr>
          <w:t>Part V</w:t>
        </w:r>
        <w:r w:rsidR="00300A1C" w:rsidRPr="00D038EF">
          <w:rPr>
            <w:rStyle w:val="Hyperlink"/>
            <w:rFonts w:cs="Tahoma"/>
            <w:szCs w:val="20"/>
          </w:rPr>
          <w:t>I.E.2</w:t>
        </w:r>
        <w:r w:rsidR="003D1656" w:rsidRPr="00D038EF">
          <w:rPr>
            <w:rStyle w:val="Hyperlink"/>
            <w:rFonts w:cs="Tahoma"/>
            <w:szCs w:val="20"/>
          </w:rPr>
          <w:t xml:space="preserve">: </w:t>
        </w:r>
        <w:r w:rsidR="00D038EF" w:rsidRPr="00D038EF">
          <w:rPr>
            <w:rStyle w:val="Hyperlink"/>
          </w:rPr>
          <w:t xml:space="preserve">Research &amp; Related Senior/Key Person Profile </w:t>
        </w:r>
        <w:r w:rsidR="00035566">
          <w:rPr>
            <w:rStyle w:val="Hyperlink"/>
          </w:rPr>
          <w:t>[</w:t>
        </w:r>
        <w:r w:rsidR="00D038EF" w:rsidRPr="00D038EF">
          <w:rPr>
            <w:rStyle w:val="Hyperlink"/>
          </w:rPr>
          <w:t>Expanded</w:t>
        </w:r>
      </w:hyperlink>
      <w:r w:rsidR="00035566">
        <w:rPr>
          <w:rStyle w:val="Hyperlink"/>
        </w:rPr>
        <w:t>]</w:t>
      </w:r>
      <w:r w:rsidR="003D1656">
        <w:rPr>
          <w:rFonts w:cs="Tahoma"/>
          <w:szCs w:val="20"/>
        </w:rPr>
        <w:t>)</w:t>
      </w:r>
      <w:r w:rsidR="003E1DD3">
        <w:rPr>
          <w:rFonts w:cs="Tahoma"/>
          <w:szCs w:val="20"/>
        </w:rPr>
        <w:t>.</w:t>
      </w:r>
    </w:p>
    <w:p w:rsidR="00E81695" w:rsidRPr="003D1656" w:rsidRDefault="00931692" w:rsidP="00080FD2">
      <w:pPr>
        <w:pStyle w:val="Heading4"/>
      </w:pPr>
      <w:bookmarkStart w:id="301" w:name="_Toc375049682"/>
      <w:r>
        <w:t>Page limitations</w:t>
      </w:r>
      <w:bookmarkEnd w:id="301"/>
    </w:p>
    <w:p w:rsidR="00E81695" w:rsidRPr="003D1656" w:rsidRDefault="00FD66C6" w:rsidP="003D1656">
      <w:pPr>
        <w:rPr>
          <w:rFonts w:cs="Tahoma"/>
          <w:szCs w:val="20"/>
        </w:rPr>
      </w:pPr>
      <w:r>
        <w:rPr>
          <w:rFonts w:cs="Tahoma"/>
          <w:szCs w:val="20"/>
        </w:rPr>
        <w:t xml:space="preserve">Each </w:t>
      </w:r>
      <w:r w:rsidR="00E81695" w:rsidRPr="003D1656">
        <w:rPr>
          <w:rFonts w:cs="Tahoma"/>
          <w:szCs w:val="20"/>
        </w:rPr>
        <w:t xml:space="preserve">biographical sketch </w:t>
      </w:r>
      <w:r>
        <w:rPr>
          <w:rFonts w:cs="Tahoma"/>
          <w:szCs w:val="20"/>
        </w:rPr>
        <w:t xml:space="preserve">is limited to </w:t>
      </w:r>
      <w:r w:rsidR="00FD72FD">
        <w:rPr>
          <w:rFonts w:cs="Tahoma"/>
          <w:szCs w:val="20"/>
        </w:rPr>
        <w:t>four</w:t>
      </w:r>
      <w:r w:rsidR="003D1656">
        <w:rPr>
          <w:rFonts w:cs="Tahoma"/>
          <w:szCs w:val="20"/>
        </w:rPr>
        <w:t xml:space="preserve"> pages.</w:t>
      </w:r>
    </w:p>
    <w:p w:rsidR="00E81695" w:rsidRPr="003D1656" w:rsidRDefault="00931692" w:rsidP="00080FD2">
      <w:pPr>
        <w:pStyle w:val="Heading4"/>
      </w:pPr>
      <w:bookmarkStart w:id="302" w:name="_Toc375049683"/>
      <w:r>
        <w:t>Content</w:t>
      </w:r>
      <w:bookmarkEnd w:id="302"/>
    </w:p>
    <w:p w:rsidR="00E81695" w:rsidRPr="003D1656" w:rsidRDefault="00D038EF" w:rsidP="003D1656">
      <w:pPr>
        <w:rPr>
          <w:rFonts w:cs="Tahoma"/>
          <w:szCs w:val="20"/>
        </w:rPr>
      </w:pPr>
      <w:r>
        <w:rPr>
          <w:rFonts w:cs="Tahoma"/>
          <w:szCs w:val="20"/>
        </w:rPr>
        <w:t>Provide a biographical sketch for t</w:t>
      </w:r>
      <w:r w:rsidR="00FD66C6">
        <w:rPr>
          <w:rFonts w:cs="Tahoma"/>
          <w:szCs w:val="20"/>
        </w:rPr>
        <w:t>he Principal I</w:t>
      </w:r>
      <w:r w:rsidR="00FD66C6" w:rsidRPr="003D1656">
        <w:rPr>
          <w:rFonts w:cs="Tahoma"/>
          <w:szCs w:val="20"/>
        </w:rPr>
        <w:t>nvestigator</w:t>
      </w:r>
      <w:r w:rsidR="00FD66C6">
        <w:rPr>
          <w:rFonts w:cs="Tahoma"/>
          <w:szCs w:val="20"/>
        </w:rPr>
        <w:t>, each co-Principal Investigator, and each co-Investigator</w:t>
      </w:r>
      <w:r w:rsidR="00FD66C6" w:rsidRPr="003D1656">
        <w:rPr>
          <w:rFonts w:cs="Tahoma"/>
          <w:szCs w:val="20"/>
        </w:rPr>
        <w:t xml:space="preserve"> </w:t>
      </w:r>
      <w:r w:rsidR="00FD66C6">
        <w:rPr>
          <w:rFonts w:cs="Tahoma"/>
          <w:szCs w:val="20"/>
        </w:rPr>
        <w:t>that</w:t>
      </w:r>
      <w:r w:rsidR="00FD66C6" w:rsidRPr="003D1656">
        <w:rPr>
          <w:rFonts w:cs="Tahoma"/>
          <w:szCs w:val="20"/>
        </w:rPr>
        <w:t xml:space="preserve"> </w:t>
      </w:r>
      <w:r w:rsidR="00E81695" w:rsidRPr="003D1656">
        <w:rPr>
          <w:rFonts w:cs="Tahoma"/>
          <w:szCs w:val="20"/>
        </w:rPr>
        <w:t>include</w:t>
      </w:r>
      <w:r w:rsidR="00FD66C6">
        <w:rPr>
          <w:rFonts w:cs="Tahoma"/>
          <w:szCs w:val="20"/>
        </w:rPr>
        <w:t>s</w:t>
      </w:r>
      <w:r w:rsidR="00E81695" w:rsidRPr="003D1656">
        <w:rPr>
          <w:rFonts w:cs="Tahoma"/>
          <w:szCs w:val="20"/>
        </w:rPr>
        <w:t xml:space="preserve"> information sufficient to demonstrate that key personnel possess training and expertise commensurate with their specified duties on the proposed project (e.g., publications, grants, </w:t>
      </w:r>
      <w:r w:rsidRPr="003D1656">
        <w:rPr>
          <w:rFonts w:cs="Tahoma"/>
          <w:szCs w:val="20"/>
        </w:rPr>
        <w:t>and relevant</w:t>
      </w:r>
      <w:r w:rsidR="00E81695" w:rsidRPr="003D1656">
        <w:rPr>
          <w:rFonts w:cs="Tahoma"/>
          <w:szCs w:val="20"/>
        </w:rPr>
        <w:t xml:space="preserve"> research experience). </w:t>
      </w:r>
      <w:r w:rsidR="00C91F09">
        <w:rPr>
          <w:rFonts w:cs="Tahoma"/>
          <w:szCs w:val="20"/>
        </w:rPr>
        <w:t>If you’d like, you may also include biographical sketches for consultants (this form will allow for up to 40 biographical sketches in total).</w:t>
      </w:r>
    </w:p>
    <w:p w:rsidR="00E81695" w:rsidRPr="00C23053" w:rsidRDefault="00E81695" w:rsidP="00E81695">
      <w:pPr>
        <w:rPr>
          <w:rFonts w:cs="Tahoma"/>
          <w:szCs w:val="20"/>
        </w:rPr>
      </w:pPr>
    </w:p>
    <w:p w:rsidR="00E81695" w:rsidRPr="003D1656" w:rsidRDefault="00541A9F" w:rsidP="00F51DDD">
      <w:pPr>
        <w:pStyle w:val="Heading3"/>
      </w:pPr>
      <w:bookmarkStart w:id="303" w:name="_Toc375049684"/>
      <w:r>
        <w:t xml:space="preserve"> </w:t>
      </w:r>
      <w:bookmarkStart w:id="304" w:name="_Toc378173877"/>
      <w:bookmarkStart w:id="305" w:name="_Toc383776010"/>
      <w:bookmarkStart w:id="306" w:name="_Toc385324571"/>
      <w:r w:rsidR="00E81695" w:rsidRPr="003D1656">
        <w:t>Current &amp; Pending S</w:t>
      </w:r>
      <w:r w:rsidR="00931692">
        <w:t>upport of Senior/Key Personnel</w:t>
      </w:r>
      <w:bookmarkEnd w:id="303"/>
      <w:bookmarkEnd w:id="304"/>
      <w:bookmarkEnd w:id="305"/>
      <w:bookmarkEnd w:id="306"/>
    </w:p>
    <w:p w:rsidR="00E81695" w:rsidRPr="003D1656" w:rsidRDefault="00E81695" w:rsidP="00080FD2">
      <w:pPr>
        <w:pStyle w:val="Heading4"/>
        <w:numPr>
          <w:ilvl w:val="0"/>
          <w:numId w:val="38"/>
        </w:numPr>
      </w:pPr>
      <w:bookmarkStart w:id="307" w:name="_Toc375049685"/>
      <w:r w:rsidRPr="003D1656">
        <w:t>Submission</w:t>
      </w:r>
      <w:bookmarkEnd w:id="307"/>
    </w:p>
    <w:p w:rsidR="00E81695" w:rsidRPr="003D1656" w:rsidRDefault="00E81695" w:rsidP="003D1656">
      <w:pPr>
        <w:rPr>
          <w:rFonts w:cs="Tahoma"/>
          <w:szCs w:val="20"/>
        </w:rPr>
      </w:pPr>
      <w:r w:rsidRPr="003D1656">
        <w:rPr>
          <w:rFonts w:cs="Tahoma"/>
          <w:szCs w:val="20"/>
        </w:rPr>
        <w:t>Each list of current and pending support will be submitted as a separate PDF attachment to the Research &amp; Related Senior/Key Person Profile (Expanded) form (</w:t>
      </w:r>
      <w:r w:rsidR="003D1656" w:rsidRPr="003D1656">
        <w:rPr>
          <w:rFonts w:cs="Tahoma"/>
          <w:szCs w:val="20"/>
        </w:rPr>
        <w:t xml:space="preserve">see </w:t>
      </w:r>
      <w:hyperlink w:anchor="_Research_&amp;_Related" w:history="1">
        <w:r w:rsidR="00D038EF" w:rsidRPr="00D038EF">
          <w:rPr>
            <w:rStyle w:val="Hyperlink"/>
            <w:rFonts w:cs="Tahoma"/>
            <w:szCs w:val="20"/>
          </w:rPr>
          <w:t xml:space="preserve">Part VI.E.2: </w:t>
        </w:r>
        <w:r w:rsidR="00D038EF" w:rsidRPr="00D038EF">
          <w:rPr>
            <w:rStyle w:val="Hyperlink"/>
          </w:rPr>
          <w:t>Research &amp; Related Senior/Key Person Profile (Expanded)</w:t>
        </w:r>
      </w:hyperlink>
      <w:r w:rsidRPr="003D1656">
        <w:rPr>
          <w:rFonts w:cs="Tahoma"/>
          <w:szCs w:val="20"/>
        </w:rPr>
        <w:t>).</w:t>
      </w:r>
    </w:p>
    <w:p w:rsidR="00E81695" w:rsidRPr="003D1656" w:rsidRDefault="003D1656" w:rsidP="00080FD2">
      <w:pPr>
        <w:pStyle w:val="Heading4"/>
      </w:pPr>
      <w:bookmarkStart w:id="308" w:name="_Toc375049686"/>
      <w:r>
        <w:t>Page limitations</w:t>
      </w:r>
      <w:bookmarkEnd w:id="308"/>
    </w:p>
    <w:p w:rsidR="00E81695" w:rsidRPr="003D1656" w:rsidRDefault="00541A9F" w:rsidP="003D1656">
      <w:pPr>
        <w:rPr>
          <w:rFonts w:cs="Tahoma"/>
          <w:szCs w:val="20"/>
        </w:rPr>
      </w:pPr>
      <w:r>
        <w:rPr>
          <w:rFonts w:cs="Tahoma"/>
          <w:szCs w:val="20"/>
        </w:rPr>
        <w:t xml:space="preserve">Each list is limited to </w:t>
      </w:r>
      <w:r w:rsidR="00FD72FD">
        <w:rPr>
          <w:rFonts w:cs="Tahoma"/>
          <w:szCs w:val="20"/>
        </w:rPr>
        <w:t>one</w:t>
      </w:r>
      <w:r>
        <w:rPr>
          <w:rFonts w:cs="Tahoma"/>
          <w:szCs w:val="20"/>
        </w:rPr>
        <w:t xml:space="preserve"> page</w:t>
      </w:r>
      <w:r w:rsidR="003625FC">
        <w:rPr>
          <w:rFonts w:cs="Tahoma"/>
          <w:szCs w:val="20"/>
        </w:rPr>
        <w:t xml:space="preserve">. </w:t>
      </w:r>
    </w:p>
    <w:p w:rsidR="00E81695" w:rsidRPr="001B7563" w:rsidRDefault="00E81695" w:rsidP="00080FD2">
      <w:pPr>
        <w:pStyle w:val="Heading4"/>
      </w:pPr>
      <w:bookmarkStart w:id="309" w:name="_Toc375049687"/>
      <w:r w:rsidRPr="001B7563">
        <w:t>Content</w:t>
      </w:r>
      <w:bookmarkEnd w:id="309"/>
    </w:p>
    <w:p w:rsidR="00E81695" w:rsidRPr="001B7563" w:rsidRDefault="00D038EF" w:rsidP="001B7563">
      <w:pPr>
        <w:rPr>
          <w:rFonts w:cs="Tahoma"/>
          <w:szCs w:val="20"/>
        </w:rPr>
      </w:pPr>
      <w:r>
        <w:rPr>
          <w:rFonts w:cs="Tahoma"/>
          <w:szCs w:val="20"/>
        </w:rPr>
        <w:t>P</w:t>
      </w:r>
      <w:r w:rsidR="00E81695" w:rsidRPr="001B7563">
        <w:rPr>
          <w:rFonts w:cs="Tahoma"/>
          <w:szCs w:val="20"/>
        </w:rPr>
        <w:t>rovide a list of current and pending grants</w:t>
      </w:r>
      <w:r>
        <w:rPr>
          <w:rFonts w:cs="Tahoma"/>
          <w:szCs w:val="20"/>
        </w:rPr>
        <w:t xml:space="preserve"> for the Principal I</w:t>
      </w:r>
      <w:r w:rsidRPr="003D1656">
        <w:rPr>
          <w:rFonts w:cs="Tahoma"/>
          <w:szCs w:val="20"/>
        </w:rPr>
        <w:t>nvestigator</w:t>
      </w:r>
      <w:r>
        <w:rPr>
          <w:rFonts w:cs="Tahoma"/>
          <w:szCs w:val="20"/>
        </w:rPr>
        <w:t>, each co-Principal Investigator, and each co-Investigator</w:t>
      </w:r>
      <w:r w:rsidR="00E81695" w:rsidRPr="001B7563">
        <w:rPr>
          <w:rFonts w:cs="Tahoma"/>
          <w:szCs w:val="20"/>
        </w:rPr>
        <w:t>, along with the proportion of his/her time, expressed as percent effort over a 12-month calendar year, allocated to each project</w:t>
      </w:r>
      <w:r w:rsidR="003625FC">
        <w:rPr>
          <w:rFonts w:cs="Tahoma"/>
          <w:szCs w:val="20"/>
        </w:rPr>
        <w:t xml:space="preserve">. </w:t>
      </w:r>
      <w:r w:rsidR="00E81695" w:rsidRPr="001B7563">
        <w:rPr>
          <w:rFonts w:cs="Tahoma"/>
          <w:szCs w:val="20"/>
        </w:rPr>
        <w:t xml:space="preserve">This information </w:t>
      </w:r>
      <w:r>
        <w:rPr>
          <w:rFonts w:cs="Tahoma"/>
          <w:szCs w:val="20"/>
        </w:rPr>
        <w:t>should</w:t>
      </w:r>
      <w:r w:rsidR="00E81695" w:rsidRPr="001B7563">
        <w:rPr>
          <w:rFonts w:cs="Tahoma"/>
          <w:szCs w:val="20"/>
        </w:rPr>
        <w:t xml:space="preserve"> be provided as a table</w:t>
      </w:r>
      <w:r w:rsidR="003625FC">
        <w:rPr>
          <w:rFonts w:cs="Tahoma"/>
          <w:szCs w:val="20"/>
        </w:rPr>
        <w:t xml:space="preserve">. </w:t>
      </w:r>
    </w:p>
    <w:p w:rsidR="00E81695" w:rsidRPr="00C23053" w:rsidRDefault="00E81695" w:rsidP="00E81695">
      <w:pPr>
        <w:rPr>
          <w:rFonts w:cs="Tahoma"/>
          <w:szCs w:val="20"/>
        </w:rPr>
      </w:pPr>
    </w:p>
    <w:p w:rsidR="00E81695" w:rsidRPr="001B7563" w:rsidRDefault="00E81695" w:rsidP="001B7563">
      <w:pPr>
        <w:rPr>
          <w:rFonts w:cs="Tahoma"/>
          <w:szCs w:val="20"/>
        </w:rPr>
      </w:pPr>
      <w:r w:rsidRPr="001B7563">
        <w:rPr>
          <w:rFonts w:cs="Tahoma"/>
          <w:szCs w:val="20"/>
        </w:rPr>
        <w:t>Note:  Each senior/key person must include the proposed research project as one of his/her pending grants in this list</w:t>
      </w:r>
      <w:r w:rsidR="003625FC">
        <w:rPr>
          <w:rFonts w:cs="Tahoma"/>
          <w:szCs w:val="20"/>
        </w:rPr>
        <w:t xml:space="preserve">. </w:t>
      </w:r>
      <w:r w:rsidRPr="001B7563">
        <w:rPr>
          <w:rFonts w:cs="Tahoma"/>
          <w:szCs w:val="20"/>
        </w:rPr>
        <w:t>If the total 12-month calendar year percent effort across all current and pending projects exceeds 100</w:t>
      </w:r>
      <w:r w:rsidR="00FD72FD">
        <w:rPr>
          <w:rFonts w:cs="Tahoma"/>
          <w:szCs w:val="20"/>
        </w:rPr>
        <w:t xml:space="preserve"> percent</w:t>
      </w:r>
      <w:r w:rsidRPr="001B7563">
        <w:rPr>
          <w:rFonts w:cs="Tahoma"/>
          <w:szCs w:val="20"/>
        </w:rPr>
        <w:t xml:space="preserve">, you must explain how time will be allocated if all pending applications are successful in the Narrative Budget Justification. </w:t>
      </w:r>
    </w:p>
    <w:p w:rsidR="00E81695" w:rsidRPr="00C23053" w:rsidRDefault="00E81695" w:rsidP="00E81695">
      <w:pPr>
        <w:rPr>
          <w:rFonts w:cs="Tahoma"/>
          <w:szCs w:val="20"/>
        </w:rPr>
      </w:pPr>
    </w:p>
    <w:p w:rsidR="00E81695" w:rsidRPr="00B81081" w:rsidRDefault="00541A9F" w:rsidP="00F51DDD">
      <w:pPr>
        <w:pStyle w:val="Heading3"/>
      </w:pPr>
      <w:bookmarkStart w:id="310" w:name="_Narrative_Budget_Justification"/>
      <w:bookmarkStart w:id="311" w:name="_Toc375049688"/>
      <w:bookmarkEnd w:id="310"/>
      <w:r>
        <w:t xml:space="preserve"> </w:t>
      </w:r>
      <w:bookmarkStart w:id="312" w:name="_Toc378173878"/>
      <w:bookmarkStart w:id="313" w:name="_Toc383776011"/>
      <w:bookmarkStart w:id="314" w:name="_Toc385324572"/>
      <w:r w:rsidR="00E81695" w:rsidRPr="00B81081">
        <w:t>Narrative Budget Justification</w:t>
      </w:r>
      <w:bookmarkEnd w:id="311"/>
      <w:bookmarkEnd w:id="312"/>
      <w:bookmarkEnd w:id="313"/>
      <w:bookmarkEnd w:id="314"/>
    </w:p>
    <w:p w:rsidR="00E81695" w:rsidRPr="00B81081" w:rsidRDefault="00E81695" w:rsidP="00080FD2">
      <w:pPr>
        <w:pStyle w:val="Heading4"/>
        <w:numPr>
          <w:ilvl w:val="0"/>
          <w:numId w:val="39"/>
        </w:numPr>
      </w:pPr>
      <w:bookmarkStart w:id="315" w:name="_Toc375049689"/>
      <w:r w:rsidRPr="00B81081">
        <w:t>Submission</w:t>
      </w:r>
      <w:bookmarkEnd w:id="315"/>
    </w:p>
    <w:p w:rsidR="00E81695" w:rsidRPr="00B81081" w:rsidRDefault="00E81695" w:rsidP="00B81081">
      <w:pPr>
        <w:rPr>
          <w:rFonts w:cs="Tahoma"/>
          <w:szCs w:val="20"/>
        </w:rPr>
      </w:pPr>
      <w:r w:rsidRPr="00B81081">
        <w:rPr>
          <w:rFonts w:cs="Tahoma"/>
          <w:szCs w:val="20"/>
        </w:rPr>
        <w:t>The narrative budget justification must be submitted as a PDF attachment at Section K of the first project period of the Research &amp; Related Budget (SF 424) Sections A &amp; B; C, D, &amp; E; and F-K form for the Project</w:t>
      </w:r>
      <w:r w:rsidR="00541A9F">
        <w:rPr>
          <w:rFonts w:cs="Tahoma"/>
          <w:szCs w:val="20"/>
        </w:rPr>
        <w:t xml:space="preserve"> (see </w:t>
      </w:r>
      <w:hyperlink w:anchor="_Research_&amp;_Related_1" w:history="1">
        <w:r w:rsidR="00541A9F" w:rsidRPr="00D038EF">
          <w:rPr>
            <w:rStyle w:val="Hyperlink"/>
            <w:rFonts w:cs="Tahoma"/>
            <w:szCs w:val="20"/>
          </w:rPr>
          <w:t>Part VI.E.5</w:t>
        </w:r>
        <w:r w:rsidR="00D038EF" w:rsidRPr="00D038EF">
          <w:rPr>
            <w:rStyle w:val="Hyperlink"/>
            <w:rFonts w:cs="Tahoma"/>
            <w:szCs w:val="20"/>
          </w:rPr>
          <w:t xml:space="preserve"> </w:t>
        </w:r>
        <w:r w:rsidR="00D038EF" w:rsidRPr="00D038EF">
          <w:rPr>
            <w:rStyle w:val="Hyperlink"/>
          </w:rPr>
          <w:t>Research &amp; Related Budget (Total Federal</w:t>
        </w:r>
        <w:r w:rsidR="00C91F09">
          <w:rPr>
            <w:rStyle w:val="Hyperlink"/>
          </w:rPr>
          <w:t xml:space="preserve"> </w:t>
        </w:r>
        <w:r w:rsidR="00D038EF" w:rsidRPr="00D038EF">
          <w:rPr>
            <w:rStyle w:val="Hyperlink"/>
          </w:rPr>
          <w:t>+</w:t>
        </w:r>
        <w:r w:rsidR="00C91F09">
          <w:rPr>
            <w:rStyle w:val="Hyperlink"/>
          </w:rPr>
          <w:t xml:space="preserve"> </w:t>
        </w:r>
        <w:r w:rsidR="00D038EF" w:rsidRPr="00D038EF">
          <w:rPr>
            <w:rStyle w:val="Hyperlink"/>
          </w:rPr>
          <w:t>Non-Federal)</w:t>
        </w:r>
        <w:r w:rsidR="00C91F09">
          <w:rPr>
            <w:rStyle w:val="Hyperlink"/>
          </w:rPr>
          <w:t xml:space="preserve"> </w:t>
        </w:r>
        <w:r w:rsidR="00D038EF" w:rsidRPr="00D038EF">
          <w:rPr>
            <w:rStyle w:val="Hyperlink"/>
          </w:rPr>
          <w:t>-</w:t>
        </w:r>
        <w:r w:rsidR="00C91F09">
          <w:rPr>
            <w:rStyle w:val="Hyperlink"/>
          </w:rPr>
          <w:t xml:space="preserve"> </w:t>
        </w:r>
        <w:r w:rsidR="00D038EF" w:rsidRPr="00D038EF">
          <w:rPr>
            <w:rStyle w:val="Hyperlink"/>
          </w:rPr>
          <w:t>Sections A &amp; B; C, D, &amp; E;</w:t>
        </w:r>
        <w:r w:rsidR="00C91F09">
          <w:rPr>
            <w:rStyle w:val="Hyperlink"/>
          </w:rPr>
          <w:t xml:space="preserve"> and</w:t>
        </w:r>
        <w:r w:rsidR="00D038EF" w:rsidRPr="00D038EF">
          <w:rPr>
            <w:rStyle w:val="Hyperlink"/>
          </w:rPr>
          <w:t xml:space="preserve"> F-K</w:t>
        </w:r>
      </w:hyperlink>
      <w:r w:rsidR="00541A9F">
        <w:rPr>
          <w:rFonts w:cs="Tahoma"/>
          <w:szCs w:val="20"/>
        </w:rPr>
        <w:t>)</w:t>
      </w:r>
      <w:r w:rsidR="003625FC">
        <w:rPr>
          <w:rFonts w:cs="Tahoma"/>
          <w:szCs w:val="20"/>
        </w:rPr>
        <w:t xml:space="preserve">. </w:t>
      </w:r>
      <w:r w:rsidRPr="00B81081">
        <w:rPr>
          <w:rFonts w:cs="Tahoma"/>
          <w:szCs w:val="20"/>
        </w:rPr>
        <w:t xml:space="preserve">For grant submissions with a </w:t>
      </w:r>
      <w:proofErr w:type="spellStart"/>
      <w:r w:rsidRPr="00B81081">
        <w:rPr>
          <w:rFonts w:cs="Tahoma"/>
          <w:szCs w:val="20"/>
        </w:rPr>
        <w:t>subaward</w:t>
      </w:r>
      <w:proofErr w:type="spellEnd"/>
      <w:r w:rsidRPr="00B81081">
        <w:rPr>
          <w:rFonts w:cs="Tahoma"/>
          <w:szCs w:val="20"/>
        </w:rPr>
        <w:t xml:space="preserve">(s), a separate narrative budget justification for each </w:t>
      </w:r>
      <w:proofErr w:type="spellStart"/>
      <w:r w:rsidRPr="00B81081">
        <w:rPr>
          <w:rFonts w:cs="Tahoma"/>
          <w:szCs w:val="20"/>
        </w:rPr>
        <w:lastRenderedPageBreak/>
        <w:t>subaward</w:t>
      </w:r>
      <w:proofErr w:type="spellEnd"/>
      <w:r w:rsidRPr="00B81081">
        <w:rPr>
          <w:rFonts w:cs="Tahoma"/>
          <w:szCs w:val="20"/>
        </w:rPr>
        <w:t xml:space="preserve"> must be submitted and attached at Section K of the Research &amp; Related Budget (SF 424) for the specific </w:t>
      </w:r>
      <w:proofErr w:type="spellStart"/>
      <w:r w:rsidRPr="00B81081">
        <w:rPr>
          <w:rFonts w:cs="Tahoma"/>
          <w:szCs w:val="20"/>
        </w:rPr>
        <w:t>Subaward</w:t>
      </w:r>
      <w:proofErr w:type="spellEnd"/>
      <w:r w:rsidRPr="00B81081">
        <w:rPr>
          <w:rFonts w:cs="Tahoma"/>
          <w:szCs w:val="20"/>
        </w:rPr>
        <w:t xml:space="preserve">/Consortium that has been extracted and attached using the R&amp;R </w:t>
      </w:r>
      <w:proofErr w:type="spellStart"/>
      <w:r w:rsidRPr="00B81081">
        <w:rPr>
          <w:rFonts w:cs="Tahoma"/>
          <w:szCs w:val="20"/>
        </w:rPr>
        <w:t>Subaward</w:t>
      </w:r>
      <w:proofErr w:type="spellEnd"/>
      <w:r w:rsidRPr="00B81081">
        <w:rPr>
          <w:rFonts w:cs="Tahoma"/>
          <w:szCs w:val="20"/>
        </w:rPr>
        <w:t xml:space="preserve"> Budget (Fed/Non-Fed) Attachment(s) Form</w:t>
      </w:r>
      <w:r w:rsidR="00541A9F">
        <w:rPr>
          <w:rFonts w:cs="Tahoma"/>
          <w:szCs w:val="20"/>
        </w:rPr>
        <w:t xml:space="preserve"> (see </w:t>
      </w:r>
      <w:hyperlink w:anchor="_R&amp;R_Subaward_Budget" w:history="1">
        <w:r w:rsidR="00541A9F" w:rsidRPr="00C91F09">
          <w:rPr>
            <w:rStyle w:val="Hyperlink"/>
            <w:rFonts w:cs="Tahoma"/>
            <w:szCs w:val="20"/>
          </w:rPr>
          <w:t>Part VI.E.6</w:t>
        </w:r>
      </w:hyperlink>
      <w:r w:rsidR="00541A9F">
        <w:rPr>
          <w:rFonts w:cs="Tahoma"/>
          <w:szCs w:val="20"/>
        </w:rPr>
        <w:t>)</w:t>
      </w:r>
      <w:r w:rsidR="003625FC">
        <w:rPr>
          <w:rFonts w:cs="Tahoma"/>
          <w:szCs w:val="20"/>
        </w:rPr>
        <w:t xml:space="preserve">. </w:t>
      </w:r>
    </w:p>
    <w:p w:rsidR="00E81695" w:rsidRPr="00B81081" w:rsidRDefault="00E81695" w:rsidP="00080FD2">
      <w:pPr>
        <w:pStyle w:val="Heading4"/>
      </w:pPr>
      <w:bookmarkStart w:id="316" w:name="_Toc375049690"/>
      <w:r w:rsidRPr="00B81081">
        <w:t>Page lim</w:t>
      </w:r>
      <w:r w:rsidR="00B81081">
        <w:t>itations</w:t>
      </w:r>
      <w:bookmarkEnd w:id="316"/>
    </w:p>
    <w:p w:rsidR="00E81695" w:rsidRPr="00B81081" w:rsidRDefault="00541A9F" w:rsidP="00B81081">
      <w:pPr>
        <w:rPr>
          <w:rFonts w:cs="Tahoma"/>
          <w:szCs w:val="20"/>
        </w:rPr>
      </w:pPr>
      <w:r>
        <w:rPr>
          <w:rFonts w:cs="Tahoma"/>
          <w:szCs w:val="20"/>
        </w:rPr>
        <w:t>The</w:t>
      </w:r>
      <w:r w:rsidR="00E81695" w:rsidRPr="00B81081">
        <w:rPr>
          <w:rFonts w:cs="Tahoma"/>
          <w:szCs w:val="20"/>
        </w:rPr>
        <w:t xml:space="preserve"> n</w:t>
      </w:r>
      <w:r w:rsidR="00B81081">
        <w:rPr>
          <w:rFonts w:cs="Tahoma"/>
          <w:szCs w:val="20"/>
        </w:rPr>
        <w:t>arrative budget justification</w:t>
      </w:r>
      <w:r>
        <w:rPr>
          <w:rFonts w:cs="Tahoma"/>
          <w:szCs w:val="20"/>
        </w:rPr>
        <w:t xml:space="preserve"> does not have a page limit</w:t>
      </w:r>
      <w:r w:rsidR="00B81081">
        <w:rPr>
          <w:rFonts w:cs="Tahoma"/>
          <w:szCs w:val="20"/>
        </w:rPr>
        <w:t>.</w:t>
      </w:r>
    </w:p>
    <w:p w:rsidR="00E81695" w:rsidRPr="00B81081" w:rsidRDefault="00E81695" w:rsidP="00080FD2">
      <w:pPr>
        <w:pStyle w:val="Heading4"/>
      </w:pPr>
      <w:bookmarkStart w:id="317" w:name="_Toc375049691"/>
      <w:r w:rsidRPr="00B81081">
        <w:t>Content</w:t>
      </w:r>
      <w:bookmarkEnd w:id="317"/>
      <w:r w:rsidRPr="00B81081">
        <w:t xml:space="preserve"> </w:t>
      </w:r>
    </w:p>
    <w:p w:rsidR="00E81695" w:rsidRPr="00B81081" w:rsidRDefault="00E81695" w:rsidP="00B81081">
      <w:pPr>
        <w:rPr>
          <w:rFonts w:cs="Tahoma"/>
          <w:szCs w:val="20"/>
        </w:rPr>
      </w:pPr>
      <w:r w:rsidRPr="00B81081">
        <w:rPr>
          <w:rFonts w:cs="Tahoma"/>
          <w:szCs w:val="20"/>
        </w:rPr>
        <w:t xml:space="preserve">A narrative budget justification must be submitted for the Project budget, and a separate narrative budget justification must be submitted for any </w:t>
      </w:r>
      <w:proofErr w:type="spellStart"/>
      <w:r w:rsidRPr="00B81081">
        <w:rPr>
          <w:rFonts w:cs="Tahoma"/>
          <w:szCs w:val="20"/>
        </w:rPr>
        <w:t>subaward</w:t>
      </w:r>
      <w:proofErr w:type="spellEnd"/>
      <w:r w:rsidRPr="00B81081">
        <w:rPr>
          <w:rFonts w:cs="Tahoma"/>
          <w:szCs w:val="20"/>
        </w:rPr>
        <w:t xml:space="preserve"> budgets included in the application</w:t>
      </w:r>
      <w:r w:rsidR="003625FC">
        <w:rPr>
          <w:rFonts w:cs="Tahoma"/>
          <w:szCs w:val="20"/>
        </w:rPr>
        <w:t xml:space="preserve">. </w:t>
      </w:r>
      <w:r w:rsidRPr="00B81081">
        <w:rPr>
          <w:rFonts w:cs="Tahoma"/>
          <w:szCs w:val="20"/>
        </w:rPr>
        <w:t xml:space="preserve">Each narrative budget justification should provide sufficient detail to allow reviewers to judge whether reasonable costs have been attributed to the project and its </w:t>
      </w:r>
      <w:proofErr w:type="spellStart"/>
      <w:r w:rsidRPr="00B81081">
        <w:rPr>
          <w:rFonts w:cs="Tahoma"/>
          <w:szCs w:val="20"/>
        </w:rPr>
        <w:t>subawards</w:t>
      </w:r>
      <w:proofErr w:type="spellEnd"/>
      <w:r w:rsidRPr="00B81081">
        <w:rPr>
          <w:rFonts w:cs="Tahoma"/>
          <w:szCs w:val="20"/>
        </w:rPr>
        <w:t>, if applicable</w:t>
      </w:r>
      <w:r w:rsidR="003625FC">
        <w:rPr>
          <w:rFonts w:cs="Tahoma"/>
          <w:szCs w:val="20"/>
        </w:rPr>
        <w:t xml:space="preserve">. </w:t>
      </w:r>
      <w:r w:rsidRPr="00B81081">
        <w:rPr>
          <w:rFonts w:cs="Tahoma"/>
          <w:szCs w:val="20"/>
        </w:rPr>
        <w:t xml:space="preserve">The budget justification should correspond to the itemized breakdown of project costs that is provided in the corresponding Research &amp; Related Budget (SF 424) Sections </w:t>
      </w:r>
      <w:proofErr w:type="gramStart"/>
      <w:r w:rsidRPr="00B81081">
        <w:rPr>
          <w:rFonts w:cs="Tahoma"/>
          <w:szCs w:val="20"/>
        </w:rPr>
        <w:t>A</w:t>
      </w:r>
      <w:proofErr w:type="gramEnd"/>
      <w:r w:rsidRPr="00B81081">
        <w:rPr>
          <w:rFonts w:cs="Tahoma"/>
          <w:szCs w:val="20"/>
        </w:rPr>
        <w:t xml:space="preserve"> &amp; B; C, D, &amp; E; and F-K form for each year of the project</w:t>
      </w:r>
      <w:r w:rsidR="003625FC">
        <w:rPr>
          <w:rFonts w:cs="Tahoma"/>
          <w:szCs w:val="20"/>
        </w:rPr>
        <w:t xml:space="preserve">. </w:t>
      </w:r>
      <w:r w:rsidRPr="00B81081">
        <w:rPr>
          <w:rFonts w:cs="Tahoma"/>
          <w:szCs w:val="20"/>
        </w:rPr>
        <w:t>The narrative should include the time commitments for key personnel expressed as annual percent effort (i.e., calculated over a 12-month period) and brief descriptions of the responsibilities of key personnel</w:t>
      </w:r>
      <w:r w:rsidR="003625FC">
        <w:rPr>
          <w:rFonts w:cs="Tahoma"/>
          <w:szCs w:val="20"/>
        </w:rPr>
        <w:t xml:space="preserve">. </w:t>
      </w:r>
      <w:r w:rsidRPr="00B81081">
        <w:rPr>
          <w:rFonts w:cs="Tahoma"/>
          <w:szCs w:val="20"/>
        </w:rPr>
        <w:t>For consultants, the narrative should include the number of days of anticipated consultation, the expected rate of compensation, travel, per diem, and other related costs</w:t>
      </w:r>
      <w:r w:rsidR="003625FC">
        <w:rPr>
          <w:rFonts w:cs="Tahoma"/>
          <w:szCs w:val="20"/>
        </w:rPr>
        <w:t xml:space="preserve">. </w:t>
      </w:r>
      <w:r w:rsidRPr="00B81081">
        <w:rPr>
          <w:rFonts w:cs="Tahoma"/>
          <w:szCs w:val="20"/>
        </w:rPr>
        <w:t>A justification for equipment purchases, supplies, travel (including information regarding number of days of travel, mode of transportation, per diem rates, number of travelers, etc.), and other related project costs should also be provided in the budget narrative for each project year outlined in the Research &amp; Related Budget (SF 424).</w:t>
      </w:r>
    </w:p>
    <w:p w:rsidR="00E81695" w:rsidRPr="00B81081" w:rsidRDefault="00E81695" w:rsidP="00080FD2">
      <w:pPr>
        <w:pStyle w:val="Heading4"/>
      </w:pPr>
      <w:bookmarkStart w:id="318" w:name="_Toc375049692"/>
      <w:r w:rsidRPr="00B81081">
        <w:t>Indirect cost rate</w:t>
      </w:r>
      <w:bookmarkEnd w:id="318"/>
    </w:p>
    <w:p w:rsidR="00E81695" w:rsidRPr="00B81081" w:rsidRDefault="00E81695" w:rsidP="00B81081">
      <w:pPr>
        <w:rPr>
          <w:rFonts w:cs="Tahoma"/>
          <w:szCs w:val="20"/>
        </w:rPr>
      </w:pPr>
      <w:r w:rsidRPr="00B81081">
        <w:rPr>
          <w:rFonts w:cs="Tahoma"/>
          <w:szCs w:val="20"/>
        </w:rPr>
        <w:t>You must use your institution’s federal</w:t>
      </w:r>
      <w:r w:rsidR="00541A9F">
        <w:rPr>
          <w:rFonts w:cs="Tahoma"/>
          <w:szCs w:val="20"/>
        </w:rPr>
        <w:t>ly negotiated</w:t>
      </w:r>
      <w:r w:rsidRPr="00B81081">
        <w:rPr>
          <w:rFonts w:cs="Tahoma"/>
          <w:szCs w:val="20"/>
        </w:rPr>
        <w:t xml:space="preserve"> indirect cost rate and use the off-campus indirect cost rate where appropriate (see </w:t>
      </w:r>
      <w:hyperlink w:anchor="_Special_Considerations_for" w:history="1">
        <w:r w:rsidR="00541A9F" w:rsidRPr="002B5F53">
          <w:rPr>
            <w:rStyle w:val="Hyperlink"/>
            <w:rFonts w:cs="Tahoma"/>
            <w:szCs w:val="20"/>
          </w:rPr>
          <w:t>Part IV.A.3</w:t>
        </w:r>
        <w:r w:rsidR="002B5F53" w:rsidRPr="002B5F53">
          <w:rPr>
            <w:rStyle w:val="Hyperlink"/>
            <w:rFonts w:cs="Tahoma"/>
            <w:szCs w:val="20"/>
          </w:rPr>
          <w:t>: Special Considerations for Budget Expenses</w:t>
        </w:r>
      </w:hyperlink>
      <w:r w:rsidRPr="00B81081">
        <w:rPr>
          <w:rFonts w:cs="Tahoma"/>
          <w:szCs w:val="20"/>
        </w:rPr>
        <w:t>)</w:t>
      </w:r>
      <w:r w:rsidR="003625FC">
        <w:rPr>
          <w:rFonts w:cs="Tahoma"/>
          <w:szCs w:val="20"/>
        </w:rPr>
        <w:t xml:space="preserve">. </w:t>
      </w:r>
    </w:p>
    <w:p w:rsidR="00E81695" w:rsidRPr="00C23053" w:rsidRDefault="00E81695" w:rsidP="00E81695">
      <w:pPr>
        <w:rPr>
          <w:rFonts w:cs="Tahoma"/>
          <w:szCs w:val="20"/>
        </w:rPr>
      </w:pPr>
    </w:p>
    <w:p w:rsidR="00E81695" w:rsidRDefault="00E81695" w:rsidP="00B81081">
      <w:pPr>
        <w:rPr>
          <w:rFonts w:cs="Tahoma"/>
          <w:szCs w:val="20"/>
        </w:rPr>
      </w:pPr>
      <w:r w:rsidRPr="00B81081">
        <w:rPr>
          <w:rFonts w:cs="Tahoma"/>
          <w:szCs w:val="20"/>
        </w:rPr>
        <w:t xml:space="preserve">If your institution does not have a federally negotiated indirect cost rate you should consult a member of the Indirect Cost Group (ICG) in the U.S. Department of Education's Office of the Chief Financial Officer </w:t>
      </w:r>
      <w:hyperlink r:id="rId71" w:history="1">
        <w:r w:rsidR="00AA741C" w:rsidRPr="00CB7F84">
          <w:rPr>
            <w:rStyle w:val="Hyperlink"/>
            <w:rFonts w:cs="Tahoma"/>
            <w:szCs w:val="20"/>
          </w:rPr>
          <w:t>http://www2.ed.gov/about/offices/list/ocfo/fipao/icgreps.html</w:t>
        </w:r>
      </w:hyperlink>
      <w:r w:rsidR="00AA741C">
        <w:rPr>
          <w:rFonts w:cs="Tahoma"/>
          <w:szCs w:val="20"/>
        </w:rPr>
        <w:t xml:space="preserve"> </w:t>
      </w:r>
      <w:r w:rsidRPr="00B81081">
        <w:rPr>
          <w:rFonts w:cs="Tahoma"/>
          <w:szCs w:val="20"/>
        </w:rPr>
        <w:t>to help you estimate the indirect cost rate to put in your application</w:t>
      </w:r>
      <w:r w:rsidR="003625FC">
        <w:rPr>
          <w:rFonts w:cs="Tahoma"/>
          <w:szCs w:val="20"/>
        </w:rPr>
        <w:t xml:space="preserve">. </w:t>
      </w:r>
    </w:p>
    <w:p w:rsidR="00712135" w:rsidRDefault="00712135" w:rsidP="00B81081">
      <w:pPr>
        <w:rPr>
          <w:rFonts w:cs="Tahoma"/>
          <w:szCs w:val="20"/>
        </w:rPr>
      </w:pPr>
    </w:p>
    <w:p w:rsidR="00F27CA0" w:rsidRDefault="00F27CA0">
      <w:pPr>
        <w:spacing w:after="200" w:line="276" w:lineRule="auto"/>
        <w:rPr>
          <w:rFonts w:eastAsiaTheme="majorEastAsia" w:cstheme="majorBidi"/>
          <w:b/>
          <w:bCs/>
          <w:caps/>
          <w:color w:val="000000" w:themeColor="text1"/>
          <w:sz w:val="28"/>
          <w:szCs w:val="28"/>
        </w:rPr>
      </w:pPr>
      <w:r>
        <w:br w:type="page"/>
      </w:r>
    </w:p>
    <w:p w:rsidR="00E81695" w:rsidRPr="00B81081" w:rsidRDefault="00893221" w:rsidP="00CD36F1">
      <w:pPr>
        <w:pStyle w:val="Heading1"/>
      </w:pPr>
      <w:bookmarkStart w:id="319" w:name="_PART_VI:_SUBMITTING"/>
      <w:bookmarkStart w:id="320" w:name="_Toc375049693"/>
      <w:bookmarkStart w:id="321" w:name="_Toc378173879"/>
      <w:bookmarkStart w:id="322" w:name="_Toc383776012"/>
      <w:bookmarkStart w:id="323" w:name="_Toc385324573"/>
      <w:bookmarkEnd w:id="319"/>
      <w:r>
        <w:lastRenderedPageBreak/>
        <w:t>PART V</w:t>
      </w:r>
      <w:r w:rsidR="00DE5A20">
        <w:t>I</w:t>
      </w:r>
      <w:r>
        <w:t>: SUBMITTING YOUR APPLICATION</w:t>
      </w:r>
      <w:bookmarkEnd w:id="320"/>
      <w:bookmarkEnd w:id="321"/>
      <w:bookmarkEnd w:id="322"/>
      <w:bookmarkEnd w:id="323"/>
    </w:p>
    <w:p w:rsidR="004428FD" w:rsidRDefault="004428FD" w:rsidP="00E81695">
      <w:pPr>
        <w:rPr>
          <w:rFonts w:cs="Tahoma"/>
          <w:szCs w:val="20"/>
        </w:rPr>
      </w:pPr>
    </w:p>
    <w:p w:rsidR="00E81695" w:rsidRDefault="00D21ED7" w:rsidP="00E81695">
      <w:pPr>
        <w:rPr>
          <w:rFonts w:cs="Tahoma"/>
          <w:szCs w:val="20"/>
        </w:rPr>
      </w:pPr>
      <w:r>
        <w:rPr>
          <w:rFonts w:cs="Tahoma"/>
          <w:szCs w:val="20"/>
        </w:rPr>
        <w:t xml:space="preserve">This part of the RFA describes important submission procedures you need to be aware of to ensure your application is received on time (no later than 4:30:00pm Washington DC time on </w:t>
      </w:r>
      <w:r w:rsidR="007B0C5B">
        <w:rPr>
          <w:rFonts w:cs="Tahoma"/>
          <w:szCs w:val="20"/>
        </w:rPr>
        <w:t>August 7, 2014</w:t>
      </w:r>
      <w:r>
        <w:rPr>
          <w:rFonts w:cs="Tahoma"/>
          <w:szCs w:val="20"/>
        </w:rPr>
        <w:t>) and accepted by the Institute</w:t>
      </w:r>
      <w:r w:rsidR="003625FC">
        <w:rPr>
          <w:rFonts w:cs="Tahoma"/>
          <w:szCs w:val="20"/>
        </w:rPr>
        <w:t xml:space="preserve">. </w:t>
      </w:r>
      <w:r>
        <w:rPr>
          <w:rFonts w:cs="Tahoma"/>
          <w:szCs w:val="20"/>
        </w:rPr>
        <w:t xml:space="preserve">Any questions that you may have about electronic submission via Grants.gov should first be addressed to the Grants.gov Contact Center at </w:t>
      </w:r>
      <w:hyperlink r:id="rId72" w:history="1">
        <w:r w:rsidRPr="00AC16F5">
          <w:rPr>
            <w:rStyle w:val="Hyperlink"/>
            <w:rFonts w:cs="Tahoma"/>
            <w:szCs w:val="20"/>
          </w:rPr>
          <w:t>support@grants.gov</w:t>
        </w:r>
      </w:hyperlink>
      <w:r w:rsidR="00D166AF">
        <w:rPr>
          <w:rFonts w:cs="Tahoma"/>
          <w:szCs w:val="20"/>
        </w:rPr>
        <w:t xml:space="preserve">, </w:t>
      </w:r>
      <w:hyperlink r:id="rId73" w:history="1">
        <w:r w:rsidR="00D166AF" w:rsidRPr="00AC16F5">
          <w:rPr>
            <w:rStyle w:val="Hyperlink"/>
            <w:rFonts w:cs="Tahoma"/>
            <w:szCs w:val="20"/>
          </w:rPr>
          <w:t>http://www.grants.gov/web/grants/about/contact-us.html</w:t>
        </w:r>
      </w:hyperlink>
      <w:r w:rsidR="00D166AF">
        <w:rPr>
          <w:rFonts w:cs="Tahoma"/>
          <w:szCs w:val="20"/>
        </w:rPr>
        <w:t xml:space="preserve">, </w:t>
      </w:r>
      <w:r>
        <w:rPr>
          <w:rFonts w:cs="Tahoma"/>
          <w:szCs w:val="20"/>
        </w:rPr>
        <w:t>or call 1-800-518-4726</w:t>
      </w:r>
      <w:r w:rsidR="003625FC">
        <w:rPr>
          <w:rFonts w:cs="Tahoma"/>
          <w:szCs w:val="20"/>
        </w:rPr>
        <w:t xml:space="preserve">. </w:t>
      </w:r>
    </w:p>
    <w:p w:rsidR="00CC6750" w:rsidRDefault="00CC6750" w:rsidP="00E81695">
      <w:pPr>
        <w:rPr>
          <w:rFonts w:cs="Tahoma"/>
          <w:szCs w:val="20"/>
        </w:rPr>
      </w:pPr>
    </w:p>
    <w:p w:rsidR="00CC6750" w:rsidRDefault="00CC6750" w:rsidP="00E81695">
      <w:pPr>
        <w:rPr>
          <w:rFonts w:cs="Tahoma"/>
          <w:szCs w:val="20"/>
        </w:rPr>
      </w:pPr>
      <w:r w:rsidRPr="00120797">
        <w:rPr>
          <w:rFonts w:cs="Tahoma"/>
          <w:szCs w:val="20"/>
        </w:rPr>
        <w:t>Additional help with submitting an application electronically through the Grants.gov website is available</w:t>
      </w:r>
      <w:r>
        <w:rPr>
          <w:rFonts w:cs="Tahoma"/>
          <w:szCs w:val="20"/>
        </w:rPr>
        <w:t xml:space="preserve"> at </w:t>
      </w:r>
      <w:hyperlink r:id="rId74" w:history="1">
        <w:r w:rsidRPr="00AC16F5">
          <w:rPr>
            <w:rStyle w:val="Hyperlink"/>
            <w:rFonts w:cs="Tahoma"/>
            <w:szCs w:val="20"/>
          </w:rPr>
          <w:t>http://www.grants.gov/web/grants/applicants/applicant-resources.html</w:t>
        </w:r>
      </w:hyperlink>
      <w:r w:rsidR="003625FC">
        <w:rPr>
          <w:rFonts w:cs="Tahoma"/>
          <w:szCs w:val="20"/>
        </w:rPr>
        <w:t xml:space="preserve">. </w:t>
      </w:r>
      <w:r w:rsidRPr="00120797">
        <w:rPr>
          <w:rFonts w:cs="Tahoma"/>
          <w:szCs w:val="20"/>
        </w:rPr>
        <w:t>The Institute also offers webi</w:t>
      </w:r>
      <w:r>
        <w:rPr>
          <w:rFonts w:cs="Tahoma"/>
          <w:szCs w:val="20"/>
        </w:rPr>
        <w:t>nars on the application submission process</w:t>
      </w:r>
      <w:r>
        <w:t xml:space="preserve"> </w:t>
      </w:r>
      <w:hyperlink r:id="rId75" w:history="1">
        <w:r w:rsidRPr="00FC4282">
          <w:rPr>
            <w:rStyle w:val="Hyperlink"/>
            <w:rFonts w:cs="Tahoma"/>
            <w:szCs w:val="20"/>
          </w:rPr>
          <w:t>http://ies.ed.gov/funding/webinars/index.asp</w:t>
        </w:r>
      </w:hyperlink>
      <w:r>
        <w:rPr>
          <w:rFonts w:cs="Tahoma"/>
          <w:szCs w:val="20"/>
        </w:rPr>
        <w:t>.</w:t>
      </w:r>
    </w:p>
    <w:p w:rsidR="00D21ED7" w:rsidRPr="00C23053" w:rsidRDefault="00D21ED7" w:rsidP="00E81695">
      <w:pPr>
        <w:rPr>
          <w:rFonts w:cs="Tahoma"/>
          <w:szCs w:val="20"/>
        </w:rPr>
      </w:pPr>
    </w:p>
    <w:p w:rsidR="00E81695" w:rsidRPr="00120797" w:rsidRDefault="004A5784" w:rsidP="00F51DDD">
      <w:pPr>
        <w:pStyle w:val="Heading2"/>
        <w:numPr>
          <w:ilvl w:val="0"/>
          <w:numId w:val="176"/>
        </w:numPr>
      </w:pPr>
      <w:bookmarkStart w:id="324" w:name="_Toc375049694"/>
      <w:bookmarkStart w:id="325" w:name="_Toc378173880"/>
      <w:bookmarkStart w:id="326" w:name="_Toc383776013"/>
      <w:bookmarkStart w:id="327" w:name="_Toc385324574"/>
      <w:r>
        <w:t>MANDATORY ELECTRONIC SUBMISSION OF APPLICATIONS AND DEADLINE</w:t>
      </w:r>
      <w:bookmarkEnd w:id="324"/>
      <w:bookmarkEnd w:id="325"/>
      <w:bookmarkEnd w:id="326"/>
      <w:bookmarkEnd w:id="327"/>
    </w:p>
    <w:p w:rsidR="00E81695" w:rsidRDefault="00E81695" w:rsidP="00120797">
      <w:pPr>
        <w:rPr>
          <w:rFonts w:cs="Tahoma"/>
          <w:szCs w:val="20"/>
        </w:rPr>
      </w:pPr>
      <w:r w:rsidRPr="00120797">
        <w:rPr>
          <w:rFonts w:cs="Tahoma"/>
          <w:szCs w:val="20"/>
        </w:rPr>
        <w:t xml:space="preserve">Applications must be submitted electronically through the Internet using the software and application package provided on the Grants.gov web site: </w:t>
      </w:r>
      <w:hyperlink r:id="rId76" w:history="1">
        <w:r w:rsidR="00120797" w:rsidRPr="00FC4282">
          <w:rPr>
            <w:rStyle w:val="Hyperlink"/>
            <w:rFonts w:cs="Tahoma"/>
            <w:szCs w:val="20"/>
          </w:rPr>
          <w:t>http://www.grants.gov/</w:t>
        </w:r>
      </w:hyperlink>
      <w:r w:rsidR="002A6D9E">
        <w:rPr>
          <w:rStyle w:val="Hyperlink"/>
          <w:rFonts w:cs="Tahoma"/>
          <w:szCs w:val="20"/>
        </w:rPr>
        <w:t>.</w:t>
      </w:r>
      <w:r w:rsidRPr="00120797">
        <w:rPr>
          <w:rFonts w:cs="Tahoma"/>
          <w:szCs w:val="20"/>
        </w:rPr>
        <w:t xml:space="preserve"> </w:t>
      </w:r>
      <w:r w:rsidR="002A6D9E">
        <w:rPr>
          <w:rFonts w:cs="Tahoma"/>
          <w:szCs w:val="20"/>
        </w:rPr>
        <w:t xml:space="preserve">Applications must be </w:t>
      </w:r>
      <w:r w:rsidRPr="00120797">
        <w:rPr>
          <w:rFonts w:cs="Tahoma"/>
          <w:szCs w:val="20"/>
        </w:rPr>
        <w:t xml:space="preserve">received </w:t>
      </w:r>
      <w:r w:rsidR="002A6D9E">
        <w:rPr>
          <w:rFonts w:cs="Tahoma"/>
          <w:szCs w:val="20"/>
        </w:rPr>
        <w:t>(fully uploaded and processed by Grants.gov) no later than</w:t>
      </w:r>
      <w:r w:rsidR="004428FD">
        <w:rPr>
          <w:rFonts w:cs="Tahoma"/>
          <w:szCs w:val="20"/>
        </w:rPr>
        <w:t xml:space="preserve"> 4:30:00 pm</w:t>
      </w:r>
      <w:r w:rsidRPr="00120797">
        <w:rPr>
          <w:rFonts w:cs="Tahoma"/>
          <w:szCs w:val="20"/>
        </w:rPr>
        <w:t xml:space="preserve"> Washington, DC time on </w:t>
      </w:r>
      <w:r w:rsidR="007B0C5B">
        <w:rPr>
          <w:rFonts w:cs="Tahoma"/>
          <w:szCs w:val="20"/>
        </w:rPr>
        <w:t>August 7, 2014</w:t>
      </w:r>
      <w:r w:rsidRPr="00120797">
        <w:rPr>
          <w:rFonts w:cs="Tahoma"/>
          <w:szCs w:val="20"/>
        </w:rPr>
        <w:t>. Applications received by Grants.gov after the 4:30:00</w:t>
      </w:r>
      <w:r w:rsidR="00120797">
        <w:rPr>
          <w:rFonts w:cs="Tahoma"/>
          <w:szCs w:val="20"/>
        </w:rPr>
        <w:t xml:space="preserve"> </w:t>
      </w:r>
      <w:r w:rsidRPr="00120797">
        <w:rPr>
          <w:rFonts w:cs="Tahoma"/>
          <w:szCs w:val="20"/>
        </w:rPr>
        <w:t>pm application deadline will be considered late and will not be sent forward for scientific peer review.</w:t>
      </w:r>
    </w:p>
    <w:p w:rsidR="00CC6750" w:rsidRDefault="00CC6750" w:rsidP="00120797">
      <w:pPr>
        <w:rPr>
          <w:rFonts w:cs="Tahoma"/>
          <w:szCs w:val="20"/>
        </w:rPr>
      </w:pPr>
    </w:p>
    <w:p w:rsidR="00CC6750" w:rsidRPr="00335F44" w:rsidRDefault="00CC6750" w:rsidP="00120797">
      <w:pPr>
        <w:rPr>
          <w:rFonts w:cs="Tahoma"/>
          <w:szCs w:val="20"/>
        </w:rPr>
      </w:pPr>
      <w:r>
        <w:rPr>
          <w:rFonts w:cs="Tahoma"/>
          <w:szCs w:val="20"/>
        </w:rPr>
        <w:t xml:space="preserve">Electronic submission is required unless you qualify for one of the exceptions to the electronic submission requirement </w:t>
      </w:r>
      <w:r w:rsidRPr="00157E45">
        <w:rPr>
          <w:rFonts w:cs="Tahoma"/>
          <w:i/>
          <w:szCs w:val="20"/>
        </w:rPr>
        <w:t xml:space="preserve">and </w:t>
      </w:r>
      <w:r>
        <w:rPr>
          <w:rFonts w:cs="Tahoma"/>
          <w:szCs w:val="20"/>
        </w:rPr>
        <w:t xml:space="preserve">submit, no later than </w:t>
      </w:r>
      <w:r w:rsidR="00102F9B">
        <w:rPr>
          <w:rFonts w:cs="Tahoma"/>
          <w:szCs w:val="20"/>
        </w:rPr>
        <w:t>2</w:t>
      </w:r>
      <w:r>
        <w:rPr>
          <w:rFonts w:cs="Tahoma"/>
          <w:szCs w:val="20"/>
        </w:rPr>
        <w:t xml:space="preserve"> weeks before the application deadline date, a written statement to the Department that you qualify for one of these exceptions</w:t>
      </w:r>
      <w:r w:rsidR="003625FC">
        <w:rPr>
          <w:rFonts w:cs="Tahoma"/>
          <w:szCs w:val="20"/>
        </w:rPr>
        <w:t xml:space="preserve">. </w:t>
      </w:r>
      <w:r w:rsidR="00F7714F">
        <w:rPr>
          <w:rFonts w:cs="Tahoma"/>
          <w:szCs w:val="20"/>
        </w:rPr>
        <w:t>A</w:t>
      </w:r>
      <w:r w:rsidR="001E5691">
        <w:rPr>
          <w:rFonts w:cs="Tahoma"/>
          <w:szCs w:val="20"/>
        </w:rPr>
        <w:t xml:space="preserve"> description of the</w:t>
      </w:r>
      <w:r w:rsidR="00DC34A1">
        <w:rPr>
          <w:rFonts w:cs="Tahoma"/>
          <w:szCs w:val="20"/>
        </w:rPr>
        <w:t xml:space="preserve"> Allowable Exceptions to Electronic Submissions</w:t>
      </w:r>
      <w:r w:rsidR="001E5691">
        <w:rPr>
          <w:rFonts w:cs="Tahoma"/>
          <w:szCs w:val="20"/>
        </w:rPr>
        <w:t xml:space="preserve"> is provided at the end of this document</w:t>
      </w:r>
      <w:r>
        <w:rPr>
          <w:rFonts w:cs="Tahoma"/>
          <w:szCs w:val="20"/>
        </w:rPr>
        <w:t>.</w:t>
      </w:r>
    </w:p>
    <w:p w:rsidR="00C40B72" w:rsidRDefault="003625FC" w:rsidP="00120797">
      <w:pPr>
        <w:rPr>
          <w:rFonts w:cs="Tahoma"/>
          <w:szCs w:val="20"/>
        </w:rPr>
      </w:pPr>
      <w:r>
        <w:rPr>
          <w:rFonts w:cs="Tahoma"/>
          <w:szCs w:val="20"/>
        </w:rPr>
        <w:t xml:space="preserve"> </w:t>
      </w:r>
    </w:p>
    <w:p w:rsidR="00C40B72" w:rsidRPr="00C40B72" w:rsidRDefault="00C40B72" w:rsidP="00C40B72">
      <w:r>
        <w:rPr>
          <w:rFonts w:cs="Tahoma"/>
          <w:szCs w:val="20"/>
        </w:rPr>
        <w:t>Please consider submitting your application ahead of the deadline date (</w:t>
      </w:r>
      <w:r w:rsidR="001E5691">
        <w:rPr>
          <w:rFonts w:cs="Tahoma"/>
          <w:szCs w:val="20"/>
        </w:rPr>
        <w:t>the Institute</w:t>
      </w:r>
      <w:r>
        <w:rPr>
          <w:rFonts w:cs="Tahoma"/>
          <w:szCs w:val="20"/>
        </w:rPr>
        <w:t xml:space="preserve"> recommends </w:t>
      </w:r>
      <w:r w:rsidR="00102F9B">
        <w:rPr>
          <w:rFonts w:cs="Tahoma"/>
          <w:szCs w:val="20"/>
        </w:rPr>
        <w:t xml:space="preserve">3 </w:t>
      </w:r>
      <w:r>
        <w:rPr>
          <w:rFonts w:cs="Tahoma"/>
          <w:szCs w:val="20"/>
        </w:rPr>
        <w:t xml:space="preserve">to </w:t>
      </w:r>
      <w:r w:rsidR="00102F9B">
        <w:rPr>
          <w:rFonts w:cs="Tahoma"/>
          <w:szCs w:val="20"/>
        </w:rPr>
        <w:t>4</w:t>
      </w:r>
      <w:r w:rsidR="001E5691">
        <w:rPr>
          <w:rFonts w:cs="Tahoma"/>
          <w:szCs w:val="20"/>
        </w:rPr>
        <w:t xml:space="preserve"> </w:t>
      </w:r>
      <w:r>
        <w:rPr>
          <w:rFonts w:cs="Tahoma"/>
          <w:szCs w:val="20"/>
        </w:rPr>
        <w:t>days in advance of the closing date and time) to avoid running the risk of a late submission that will not be reviewed</w:t>
      </w:r>
      <w:r w:rsidR="003625FC">
        <w:rPr>
          <w:rFonts w:cs="Tahoma"/>
          <w:szCs w:val="20"/>
        </w:rPr>
        <w:t xml:space="preserve">. </w:t>
      </w:r>
      <w:r>
        <w:rPr>
          <w:rFonts w:cs="Tahoma"/>
          <w:szCs w:val="20"/>
        </w:rPr>
        <w:t>The Institute does not accept late applications.</w:t>
      </w:r>
    </w:p>
    <w:p w:rsidR="00E81695" w:rsidRPr="00C23053" w:rsidRDefault="00E81695" w:rsidP="00E81695">
      <w:pPr>
        <w:rPr>
          <w:rFonts w:cs="Tahoma"/>
          <w:szCs w:val="20"/>
        </w:rPr>
      </w:pPr>
    </w:p>
    <w:p w:rsidR="00E81695" w:rsidRPr="00120797" w:rsidRDefault="00520F43" w:rsidP="004E42A5">
      <w:pPr>
        <w:pStyle w:val="Heading2"/>
      </w:pPr>
      <w:bookmarkStart w:id="328" w:name="_Toc378173882"/>
      <w:bookmarkStart w:id="329" w:name="_Toc383776014"/>
      <w:bookmarkStart w:id="330" w:name="_Toc385324575"/>
      <w:r>
        <w:t>REGISTER ON GRANTS.GOV</w:t>
      </w:r>
      <w:bookmarkEnd w:id="328"/>
      <w:bookmarkEnd w:id="329"/>
      <w:bookmarkEnd w:id="330"/>
    </w:p>
    <w:p w:rsidR="00E81695" w:rsidRPr="00120797" w:rsidRDefault="00520F43" w:rsidP="00120797">
      <w:pPr>
        <w:rPr>
          <w:rFonts w:cs="Tahoma"/>
          <w:szCs w:val="20"/>
        </w:rPr>
      </w:pPr>
      <w:r>
        <w:rPr>
          <w:rFonts w:cs="Tahoma"/>
          <w:szCs w:val="20"/>
        </w:rPr>
        <w:t>To</w:t>
      </w:r>
      <w:r w:rsidR="00E81695" w:rsidRPr="00120797">
        <w:rPr>
          <w:rFonts w:cs="Tahoma"/>
          <w:szCs w:val="20"/>
        </w:rPr>
        <w:t xml:space="preserve"> submit an application through Grants.gov, your institution must be registered with Grants.gov (</w:t>
      </w:r>
      <w:hyperlink r:id="rId77" w:history="1">
        <w:r w:rsidR="009B5A44" w:rsidRPr="00D710F3">
          <w:rPr>
            <w:rStyle w:val="Hyperlink"/>
          </w:rPr>
          <w:t>http://www.grants.gov/web/grants/register.html</w:t>
        </w:r>
      </w:hyperlink>
      <w:r w:rsidR="009B5A44">
        <w:t xml:space="preserve">). </w:t>
      </w:r>
      <w:r w:rsidR="00120797">
        <w:rPr>
          <w:rFonts w:cs="Tahoma"/>
          <w:szCs w:val="20"/>
        </w:rPr>
        <w:t xml:space="preserve"> </w:t>
      </w:r>
    </w:p>
    <w:p w:rsidR="00E81695" w:rsidRPr="00C23053" w:rsidRDefault="00E81695" w:rsidP="00E81695">
      <w:pPr>
        <w:rPr>
          <w:rFonts w:cs="Tahoma"/>
          <w:szCs w:val="20"/>
        </w:rPr>
      </w:pPr>
    </w:p>
    <w:p w:rsidR="00E81695" w:rsidRPr="00120797" w:rsidRDefault="00E81695" w:rsidP="00120797">
      <w:pPr>
        <w:rPr>
          <w:rFonts w:cs="Tahoma"/>
          <w:szCs w:val="20"/>
        </w:rPr>
      </w:pPr>
      <w:r w:rsidRPr="00120797">
        <w:rPr>
          <w:rFonts w:cs="Tahoma"/>
          <w:szCs w:val="20"/>
        </w:rPr>
        <w:t xml:space="preserve">Grants.gov registration </w:t>
      </w:r>
      <w:r w:rsidR="00520F43">
        <w:rPr>
          <w:rFonts w:cs="Tahoma"/>
          <w:szCs w:val="20"/>
        </w:rPr>
        <w:t xml:space="preserve">involves many steps including registration </w:t>
      </w:r>
      <w:r w:rsidR="005D43A6">
        <w:rPr>
          <w:rFonts w:cs="Tahoma"/>
          <w:szCs w:val="20"/>
        </w:rPr>
        <w:t>i</w:t>
      </w:r>
      <w:r w:rsidR="00520F43">
        <w:rPr>
          <w:rFonts w:cs="Tahoma"/>
          <w:szCs w:val="20"/>
        </w:rPr>
        <w:t xml:space="preserve">n </w:t>
      </w:r>
      <w:r w:rsidR="001E5691">
        <w:rPr>
          <w:rFonts w:cs="Tahoma"/>
          <w:szCs w:val="20"/>
        </w:rPr>
        <w:t>the System for Award Management (</w:t>
      </w:r>
      <w:r w:rsidR="00520F43">
        <w:rPr>
          <w:rFonts w:cs="Tahoma"/>
          <w:szCs w:val="20"/>
        </w:rPr>
        <w:t>SAM</w:t>
      </w:r>
      <w:r w:rsidR="001E5691">
        <w:rPr>
          <w:rFonts w:cs="Tahoma"/>
          <w:szCs w:val="20"/>
        </w:rPr>
        <w:t xml:space="preserve">- </w:t>
      </w:r>
      <w:r w:rsidR="005D43A6">
        <w:rPr>
          <w:rFonts w:cs="Tahoma"/>
          <w:szCs w:val="20"/>
        </w:rPr>
        <w:t>http://</w:t>
      </w:r>
      <w:hyperlink r:id="rId78" w:history="1">
        <w:r w:rsidR="00520F43" w:rsidRPr="00AC16F5">
          <w:rPr>
            <w:rStyle w:val="Hyperlink"/>
            <w:rFonts w:cs="Tahoma"/>
            <w:szCs w:val="20"/>
          </w:rPr>
          <w:t>www.sam.gov</w:t>
        </w:r>
      </w:hyperlink>
      <w:r w:rsidR="005D43A6">
        <w:rPr>
          <w:rStyle w:val="Hyperlink"/>
          <w:rFonts w:cs="Tahoma"/>
          <w:szCs w:val="20"/>
        </w:rPr>
        <w:t>; formerly known as the CCR - Central Contractor Registry</w:t>
      </w:r>
      <w:r w:rsidR="00520F43">
        <w:rPr>
          <w:rFonts w:cs="Tahoma"/>
          <w:szCs w:val="20"/>
        </w:rPr>
        <w:t>)</w:t>
      </w:r>
      <w:r w:rsidR="003625FC">
        <w:rPr>
          <w:rFonts w:cs="Tahoma"/>
          <w:szCs w:val="20"/>
        </w:rPr>
        <w:t xml:space="preserve">. </w:t>
      </w:r>
      <w:r w:rsidR="00520F43">
        <w:rPr>
          <w:rFonts w:cs="Tahoma"/>
          <w:szCs w:val="20"/>
        </w:rPr>
        <w:t xml:space="preserve">Grants.gov recommends that your institution begin the registration </w:t>
      </w:r>
      <w:r w:rsidRPr="00120797">
        <w:rPr>
          <w:rFonts w:cs="Tahoma"/>
          <w:szCs w:val="20"/>
        </w:rPr>
        <w:t xml:space="preserve">process at least 4 weeks prior to the application </w:t>
      </w:r>
      <w:r w:rsidR="00D166AF">
        <w:rPr>
          <w:rFonts w:cs="Tahoma"/>
          <w:szCs w:val="20"/>
        </w:rPr>
        <w:t>deadline</w:t>
      </w:r>
      <w:r w:rsidRPr="00120797">
        <w:rPr>
          <w:rFonts w:cs="Tahoma"/>
          <w:szCs w:val="20"/>
        </w:rPr>
        <w:t xml:space="preserve"> date. </w:t>
      </w:r>
    </w:p>
    <w:p w:rsidR="00E81695" w:rsidRPr="00C23053" w:rsidRDefault="00E81695" w:rsidP="00E81695">
      <w:pPr>
        <w:rPr>
          <w:rFonts w:cs="Tahoma"/>
          <w:szCs w:val="20"/>
        </w:rPr>
      </w:pPr>
    </w:p>
    <w:p w:rsidR="00E81695" w:rsidRPr="00120797" w:rsidRDefault="00842C72" w:rsidP="00F51DDD">
      <w:pPr>
        <w:pStyle w:val="Heading3"/>
        <w:numPr>
          <w:ilvl w:val="0"/>
          <w:numId w:val="40"/>
        </w:numPr>
      </w:pPr>
      <w:bookmarkStart w:id="331" w:name="_Toc378173883"/>
      <w:bookmarkStart w:id="332" w:name="_Toc375049696"/>
      <w:bookmarkStart w:id="333" w:name="_Toc383776015"/>
      <w:bookmarkStart w:id="334" w:name="_Toc385324576"/>
      <w:r>
        <w:t>Regist</w:t>
      </w:r>
      <w:r w:rsidR="00520F43">
        <w:t>er Early</w:t>
      </w:r>
      <w:bookmarkEnd w:id="331"/>
      <w:bookmarkEnd w:id="332"/>
      <w:bookmarkEnd w:id="333"/>
      <w:bookmarkEnd w:id="334"/>
    </w:p>
    <w:p w:rsidR="00E81695" w:rsidRDefault="00E81695" w:rsidP="00120797">
      <w:pPr>
        <w:rPr>
          <w:rFonts w:cs="Tahoma"/>
          <w:szCs w:val="20"/>
        </w:rPr>
      </w:pPr>
      <w:r w:rsidRPr="00120797">
        <w:rPr>
          <w:rFonts w:cs="Tahoma"/>
          <w:szCs w:val="20"/>
        </w:rPr>
        <w:t xml:space="preserve">Registration involves multiple steps (described below) and takes at least </w:t>
      </w:r>
      <w:r w:rsidR="00102F9B">
        <w:rPr>
          <w:rFonts w:cs="Tahoma"/>
          <w:szCs w:val="20"/>
        </w:rPr>
        <w:t>3</w:t>
      </w:r>
      <w:r w:rsidRPr="00120797">
        <w:rPr>
          <w:rFonts w:cs="Tahoma"/>
          <w:szCs w:val="20"/>
        </w:rPr>
        <w:t xml:space="preserve"> to </w:t>
      </w:r>
      <w:r w:rsidR="00102F9B">
        <w:rPr>
          <w:rFonts w:cs="Tahoma"/>
          <w:szCs w:val="20"/>
        </w:rPr>
        <w:t>5</w:t>
      </w:r>
      <w:r w:rsidRPr="00120797">
        <w:rPr>
          <w:rFonts w:cs="Tahoma"/>
          <w:szCs w:val="20"/>
        </w:rPr>
        <w:t xml:space="preserve"> business days, or as long as </w:t>
      </w:r>
      <w:r w:rsidR="00102F9B">
        <w:rPr>
          <w:rFonts w:cs="Tahoma"/>
          <w:szCs w:val="20"/>
        </w:rPr>
        <w:t>4</w:t>
      </w:r>
      <w:r w:rsidRPr="00120797">
        <w:rPr>
          <w:rFonts w:cs="Tahoma"/>
          <w:szCs w:val="20"/>
        </w:rPr>
        <w:t xml:space="preserve"> weeks, to complete</w:t>
      </w:r>
      <w:r w:rsidR="003625FC">
        <w:rPr>
          <w:rFonts w:cs="Tahoma"/>
          <w:szCs w:val="20"/>
        </w:rPr>
        <w:t xml:space="preserve">. </w:t>
      </w:r>
      <w:r w:rsidRPr="00120797">
        <w:rPr>
          <w:rFonts w:cs="Tahoma"/>
          <w:szCs w:val="20"/>
        </w:rPr>
        <w:t>You must complete all registration steps to allow a successful application submission via Grants.gov</w:t>
      </w:r>
      <w:r w:rsidR="003625FC">
        <w:rPr>
          <w:rFonts w:cs="Tahoma"/>
          <w:szCs w:val="20"/>
        </w:rPr>
        <w:t xml:space="preserve">. </w:t>
      </w:r>
      <w:r w:rsidRPr="00120797">
        <w:rPr>
          <w:rFonts w:cs="Tahoma"/>
          <w:szCs w:val="20"/>
        </w:rPr>
        <w:t xml:space="preserve">You may begin working on your application while completing the registration process, but you will not be permitted to submit your application until all of the Registration Steps are complete. </w:t>
      </w:r>
    </w:p>
    <w:p w:rsidR="00520F43" w:rsidRDefault="00520F43" w:rsidP="00120797">
      <w:pPr>
        <w:rPr>
          <w:rFonts w:cs="Tahoma"/>
          <w:szCs w:val="20"/>
        </w:rPr>
      </w:pPr>
    </w:p>
    <w:p w:rsidR="00520F43" w:rsidRPr="00120797" w:rsidRDefault="003D7AAA" w:rsidP="00F51DDD">
      <w:pPr>
        <w:pStyle w:val="Heading3"/>
      </w:pPr>
      <w:bookmarkStart w:id="335" w:name="_Toc378173884"/>
      <w:bookmarkStart w:id="336" w:name="_Toc383776016"/>
      <w:bookmarkStart w:id="337" w:name="_Toc385324577"/>
      <w:r>
        <w:t xml:space="preserve">How to </w:t>
      </w:r>
      <w:r w:rsidR="00520F43">
        <w:t>Regist</w:t>
      </w:r>
      <w:r>
        <w:t>er</w:t>
      </w:r>
      <w:bookmarkEnd w:id="335"/>
      <w:bookmarkEnd w:id="336"/>
      <w:bookmarkEnd w:id="337"/>
    </w:p>
    <w:p w:rsidR="009B5A44" w:rsidRDefault="009B5A44" w:rsidP="00E81695">
      <w:pPr>
        <w:rPr>
          <w:rFonts w:cs="Tahoma"/>
          <w:szCs w:val="20"/>
        </w:rPr>
      </w:pPr>
    </w:p>
    <w:p w:rsidR="00E81695" w:rsidRPr="009B5A44" w:rsidRDefault="009B5A44" w:rsidP="00F51DDD">
      <w:pPr>
        <w:pStyle w:val="ListParagraph"/>
        <w:numPr>
          <w:ilvl w:val="0"/>
          <w:numId w:val="179"/>
        </w:numPr>
        <w:rPr>
          <w:rFonts w:cs="Tahoma"/>
          <w:szCs w:val="20"/>
        </w:rPr>
      </w:pPr>
      <w:r w:rsidRPr="009B5A44">
        <w:rPr>
          <w:rFonts w:cs="Tahoma"/>
          <w:szCs w:val="20"/>
        </w:rPr>
        <w:t>Choose “</w:t>
      </w:r>
      <w:r w:rsidR="00D166AF" w:rsidRPr="009B5A44">
        <w:rPr>
          <w:rFonts w:cs="Tahoma"/>
          <w:szCs w:val="20"/>
        </w:rPr>
        <w:t>Organization Applicant</w:t>
      </w:r>
      <w:r w:rsidRPr="009B5A44">
        <w:rPr>
          <w:rFonts w:cs="Tahoma"/>
          <w:szCs w:val="20"/>
        </w:rPr>
        <w:t>” for the type of registration</w:t>
      </w:r>
      <w:r w:rsidR="00D166AF" w:rsidRPr="009B5A44">
        <w:rPr>
          <w:rFonts w:cs="Tahoma"/>
          <w:szCs w:val="20"/>
        </w:rPr>
        <w:t>.</w:t>
      </w:r>
    </w:p>
    <w:p w:rsidR="00D166AF" w:rsidRPr="00C23053" w:rsidRDefault="00D166AF" w:rsidP="00E81695">
      <w:pPr>
        <w:rPr>
          <w:rFonts w:cs="Tahoma"/>
          <w:szCs w:val="20"/>
        </w:rPr>
      </w:pPr>
    </w:p>
    <w:p w:rsidR="00E81695" w:rsidRPr="00520F43" w:rsidRDefault="009B5A44" w:rsidP="00F51DDD">
      <w:pPr>
        <w:pStyle w:val="ListParagraph"/>
        <w:numPr>
          <w:ilvl w:val="0"/>
          <w:numId w:val="178"/>
        </w:numPr>
      </w:pPr>
      <w:r w:rsidRPr="009B5A44">
        <w:t xml:space="preserve">Complete the </w:t>
      </w:r>
      <w:r w:rsidRPr="009B5A44">
        <w:rPr>
          <w:bCs/>
        </w:rPr>
        <w:t>DUNS OR DUNS+4 Number</w:t>
      </w:r>
      <w:r w:rsidRPr="009B5A44">
        <w:t xml:space="preserve"> </w:t>
      </w:r>
      <w:proofErr w:type="gramStart"/>
      <w:r w:rsidRPr="009B5A44">
        <w:t>field</w:t>
      </w:r>
      <w:proofErr w:type="gramEnd"/>
      <w:r w:rsidRPr="009B5A44">
        <w:t>.</w:t>
      </w:r>
    </w:p>
    <w:p w:rsidR="00E81695" w:rsidRPr="00C23053" w:rsidRDefault="00E81695" w:rsidP="00E81695">
      <w:pPr>
        <w:rPr>
          <w:rFonts w:cs="Tahoma"/>
          <w:szCs w:val="20"/>
        </w:rPr>
      </w:pPr>
    </w:p>
    <w:p w:rsidR="00840F5B" w:rsidRDefault="00E81695" w:rsidP="00BA7EA6">
      <w:pPr>
        <w:pStyle w:val="ListParagraph"/>
        <w:numPr>
          <w:ilvl w:val="0"/>
          <w:numId w:val="180"/>
        </w:numPr>
        <w:ind w:left="1440"/>
        <w:rPr>
          <w:rFonts w:cs="Tahoma"/>
          <w:szCs w:val="20"/>
        </w:rPr>
      </w:pPr>
      <w:r w:rsidRPr="009B5A44">
        <w:rPr>
          <w:rFonts w:cs="Tahoma"/>
          <w:szCs w:val="20"/>
        </w:rPr>
        <w:lastRenderedPageBreak/>
        <w:t xml:space="preserve">If your organization does not already have a DUNS Number, you can request one online by using the form at the Dun &amp; Bradstreet website </w:t>
      </w:r>
      <w:hyperlink r:id="rId79" w:history="1">
        <w:r w:rsidR="00120797" w:rsidRPr="009B5A44">
          <w:rPr>
            <w:rStyle w:val="Hyperlink"/>
            <w:rFonts w:cs="Tahoma"/>
            <w:szCs w:val="20"/>
          </w:rPr>
          <w:t>http://fedgov.dnb.com/webform</w:t>
        </w:r>
      </w:hyperlink>
      <w:r w:rsidR="00120797" w:rsidRPr="009B5A44">
        <w:rPr>
          <w:rFonts w:cs="Tahoma"/>
          <w:szCs w:val="20"/>
        </w:rPr>
        <w:t xml:space="preserve"> </w:t>
      </w:r>
      <w:r w:rsidRPr="009B5A44">
        <w:rPr>
          <w:rFonts w:cs="Tahoma"/>
          <w:szCs w:val="20"/>
        </w:rPr>
        <w:t>or by phone (866-705-5711).</w:t>
      </w:r>
    </w:p>
    <w:p w:rsidR="00520F43" w:rsidRDefault="00520F43" w:rsidP="009B5A44">
      <w:pPr>
        <w:ind w:left="1440"/>
        <w:rPr>
          <w:rFonts w:cs="Tahoma"/>
          <w:szCs w:val="20"/>
        </w:rPr>
      </w:pPr>
    </w:p>
    <w:p w:rsidR="00840F5B" w:rsidRDefault="00520F43" w:rsidP="00BA7EA6">
      <w:pPr>
        <w:pStyle w:val="ListParagraph"/>
        <w:numPr>
          <w:ilvl w:val="0"/>
          <w:numId w:val="180"/>
        </w:numPr>
        <w:ind w:left="1440"/>
        <w:rPr>
          <w:rFonts w:cs="Tahoma"/>
          <w:szCs w:val="20"/>
        </w:rPr>
      </w:pPr>
      <w:r w:rsidRPr="009B5A44">
        <w:rPr>
          <w:rFonts w:cs="Tahoma"/>
          <w:szCs w:val="20"/>
        </w:rPr>
        <w:t>To submit successfully, you must provide the DUNS number on your application that was used when you registered as an Authorized Organization Representative (AOR) on Grants.gov</w:t>
      </w:r>
      <w:r w:rsidR="003625FC" w:rsidRPr="009B5A44">
        <w:rPr>
          <w:rFonts w:cs="Tahoma"/>
          <w:szCs w:val="20"/>
        </w:rPr>
        <w:t xml:space="preserve">. </w:t>
      </w:r>
      <w:r w:rsidRPr="009B5A44">
        <w:rPr>
          <w:rFonts w:cs="Tahoma"/>
          <w:szCs w:val="20"/>
        </w:rPr>
        <w:t xml:space="preserve">This DUNS number is typically the same number used when your organization registered with the </w:t>
      </w:r>
      <w:r w:rsidR="009B5A44">
        <w:rPr>
          <w:rFonts w:cs="Tahoma"/>
          <w:szCs w:val="20"/>
        </w:rPr>
        <w:t>SAM</w:t>
      </w:r>
      <w:r w:rsidR="003625FC" w:rsidRPr="009B5A44">
        <w:rPr>
          <w:rFonts w:cs="Tahoma"/>
          <w:szCs w:val="20"/>
        </w:rPr>
        <w:t xml:space="preserve">. </w:t>
      </w:r>
      <w:r w:rsidRPr="009B5A44">
        <w:rPr>
          <w:rFonts w:cs="Tahoma"/>
          <w:b/>
          <w:szCs w:val="20"/>
        </w:rPr>
        <w:t>If you don’t enter the same DUNS number as the DUNS you registered with, Grants.gov will reject your application</w:t>
      </w:r>
      <w:r w:rsidRPr="009B5A44">
        <w:rPr>
          <w:rFonts w:cs="Tahoma"/>
          <w:szCs w:val="20"/>
        </w:rPr>
        <w:t>.</w:t>
      </w:r>
    </w:p>
    <w:p w:rsidR="00E81695" w:rsidRPr="00C23053" w:rsidRDefault="00E81695" w:rsidP="00E81695">
      <w:pPr>
        <w:ind w:firstLine="45"/>
        <w:rPr>
          <w:rFonts w:cs="Tahoma"/>
          <w:szCs w:val="20"/>
        </w:rPr>
      </w:pPr>
    </w:p>
    <w:p w:rsidR="009B5A44" w:rsidRDefault="00E81695" w:rsidP="00F51DDD">
      <w:pPr>
        <w:pStyle w:val="ListParagraph"/>
        <w:numPr>
          <w:ilvl w:val="0"/>
          <w:numId w:val="178"/>
        </w:numPr>
      </w:pPr>
      <w:r w:rsidRPr="00520F43">
        <w:t>Register with the System for Award Management</w:t>
      </w:r>
      <w:r w:rsidR="009B5A44">
        <w:t xml:space="preserve"> (SAM)</w:t>
      </w:r>
      <w:r w:rsidRPr="00520F43">
        <w:t xml:space="preserve"> </w:t>
      </w:r>
      <w:hyperlink r:id="rId80" w:history="1">
        <w:r w:rsidR="00120797" w:rsidRPr="009B5A44">
          <w:rPr>
            <w:rStyle w:val="Hyperlink"/>
            <w:rFonts w:eastAsia="MS Gothic" w:cs="Tahoma"/>
            <w:szCs w:val="20"/>
          </w:rPr>
          <w:t>http://www.sam.gov</w:t>
        </w:r>
      </w:hyperlink>
      <w:r w:rsidR="009B5A44">
        <w:t>.</w:t>
      </w:r>
    </w:p>
    <w:p w:rsidR="009B5A44" w:rsidRDefault="009B5A44" w:rsidP="009B5A44">
      <w:pPr>
        <w:pStyle w:val="ListParagraph"/>
      </w:pPr>
    </w:p>
    <w:p w:rsidR="00E81695" w:rsidRPr="009B5A44" w:rsidRDefault="00E81695" w:rsidP="00F51DDD">
      <w:pPr>
        <w:pStyle w:val="ListParagraph"/>
        <w:numPr>
          <w:ilvl w:val="1"/>
          <w:numId w:val="178"/>
        </w:numPr>
        <w:rPr>
          <w:rFonts w:cs="Tahoma"/>
          <w:szCs w:val="20"/>
        </w:rPr>
      </w:pPr>
      <w:r w:rsidRPr="009B5A44">
        <w:rPr>
          <w:rFonts w:cs="Tahoma"/>
          <w:szCs w:val="20"/>
        </w:rPr>
        <w:t xml:space="preserve">You can learn more about </w:t>
      </w:r>
      <w:r w:rsidR="00102F9B">
        <w:rPr>
          <w:rFonts w:cs="Tahoma"/>
          <w:szCs w:val="20"/>
        </w:rPr>
        <w:t xml:space="preserve">the </w:t>
      </w:r>
      <w:r w:rsidRPr="009B5A44">
        <w:rPr>
          <w:rFonts w:cs="Tahoma"/>
          <w:szCs w:val="20"/>
        </w:rPr>
        <w:t>SAM and the registration process for grant applicants in the SAM user guide:</w:t>
      </w:r>
      <w:r w:rsidR="009B5A44">
        <w:rPr>
          <w:rFonts w:cs="Tahoma"/>
          <w:szCs w:val="20"/>
        </w:rPr>
        <w:t xml:space="preserve"> </w:t>
      </w:r>
      <w:hyperlink r:id="rId81" w:history="1">
        <w:r w:rsidR="00120797" w:rsidRPr="009B5A44">
          <w:rPr>
            <w:rStyle w:val="Hyperlink"/>
            <w:rFonts w:cs="Tahoma"/>
            <w:szCs w:val="20"/>
          </w:rPr>
          <w:t>https://www.sam.gov/sam/transcript/Quick_Guide_for_Grants_Registrations_v1.7.pdf</w:t>
        </w:r>
      </w:hyperlink>
      <w:r w:rsidR="00120797" w:rsidRPr="009B5A44">
        <w:rPr>
          <w:rFonts w:cs="Tahoma"/>
          <w:szCs w:val="20"/>
        </w:rPr>
        <w:t xml:space="preserve"> </w:t>
      </w:r>
    </w:p>
    <w:p w:rsidR="009D7613" w:rsidRDefault="009D7613" w:rsidP="009D7613">
      <w:pPr>
        <w:ind w:left="1080"/>
        <w:rPr>
          <w:rFonts w:cs="Tahoma"/>
          <w:szCs w:val="20"/>
        </w:rPr>
      </w:pPr>
    </w:p>
    <w:p w:rsidR="009D7613" w:rsidRPr="009D7613" w:rsidRDefault="009D7613" w:rsidP="009B5A44">
      <w:pPr>
        <w:ind w:left="1440"/>
        <w:rPr>
          <w:rFonts w:cs="Tahoma"/>
          <w:szCs w:val="20"/>
        </w:rPr>
      </w:pPr>
      <w:r>
        <w:rPr>
          <w:rFonts w:cs="Tahoma"/>
          <w:szCs w:val="20"/>
        </w:rPr>
        <w:t xml:space="preserve">For further assistance, please consult the tip sheet that the </w:t>
      </w:r>
      <w:r w:rsidR="005D43A6">
        <w:rPr>
          <w:rFonts w:cs="Tahoma"/>
          <w:szCs w:val="20"/>
        </w:rPr>
        <w:t xml:space="preserve">U.S. </w:t>
      </w:r>
      <w:r>
        <w:rPr>
          <w:rFonts w:cs="Tahoma"/>
          <w:szCs w:val="20"/>
        </w:rPr>
        <w:t>Department of Education has prepared for help with the SAM system</w:t>
      </w:r>
      <w:r w:rsidR="009B5A44">
        <w:rPr>
          <w:rFonts w:cs="Tahoma"/>
          <w:szCs w:val="20"/>
        </w:rPr>
        <w:t xml:space="preserve"> </w:t>
      </w:r>
      <w:hyperlink r:id="rId82" w:history="1">
        <w:r w:rsidR="00D166AF" w:rsidRPr="00AC16F5">
          <w:rPr>
            <w:rStyle w:val="Hyperlink"/>
            <w:rFonts w:cs="Tahoma"/>
            <w:szCs w:val="20"/>
          </w:rPr>
          <w:t>http://www2.ed.gov/fund/grant/apply/sam-faqs.html</w:t>
        </w:r>
      </w:hyperlink>
      <w:r w:rsidR="009B5A44">
        <w:rPr>
          <w:rFonts w:cs="Tahoma"/>
          <w:szCs w:val="20"/>
        </w:rPr>
        <w:t>.</w:t>
      </w:r>
      <w:r w:rsidR="00D166AF">
        <w:rPr>
          <w:rFonts w:cs="Tahoma"/>
          <w:szCs w:val="20"/>
        </w:rPr>
        <w:t xml:space="preserve"> </w:t>
      </w:r>
    </w:p>
    <w:p w:rsidR="00E81695" w:rsidRPr="00C23053" w:rsidRDefault="00E81695" w:rsidP="009B5A44"/>
    <w:p w:rsidR="00840F5B" w:rsidRDefault="009D7613" w:rsidP="00BA7EA6">
      <w:pPr>
        <w:pStyle w:val="ListParagraph"/>
        <w:numPr>
          <w:ilvl w:val="0"/>
          <w:numId w:val="181"/>
        </w:numPr>
        <w:tabs>
          <w:tab w:val="left" w:pos="1440"/>
        </w:tabs>
        <w:ind w:left="1440"/>
      </w:pPr>
      <w:r w:rsidRPr="009B5A44">
        <w:t xml:space="preserve">Registration with </w:t>
      </w:r>
      <w:r w:rsidR="00D166AF" w:rsidRPr="009B5A44">
        <w:t xml:space="preserve">the </w:t>
      </w:r>
      <w:r w:rsidRPr="009B5A44">
        <w:t>SAM may take a week to complete, but could take as many as several weeks to complete, depending on the completeness and accuracy of the data entered into the SAM database by an applicant</w:t>
      </w:r>
      <w:r w:rsidR="003625FC" w:rsidRPr="009B5A44">
        <w:t xml:space="preserve">. </w:t>
      </w:r>
      <w:r w:rsidR="00102F9B">
        <w:t xml:space="preserve">The </w:t>
      </w:r>
      <w:r w:rsidRPr="009B5A44">
        <w:t>SAM registration must be updated annually.</w:t>
      </w:r>
    </w:p>
    <w:p w:rsidR="009B5A44" w:rsidRDefault="009B5A44" w:rsidP="009B5A44">
      <w:pPr>
        <w:tabs>
          <w:tab w:val="left" w:pos="1440"/>
        </w:tabs>
        <w:ind w:left="1440"/>
      </w:pPr>
    </w:p>
    <w:p w:rsidR="00840F5B" w:rsidRDefault="009D7613" w:rsidP="00BA7EA6">
      <w:pPr>
        <w:pStyle w:val="ListParagraph"/>
        <w:numPr>
          <w:ilvl w:val="0"/>
          <w:numId w:val="181"/>
        </w:numPr>
        <w:tabs>
          <w:tab w:val="left" w:pos="1440"/>
        </w:tabs>
        <w:ind w:left="1440"/>
      </w:pPr>
      <w:r w:rsidRPr="009B5A44">
        <w:t>Once your SAM registration is active, it will take 24</w:t>
      </w:r>
      <w:r w:rsidR="009B5A44">
        <w:t xml:space="preserve"> to </w:t>
      </w:r>
      <w:r w:rsidRPr="009B5A44">
        <w:t>48 hours for the information to be available in Grants.gov</w:t>
      </w:r>
      <w:r w:rsidR="003625FC" w:rsidRPr="009B5A44">
        <w:t xml:space="preserve">. </w:t>
      </w:r>
      <w:r w:rsidRPr="009B5A44">
        <w:t>You will only be able to submit your application via Grants.gov once the SAM information is available in Grants.gov</w:t>
      </w:r>
      <w:r w:rsidR="003625FC" w:rsidRPr="009B5A44">
        <w:t xml:space="preserve">. </w:t>
      </w:r>
    </w:p>
    <w:p w:rsidR="00E81695" w:rsidRPr="00C23053" w:rsidRDefault="00E81695" w:rsidP="009B5A44"/>
    <w:p w:rsidR="00E81695" w:rsidRPr="009D7613" w:rsidRDefault="00E81695" w:rsidP="00F51DDD">
      <w:pPr>
        <w:pStyle w:val="ListParagraph"/>
        <w:numPr>
          <w:ilvl w:val="0"/>
          <w:numId w:val="41"/>
        </w:numPr>
        <w:ind w:left="720"/>
      </w:pPr>
      <w:r w:rsidRPr="009D7613">
        <w:t>Create your Username &amp; Password</w:t>
      </w:r>
    </w:p>
    <w:p w:rsidR="00E81695" w:rsidRPr="00C23053" w:rsidRDefault="00E81695" w:rsidP="009B5A44"/>
    <w:p w:rsidR="00840F5B" w:rsidRDefault="00E81695" w:rsidP="00BA7EA6">
      <w:pPr>
        <w:pStyle w:val="ListParagraph"/>
        <w:numPr>
          <w:ilvl w:val="0"/>
          <w:numId w:val="182"/>
        </w:numPr>
        <w:ind w:left="1440"/>
      </w:pPr>
      <w:r w:rsidRPr="009B5A44">
        <w:t>Complete your AOR profile on Grants.gov and create your username and password</w:t>
      </w:r>
      <w:r w:rsidR="003625FC" w:rsidRPr="009B5A44">
        <w:t xml:space="preserve">. </w:t>
      </w:r>
      <w:r w:rsidRPr="009B5A44">
        <w:t xml:space="preserve">You will need to use your organization’s DUNS Number to complete this step. </w:t>
      </w:r>
      <w:hyperlink r:id="rId83" w:history="1">
        <w:r w:rsidR="009D7613" w:rsidRPr="009B5A44">
          <w:rPr>
            <w:rStyle w:val="Hyperlink"/>
            <w:rFonts w:cs="Tahoma"/>
            <w:szCs w:val="20"/>
          </w:rPr>
          <w:t>https://apply07.grants.gov/apply/OrcRegister</w:t>
        </w:r>
      </w:hyperlink>
      <w:r w:rsidR="009D7613" w:rsidRPr="009B5A44">
        <w:t xml:space="preserve">. </w:t>
      </w:r>
    </w:p>
    <w:p w:rsidR="00E81695" w:rsidRPr="00C23053" w:rsidRDefault="00E81695" w:rsidP="009B5A44"/>
    <w:p w:rsidR="00E81695" w:rsidRPr="009D7613" w:rsidRDefault="00E81695" w:rsidP="00F51DDD">
      <w:pPr>
        <w:pStyle w:val="ListParagraph"/>
        <w:numPr>
          <w:ilvl w:val="0"/>
          <w:numId w:val="41"/>
        </w:numPr>
        <w:ind w:left="720"/>
      </w:pPr>
      <w:r w:rsidRPr="009D7613">
        <w:t>AOR Authorization</w:t>
      </w:r>
    </w:p>
    <w:p w:rsidR="00E81695" w:rsidRPr="00C23053" w:rsidRDefault="00E81695" w:rsidP="009B5A44">
      <w:pPr>
        <w:rPr>
          <w:rFonts w:cs="Tahoma"/>
          <w:szCs w:val="20"/>
        </w:rPr>
      </w:pPr>
    </w:p>
    <w:p w:rsidR="00840F5B" w:rsidRDefault="00E81695" w:rsidP="00BA7EA6">
      <w:pPr>
        <w:pStyle w:val="ListParagraph"/>
        <w:numPr>
          <w:ilvl w:val="0"/>
          <w:numId w:val="182"/>
        </w:numPr>
        <w:ind w:left="1440"/>
        <w:rPr>
          <w:rFonts w:cs="Tahoma"/>
          <w:szCs w:val="20"/>
        </w:rPr>
      </w:pPr>
      <w:r w:rsidRPr="009B5A44">
        <w:rPr>
          <w:rFonts w:cs="Tahoma"/>
          <w:szCs w:val="20"/>
        </w:rPr>
        <w:t xml:space="preserve">The E-Business Point of Contact (E-Biz POC) at your organization must login to Grants.gov to confirm you as an AOR. Please note that there can be more than one AOR for your organization. In some cases the E-Biz POC is also the AOR for an organization. </w:t>
      </w:r>
    </w:p>
    <w:p w:rsidR="00B72A5A" w:rsidRDefault="00B72A5A" w:rsidP="00EE195B">
      <w:bookmarkStart w:id="338" w:name="_Toc375049697"/>
      <w:bookmarkStart w:id="339" w:name="_Toc378173887"/>
    </w:p>
    <w:p w:rsidR="00E81695" w:rsidRPr="00120797" w:rsidRDefault="004A5784" w:rsidP="004E42A5">
      <w:pPr>
        <w:pStyle w:val="Heading2"/>
      </w:pPr>
      <w:bookmarkStart w:id="340" w:name="_Toc383776017"/>
      <w:bookmarkStart w:id="341" w:name="_Toc385324578"/>
      <w:r>
        <w:t>SUBMISSION AND SUBMISSION VERIFICATION</w:t>
      </w:r>
      <w:bookmarkEnd w:id="338"/>
      <w:bookmarkEnd w:id="339"/>
      <w:bookmarkEnd w:id="340"/>
      <w:bookmarkEnd w:id="341"/>
    </w:p>
    <w:p w:rsidR="00E81695" w:rsidRPr="00C23053" w:rsidRDefault="00E81695" w:rsidP="00E81695">
      <w:pPr>
        <w:rPr>
          <w:rFonts w:cs="Tahoma"/>
          <w:szCs w:val="20"/>
        </w:rPr>
      </w:pPr>
    </w:p>
    <w:p w:rsidR="00E81695" w:rsidRPr="00120797" w:rsidRDefault="00E81695" w:rsidP="00F51DDD">
      <w:pPr>
        <w:pStyle w:val="Heading3"/>
        <w:numPr>
          <w:ilvl w:val="0"/>
          <w:numId w:val="43"/>
        </w:numPr>
      </w:pPr>
      <w:bookmarkStart w:id="342" w:name="_Toc378173888"/>
      <w:bookmarkStart w:id="343" w:name="_Toc375049698"/>
      <w:bookmarkStart w:id="344" w:name="_Toc383776018"/>
      <w:bookmarkStart w:id="345" w:name="_Toc385324579"/>
      <w:r w:rsidRPr="00120797">
        <w:t>Submi</w:t>
      </w:r>
      <w:r w:rsidR="00DF38D9">
        <w:t>t Early</w:t>
      </w:r>
      <w:bookmarkEnd w:id="342"/>
      <w:bookmarkEnd w:id="343"/>
      <w:bookmarkEnd w:id="344"/>
      <w:bookmarkEnd w:id="345"/>
    </w:p>
    <w:p w:rsidR="00E81695" w:rsidRDefault="00CC6750" w:rsidP="00E81695">
      <w:pPr>
        <w:rPr>
          <w:rFonts w:cs="Tahoma"/>
          <w:szCs w:val="20"/>
        </w:rPr>
      </w:pPr>
      <w:r w:rsidRPr="00120797">
        <w:rPr>
          <w:rFonts w:cs="Tahoma"/>
          <w:szCs w:val="20"/>
        </w:rPr>
        <w:t>The Institute strongly recommends that you not wait until the deadline date to submit an application</w:t>
      </w:r>
      <w:r w:rsidR="003625FC">
        <w:rPr>
          <w:rFonts w:cs="Tahoma"/>
          <w:szCs w:val="20"/>
        </w:rPr>
        <w:t xml:space="preserve">. </w:t>
      </w:r>
      <w:r w:rsidRPr="00120797">
        <w:rPr>
          <w:rFonts w:cs="Tahoma"/>
          <w:szCs w:val="20"/>
        </w:rPr>
        <w:t>Grants.gov will put a date/time stamp on the application and then process it after it is fully uploaded</w:t>
      </w:r>
      <w:r w:rsidR="003625FC">
        <w:rPr>
          <w:rFonts w:cs="Tahoma"/>
          <w:szCs w:val="20"/>
        </w:rPr>
        <w:t xml:space="preserve">. </w:t>
      </w:r>
      <w:r w:rsidRPr="00B72A5A">
        <w:rPr>
          <w:rFonts w:cs="Tahoma"/>
          <w:b/>
          <w:szCs w:val="20"/>
        </w:rPr>
        <w:t>The time it takes to upload an application will vary depending on a number of factors including the size of the application and the speed of your Internet connection.</w:t>
      </w:r>
      <w:r w:rsidRPr="00120797">
        <w:rPr>
          <w:rFonts w:cs="Tahoma"/>
          <w:szCs w:val="20"/>
        </w:rPr>
        <w:t xml:space="preserve"> If Grants.gov rejects your application due to errors in the application package, you will need to resubmit successfully before 4:30:00 p.m. Washington, </w:t>
      </w:r>
      <w:r w:rsidR="00102F9B">
        <w:rPr>
          <w:rFonts w:cs="Tahoma"/>
          <w:szCs w:val="20"/>
        </w:rPr>
        <w:t>DC</w:t>
      </w:r>
      <w:r w:rsidRPr="00120797">
        <w:rPr>
          <w:rFonts w:cs="Tahoma"/>
          <w:szCs w:val="20"/>
        </w:rPr>
        <w:t xml:space="preserve"> time on the deadline date as determined by Grants.gov</w:t>
      </w:r>
      <w:r w:rsidR="003625FC">
        <w:rPr>
          <w:rFonts w:cs="Tahoma"/>
          <w:szCs w:val="20"/>
        </w:rPr>
        <w:t xml:space="preserve">. </w:t>
      </w:r>
      <w:r w:rsidRPr="00120797">
        <w:rPr>
          <w:rFonts w:cs="Tahoma"/>
          <w:szCs w:val="20"/>
        </w:rPr>
        <w:t xml:space="preserve">As an example, if you begin the submission process at 4:00:00 p.m. Washington, </w:t>
      </w:r>
      <w:r w:rsidR="00102F9B">
        <w:rPr>
          <w:rFonts w:cs="Tahoma"/>
          <w:szCs w:val="20"/>
        </w:rPr>
        <w:t>DC</w:t>
      </w:r>
      <w:r w:rsidRPr="00120797">
        <w:rPr>
          <w:rFonts w:cs="Tahoma"/>
          <w:szCs w:val="20"/>
        </w:rPr>
        <w:t xml:space="preserve"> time on the deadline date, and Grants.gov rejects the application at 4:15:00 p.m. Washington, </w:t>
      </w:r>
      <w:r w:rsidR="00102F9B">
        <w:rPr>
          <w:rFonts w:cs="Tahoma"/>
          <w:szCs w:val="20"/>
        </w:rPr>
        <w:t>DC</w:t>
      </w:r>
      <w:r w:rsidRPr="00120797">
        <w:rPr>
          <w:rFonts w:cs="Tahoma"/>
          <w:szCs w:val="20"/>
        </w:rPr>
        <w:t xml:space="preserve"> time, there may not be enough time for you to locate the error that caused the submission to be rejected, correct it, and then attempt to </w:t>
      </w:r>
      <w:r w:rsidRPr="00120797">
        <w:rPr>
          <w:rFonts w:cs="Tahoma"/>
          <w:szCs w:val="20"/>
        </w:rPr>
        <w:lastRenderedPageBreak/>
        <w:t xml:space="preserve">submit the application again before the 4:30:00 p.m. Washington, </w:t>
      </w:r>
      <w:r w:rsidR="00102F9B">
        <w:rPr>
          <w:rFonts w:cs="Tahoma"/>
          <w:szCs w:val="20"/>
        </w:rPr>
        <w:t>DC</w:t>
      </w:r>
      <w:r w:rsidRPr="00120797">
        <w:rPr>
          <w:rFonts w:cs="Tahoma"/>
          <w:szCs w:val="20"/>
        </w:rPr>
        <w:t xml:space="preserve"> time deadline</w:t>
      </w:r>
      <w:r w:rsidR="003625FC">
        <w:rPr>
          <w:rFonts w:cs="Tahoma"/>
          <w:szCs w:val="20"/>
        </w:rPr>
        <w:t xml:space="preserve">. </w:t>
      </w:r>
      <w:r w:rsidRPr="00B72A5A">
        <w:rPr>
          <w:rFonts w:cs="Tahoma"/>
          <w:b/>
          <w:szCs w:val="20"/>
        </w:rPr>
        <w:t xml:space="preserve">You are strongly encouraged to begin the submission process at least </w:t>
      </w:r>
      <w:r w:rsidR="00102F9B">
        <w:rPr>
          <w:rFonts w:cs="Tahoma"/>
          <w:b/>
          <w:szCs w:val="20"/>
        </w:rPr>
        <w:t>3</w:t>
      </w:r>
      <w:r w:rsidR="00825D7B">
        <w:rPr>
          <w:rFonts w:cs="Tahoma"/>
          <w:b/>
          <w:szCs w:val="20"/>
        </w:rPr>
        <w:t xml:space="preserve"> to </w:t>
      </w:r>
      <w:r w:rsidR="00102F9B">
        <w:rPr>
          <w:rFonts w:cs="Tahoma"/>
          <w:b/>
          <w:szCs w:val="20"/>
        </w:rPr>
        <w:t>4</w:t>
      </w:r>
      <w:r w:rsidRPr="00B72A5A">
        <w:rPr>
          <w:rFonts w:cs="Tahoma"/>
          <w:b/>
          <w:szCs w:val="20"/>
        </w:rPr>
        <w:t xml:space="preserve"> days before the deadline date to ensure a successful, on-time submission.</w:t>
      </w:r>
    </w:p>
    <w:p w:rsidR="00B72A5A" w:rsidRPr="00C23053" w:rsidRDefault="00B72A5A" w:rsidP="00E81695">
      <w:pPr>
        <w:rPr>
          <w:rFonts w:cs="Tahoma"/>
          <w:szCs w:val="20"/>
        </w:rPr>
      </w:pPr>
    </w:p>
    <w:p w:rsidR="00E81695" w:rsidRPr="00120797" w:rsidRDefault="00407019" w:rsidP="00F51DDD">
      <w:pPr>
        <w:pStyle w:val="Heading3"/>
      </w:pPr>
      <w:bookmarkStart w:id="346" w:name="_Toc378173889"/>
      <w:bookmarkStart w:id="347" w:name="_Toc375049699"/>
      <w:bookmarkStart w:id="348" w:name="_Toc383776019"/>
      <w:bookmarkStart w:id="349" w:name="_Toc385324580"/>
      <w:r>
        <w:t xml:space="preserve">Verify </w:t>
      </w:r>
      <w:r w:rsidR="00E81695" w:rsidRPr="00120797">
        <w:t xml:space="preserve">Submission </w:t>
      </w:r>
      <w:r>
        <w:t>is OK</w:t>
      </w:r>
      <w:bookmarkEnd w:id="346"/>
      <w:bookmarkEnd w:id="347"/>
      <w:bookmarkEnd w:id="348"/>
      <w:bookmarkEnd w:id="349"/>
    </w:p>
    <w:p w:rsidR="00E81695" w:rsidRPr="00120797" w:rsidRDefault="00E81695" w:rsidP="00120797">
      <w:pPr>
        <w:rPr>
          <w:rFonts w:cs="Tahoma"/>
          <w:szCs w:val="20"/>
        </w:rPr>
      </w:pPr>
      <w:r w:rsidRPr="00120797">
        <w:rPr>
          <w:rFonts w:cs="Tahoma"/>
          <w:szCs w:val="20"/>
        </w:rPr>
        <w:t>The Institute urges you to verify that Grants.gov and the Institute have received the application on time and that it was validated successfully</w:t>
      </w:r>
      <w:r w:rsidR="003625FC">
        <w:rPr>
          <w:rFonts w:cs="Tahoma"/>
          <w:szCs w:val="20"/>
        </w:rPr>
        <w:t xml:space="preserve">. </w:t>
      </w:r>
      <w:r w:rsidRPr="00120797">
        <w:rPr>
          <w:rFonts w:cs="Tahoma"/>
          <w:szCs w:val="20"/>
        </w:rPr>
        <w:t xml:space="preserve">To see the date and time that your application was received by Grants.gov, you need to log on to Grants.gov and click on the "Track My Application" link </w:t>
      </w:r>
      <w:hyperlink r:id="rId84" w:history="1">
        <w:r w:rsidR="00CC6750" w:rsidRPr="00AC16F5">
          <w:rPr>
            <w:rStyle w:val="Hyperlink"/>
          </w:rPr>
          <w:t>http://www.grants.gov/web/grants/applicants/track-my-application.html</w:t>
        </w:r>
      </w:hyperlink>
      <w:r w:rsidR="003625FC">
        <w:t xml:space="preserve">. </w:t>
      </w:r>
      <w:r w:rsidRPr="00120797">
        <w:rPr>
          <w:rFonts w:cs="Tahoma"/>
          <w:szCs w:val="20"/>
        </w:rPr>
        <w:t xml:space="preserve">For a successful submission, the date/time received should be no later than 4:30:00 p.m. Washington </w:t>
      </w:r>
      <w:r w:rsidR="00102F9B">
        <w:rPr>
          <w:rFonts w:cs="Tahoma"/>
          <w:szCs w:val="20"/>
        </w:rPr>
        <w:t>DC</w:t>
      </w:r>
      <w:r w:rsidRPr="00120797">
        <w:rPr>
          <w:rFonts w:cs="Tahoma"/>
          <w:szCs w:val="20"/>
        </w:rPr>
        <w:t xml:space="preserve"> time on the deadline date, AND the application status should be: </w:t>
      </w:r>
      <w:r w:rsidR="00102F9B">
        <w:rPr>
          <w:rFonts w:cs="Tahoma"/>
          <w:szCs w:val="20"/>
        </w:rPr>
        <w:t xml:space="preserve">(1) </w:t>
      </w:r>
      <w:r w:rsidRPr="00120797">
        <w:rPr>
          <w:rFonts w:cs="Tahoma"/>
          <w:szCs w:val="20"/>
        </w:rPr>
        <w:t xml:space="preserve">Validated (i.e., no errors in submission), </w:t>
      </w:r>
      <w:r w:rsidR="00102F9B">
        <w:rPr>
          <w:rFonts w:cs="Tahoma"/>
          <w:szCs w:val="20"/>
        </w:rPr>
        <w:t xml:space="preserve">(2) </w:t>
      </w:r>
      <w:r w:rsidRPr="00120797">
        <w:rPr>
          <w:rFonts w:cs="Tahoma"/>
          <w:szCs w:val="20"/>
        </w:rPr>
        <w:t xml:space="preserve">Received by Agency (i.e., Grants.gov has transmitted the submission to the U.S. Department of Education), or </w:t>
      </w:r>
      <w:r w:rsidR="00102F9B">
        <w:rPr>
          <w:rFonts w:cs="Tahoma"/>
          <w:szCs w:val="20"/>
        </w:rPr>
        <w:t xml:space="preserve">(3) </w:t>
      </w:r>
      <w:r w:rsidRPr="00120797">
        <w:rPr>
          <w:rFonts w:cs="Tahoma"/>
          <w:szCs w:val="20"/>
        </w:rPr>
        <w:t>Agency Tracking Number Assigned (the U.S. Department of Education has assigned a unique PR/Award Number to the application)</w:t>
      </w:r>
      <w:r w:rsidR="003625FC">
        <w:rPr>
          <w:rFonts w:cs="Tahoma"/>
          <w:szCs w:val="20"/>
        </w:rPr>
        <w:t xml:space="preserve">. </w:t>
      </w:r>
    </w:p>
    <w:p w:rsidR="00E81695" w:rsidRPr="00C23053" w:rsidRDefault="00E81695" w:rsidP="00E81695">
      <w:pPr>
        <w:rPr>
          <w:rFonts w:cs="Tahoma"/>
          <w:szCs w:val="20"/>
        </w:rPr>
      </w:pPr>
    </w:p>
    <w:p w:rsidR="00E81695" w:rsidRPr="00120797" w:rsidRDefault="00E81695" w:rsidP="00120797">
      <w:pPr>
        <w:rPr>
          <w:rFonts w:cs="Tahoma"/>
          <w:szCs w:val="20"/>
        </w:rPr>
      </w:pPr>
      <w:r w:rsidRPr="00120797">
        <w:rPr>
          <w:rFonts w:cs="Tahoma"/>
          <w:szCs w:val="20"/>
        </w:rPr>
        <w:t xml:space="preserve">Note:  If the date/time received is later than 4:30:00 p.m. Washington, </w:t>
      </w:r>
      <w:r w:rsidR="00102F9B">
        <w:rPr>
          <w:rFonts w:cs="Tahoma"/>
          <w:szCs w:val="20"/>
        </w:rPr>
        <w:t>DC</w:t>
      </w:r>
      <w:r w:rsidRPr="00120797">
        <w:rPr>
          <w:rFonts w:cs="Tahoma"/>
          <w:szCs w:val="20"/>
        </w:rPr>
        <w:t xml:space="preserve"> time on the deadline date, the application is late</w:t>
      </w:r>
      <w:r w:rsidR="003625FC">
        <w:rPr>
          <w:rFonts w:cs="Tahoma"/>
          <w:szCs w:val="20"/>
        </w:rPr>
        <w:t xml:space="preserve">. </w:t>
      </w:r>
      <w:r w:rsidRPr="00120797">
        <w:rPr>
          <w:rFonts w:cs="Tahoma"/>
          <w:szCs w:val="20"/>
        </w:rPr>
        <w:t>If the application has a status of “Received” it is still awaiting validation by Grants.gov</w:t>
      </w:r>
      <w:r w:rsidR="003625FC">
        <w:rPr>
          <w:rFonts w:cs="Tahoma"/>
          <w:szCs w:val="20"/>
        </w:rPr>
        <w:t xml:space="preserve">. </w:t>
      </w:r>
      <w:r w:rsidRPr="00120797">
        <w:rPr>
          <w:rFonts w:cs="Tahoma"/>
          <w:szCs w:val="20"/>
        </w:rPr>
        <w:t>Once validation is complete, the status will change either to “Validated” or “Rejected with Errors.”  If the status is “Rejected with Errors,” the application has not been received successfully</w:t>
      </w:r>
      <w:r w:rsidR="003625FC">
        <w:rPr>
          <w:rFonts w:cs="Tahoma"/>
          <w:szCs w:val="20"/>
        </w:rPr>
        <w:t xml:space="preserve">. </w:t>
      </w:r>
      <w:r w:rsidRPr="00120797">
        <w:rPr>
          <w:rFonts w:cs="Tahoma"/>
          <w:szCs w:val="20"/>
        </w:rPr>
        <w:t>Grants.gov provides information on reasons why applications may be rejected in its Frequently Asked Questions (FAQ) page.</w:t>
      </w:r>
    </w:p>
    <w:p w:rsidR="00E81695" w:rsidRPr="00C23053" w:rsidRDefault="00E81695" w:rsidP="00E81695">
      <w:pPr>
        <w:rPr>
          <w:rFonts w:cs="Tahoma"/>
          <w:szCs w:val="20"/>
        </w:rPr>
      </w:pPr>
    </w:p>
    <w:p w:rsidR="00120797" w:rsidRDefault="00E81695" w:rsidP="00F51DDD">
      <w:pPr>
        <w:pStyle w:val="ListParagraph"/>
        <w:numPr>
          <w:ilvl w:val="0"/>
          <w:numId w:val="42"/>
        </w:numPr>
        <w:rPr>
          <w:rFonts w:cs="Tahoma"/>
          <w:szCs w:val="20"/>
        </w:rPr>
      </w:pPr>
      <w:r w:rsidRPr="00120797">
        <w:rPr>
          <w:rFonts w:cs="Tahoma"/>
          <w:szCs w:val="20"/>
        </w:rPr>
        <w:t>Grants.gov FAQ</w:t>
      </w:r>
    </w:p>
    <w:p w:rsidR="00E81695" w:rsidRPr="00FF198D" w:rsidRDefault="00D103DC" w:rsidP="00FF198D">
      <w:pPr>
        <w:ind w:left="720"/>
        <w:rPr>
          <w:rFonts w:cs="Tahoma"/>
          <w:szCs w:val="20"/>
        </w:rPr>
      </w:pPr>
      <w:hyperlink r:id="rId85" w:history="1">
        <w:r w:rsidR="00CC6750" w:rsidRPr="00AC16F5">
          <w:rPr>
            <w:rStyle w:val="Hyperlink"/>
          </w:rPr>
          <w:t>http://www.grants.gov/web/grants/support/general-support/faqs.html</w:t>
        </w:r>
      </w:hyperlink>
      <w:r w:rsidR="00CC6750">
        <w:t xml:space="preserve"> </w:t>
      </w:r>
      <w:r w:rsidR="00120797" w:rsidRPr="00FF198D">
        <w:rPr>
          <w:rFonts w:cs="Tahoma"/>
          <w:szCs w:val="20"/>
        </w:rPr>
        <w:t xml:space="preserve"> </w:t>
      </w:r>
      <w:r w:rsidR="00E81695" w:rsidRPr="00FF198D">
        <w:rPr>
          <w:rFonts w:cs="Tahoma"/>
          <w:szCs w:val="20"/>
        </w:rPr>
        <w:t xml:space="preserve">  </w:t>
      </w:r>
    </w:p>
    <w:p w:rsidR="00E81695" w:rsidRPr="00C23053" w:rsidRDefault="00E81695" w:rsidP="00E81695">
      <w:pPr>
        <w:rPr>
          <w:rFonts w:cs="Tahoma"/>
          <w:szCs w:val="20"/>
        </w:rPr>
      </w:pPr>
    </w:p>
    <w:p w:rsidR="00C878AC" w:rsidRDefault="00E81695" w:rsidP="00F51DDD">
      <w:pPr>
        <w:pStyle w:val="ListParagraph"/>
        <w:numPr>
          <w:ilvl w:val="0"/>
          <w:numId w:val="42"/>
        </w:numPr>
        <w:rPr>
          <w:rFonts w:cs="Tahoma"/>
          <w:szCs w:val="20"/>
        </w:rPr>
      </w:pPr>
      <w:r w:rsidRPr="00120797">
        <w:rPr>
          <w:rFonts w:cs="Tahoma"/>
          <w:szCs w:val="20"/>
        </w:rPr>
        <w:t xml:space="preserve">Grants.gov Adobe Reader </w:t>
      </w:r>
      <w:r w:rsidR="00C878AC">
        <w:rPr>
          <w:rFonts w:cs="Tahoma"/>
          <w:szCs w:val="20"/>
        </w:rPr>
        <w:t>FAQs</w:t>
      </w:r>
      <w:r w:rsidRPr="00120797">
        <w:rPr>
          <w:rFonts w:cs="Tahoma"/>
          <w:szCs w:val="20"/>
        </w:rPr>
        <w:t xml:space="preserve"> </w:t>
      </w:r>
    </w:p>
    <w:p w:rsidR="00E81695" w:rsidRPr="00335F44" w:rsidRDefault="00D103DC" w:rsidP="00FF198D">
      <w:pPr>
        <w:ind w:left="720"/>
        <w:rPr>
          <w:rFonts w:cs="Tahoma"/>
          <w:szCs w:val="20"/>
        </w:rPr>
      </w:pPr>
      <w:hyperlink r:id="rId86" w:history="1">
        <w:r w:rsidR="00C878AC" w:rsidRPr="00AC16F5">
          <w:rPr>
            <w:rStyle w:val="Hyperlink"/>
          </w:rPr>
          <w:t>http://www.grants.gov/web/grants/support/general-support/faqs/adobe-reader-faqs.html</w:t>
        </w:r>
      </w:hyperlink>
      <w:r w:rsidR="00C878AC">
        <w:t xml:space="preserve"> </w:t>
      </w:r>
      <w:r w:rsidR="00120797" w:rsidRPr="00335F44">
        <w:rPr>
          <w:rFonts w:cs="Tahoma"/>
          <w:szCs w:val="20"/>
        </w:rPr>
        <w:t xml:space="preserve"> </w:t>
      </w:r>
    </w:p>
    <w:p w:rsidR="00E81695" w:rsidRPr="00C23053" w:rsidRDefault="00E81695" w:rsidP="00E81695">
      <w:pPr>
        <w:rPr>
          <w:rFonts w:cs="Tahoma"/>
          <w:szCs w:val="20"/>
        </w:rPr>
      </w:pPr>
    </w:p>
    <w:p w:rsidR="00E81695" w:rsidRPr="00120797" w:rsidRDefault="00E81695" w:rsidP="00120797">
      <w:pPr>
        <w:rPr>
          <w:rFonts w:cs="Tahoma"/>
          <w:szCs w:val="20"/>
        </w:rPr>
      </w:pPr>
      <w:r w:rsidRPr="00120797">
        <w:rPr>
          <w:rFonts w:cs="Tahoma"/>
          <w:szCs w:val="20"/>
        </w:rPr>
        <w:t>You will receive four emails regarding the status of your submission; the first three will come from Grants.gov and the fourth will come from the U.S. Department of Education</w:t>
      </w:r>
      <w:r w:rsidR="003625FC">
        <w:rPr>
          <w:rFonts w:cs="Tahoma"/>
          <w:szCs w:val="20"/>
        </w:rPr>
        <w:t xml:space="preserve">. </w:t>
      </w:r>
      <w:r w:rsidRPr="00120797">
        <w:rPr>
          <w:rFonts w:cs="Tahoma"/>
          <w:szCs w:val="20"/>
        </w:rPr>
        <w:t xml:space="preserve">Within </w:t>
      </w:r>
      <w:r w:rsidR="00102F9B">
        <w:rPr>
          <w:rFonts w:cs="Tahoma"/>
          <w:szCs w:val="20"/>
        </w:rPr>
        <w:t>2</w:t>
      </w:r>
      <w:r w:rsidRPr="00120797">
        <w:rPr>
          <w:rFonts w:cs="Tahoma"/>
          <w:szCs w:val="20"/>
        </w:rPr>
        <w:t xml:space="preserve"> days of submitting a grant application to Grants.gov, you will receive three emails from Grants.gov: </w:t>
      </w:r>
    </w:p>
    <w:p w:rsidR="00E81695" w:rsidRPr="00C23053" w:rsidRDefault="00E81695" w:rsidP="00E81695">
      <w:pPr>
        <w:rPr>
          <w:rFonts w:cs="Tahoma"/>
          <w:szCs w:val="20"/>
        </w:rPr>
      </w:pPr>
    </w:p>
    <w:p w:rsidR="00E81695" w:rsidRPr="00120797" w:rsidRDefault="00E81695" w:rsidP="00F51DDD">
      <w:pPr>
        <w:pStyle w:val="ListParagraph"/>
        <w:numPr>
          <w:ilvl w:val="0"/>
          <w:numId w:val="42"/>
        </w:numPr>
        <w:rPr>
          <w:rFonts w:cs="Tahoma"/>
          <w:szCs w:val="20"/>
        </w:rPr>
      </w:pPr>
      <w:r w:rsidRPr="00120797">
        <w:rPr>
          <w:rFonts w:cs="Tahoma"/>
          <w:szCs w:val="20"/>
        </w:rPr>
        <w:t>The first email message will confirm receipt of the application by the Grants.gov system and will provide you with an application tracking number beginning with the word  “GRANT”, for example GRANT00234567</w:t>
      </w:r>
      <w:r w:rsidR="003625FC">
        <w:rPr>
          <w:rFonts w:cs="Tahoma"/>
          <w:szCs w:val="20"/>
        </w:rPr>
        <w:t xml:space="preserve">. </w:t>
      </w:r>
      <w:r w:rsidRPr="00120797">
        <w:rPr>
          <w:rFonts w:cs="Tahoma"/>
          <w:szCs w:val="20"/>
        </w:rPr>
        <w:t xml:space="preserve">You can use this number to track your application on Grants.gov using the “Track My Application” link </w:t>
      </w:r>
      <w:hyperlink r:id="rId87" w:history="1">
        <w:r w:rsidR="00FF198D" w:rsidRPr="00AC16F5">
          <w:rPr>
            <w:rStyle w:val="Hyperlink"/>
          </w:rPr>
          <w:t>http://www.grants.gov/web/grants/applicants/track-my-application.html</w:t>
        </w:r>
      </w:hyperlink>
      <w:r w:rsidR="00FF198D">
        <w:t xml:space="preserve"> </w:t>
      </w:r>
      <w:r w:rsidRPr="00120797">
        <w:rPr>
          <w:rFonts w:cs="Tahoma"/>
          <w:szCs w:val="20"/>
        </w:rPr>
        <w:t>before it is transmitted to the U.S. Department of Education.</w:t>
      </w:r>
    </w:p>
    <w:p w:rsidR="00E81695" w:rsidRPr="00C23053" w:rsidRDefault="00E81695" w:rsidP="00120797">
      <w:pPr>
        <w:rPr>
          <w:rFonts w:cs="Tahoma"/>
          <w:szCs w:val="20"/>
        </w:rPr>
      </w:pPr>
    </w:p>
    <w:p w:rsidR="00E81695" w:rsidRPr="00120797" w:rsidRDefault="00E81695" w:rsidP="00F51DDD">
      <w:pPr>
        <w:pStyle w:val="ListParagraph"/>
        <w:numPr>
          <w:ilvl w:val="0"/>
          <w:numId w:val="42"/>
        </w:numPr>
        <w:rPr>
          <w:rFonts w:cs="Tahoma"/>
          <w:szCs w:val="20"/>
        </w:rPr>
      </w:pPr>
      <w:r w:rsidRPr="00120797">
        <w:rPr>
          <w:rFonts w:cs="Tahoma"/>
          <w:szCs w:val="20"/>
        </w:rPr>
        <w:t>The second email message will indicate that the application EITHER has been successfully validated by the Grants.gov system prior to transmission to the U.S. Department of Education OR has been rejected due to errors, in which case it will not be transmitted to the Department.</w:t>
      </w:r>
    </w:p>
    <w:p w:rsidR="00E81695" w:rsidRPr="00C23053" w:rsidRDefault="00E81695" w:rsidP="00120797">
      <w:pPr>
        <w:rPr>
          <w:rFonts w:cs="Tahoma"/>
          <w:szCs w:val="20"/>
        </w:rPr>
      </w:pPr>
    </w:p>
    <w:p w:rsidR="00E81695" w:rsidRPr="00120797" w:rsidRDefault="00E81695" w:rsidP="00F51DDD">
      <w:pPr>
        <w:pStyle w:val="ListParagraph"/>
        <w:numPr>
          <w:ilvl w:val="0"/>
          <w:numId w:val="42"/>
        </w:numPr>
        <w:rPr>
          <w:rFonts w:cs="Tahoma"/>
          <w:szCs w:val="20"/>
        </w:rPr>
      </w:pPr>
      <w:r w:rsidRPr="00120797">
        <w:rPr>
          <w:rFonts w:cs="Tahoma"/>
          <w:szCs w:val="20"/>
        </w:rPr>
        <w:t>The third email message will indicate that the U.S. Department of Education has confirmed retrieval of the application from Grants.gov once it has been validated.</w:t>
      </w:r>
    </w:p>
    <w:p w:rsidR="00E81695" w:rsidRPr="00C23053" w:rsidRDefault="00E81695" w:rsidP="00E81695">
      <w:pPr>
        <w:rPr>
          <w:rFonts w:cs="Tahoma"/>
          <w:szCs w:val="20"/>
        </w:rPr>
      </w:pPr>
    </w:p>
    <w:p w:rsidR="00E81695" w:rsidRPr="00120797" w:rsidRDefault="00E81695" w:rsidP="00120797">
      <w:pPr>
        <w:rPr>
          <w:rFonts w:cs="Tahoma"/>
          <w:szCs w:val="20"/>
        </w:rPr>
      </w:pPr>
      <w:r w:rsidRPr="00120797">
        <w:rPr>
          <w:rFonts w:cs="Tahoma"/>
          <w:szCs w:val="20"/>
        </w:rPr>
        <w:t xml:space="preserve">If the second email message indicates that the application, as identified by its unique application tracking number, is valid and the time of receipt was no later than 4:30:00 p.m. Washington </w:t>
      </w:r>
      <w:r w:rsidR="00102F9B">
        <w:rPr>
          <w:rFonts w:cs="Tahoma"/>
          <w:szCs w:val="20"/>
        </w:rPr>
        <w:t>DC</w:t>
      </w:r>
      <w:r w:rsidRPr="00120797">
        <w:rPr>
          <w:rFonts w:cs="Tahoma"/>
          <w:szCs w:val="20"/>
        </w:rPr>
        <w:t xml:space="preserve"> time, then the application is successful and on-time. </w:t>
      </w:r>
    </w:p>
    <w:p w:rsidR="00E81695" w:rsidRPr="00C23053" w:rsidRDefault="00E81695" w:rsidP="00E81695">
      <w:pPr>
        <w:ind w:firstLine="45"/>
        <w:rPr>
          <w:rFonts w:cs="Tahoma"/>
          <w:szCs w:val="20"/>
        </w:rPr>
      </w:pPr>
    </w:p>
    <w:p w:rsidR="00E81695" w:rsidRPr="00120797" w:rsidRDefault="00E81695" w:rsidP="00120797">
      <w:pPr>
        <w:rPr>
          <w:rFonts w:cs="Tahoma"/>
          <w:szCs w:val="20"/>
        </w:rPr>
      </w:pPr>
      <w:r w:rsidRPr="00120797">
        <w:rPr>
          <w:rFonts w:cs="Tahoma"/>
          <w:szCs w:val="20"/>
        </w:rPr>
        <w:t>Note:  You should not rely solely on e-mail to confirm whether an application has been received on-time and validated successfully</w:t>
      </w:r>
      <w:r w:rsidR="003625FC">
        <w:rPr>
          <w:rFonts w:cs="Tahoma"/>
          <w:szCs w:val="20"/>
        </w:rPr>
        <w:t xml:space="preserve">. </w:t>
      </w:r>
      <w:r w:rsidRPr="00120797">
        <w:rPr>
          <w:rFonts w:cs="Tahoma"/>
          <w:szCs w:val="20"/>
        </w:rPr>
        <w:t>The Institute urges you to use the “Track My Application” link on Grants.gov to verify on-time, valid submissions in addition to the confirmation emails</w:t>
      </w:r>
      <w:r w:rsidR="003625FC">
        <w:rPr>
          <w:rFonts w:cs="Tahoma"/>
          <w:szCs w:val="20"/>
        </w:rPr>
        <w:t xml:space="preserve">. </w:t>
      </w:r>
      <w:r w:rsidR="00084BC4">
        <w:rPr>
          <w:rFonts w:cs="Tahoma"/>
          <w:szCs w:val="20"/>
        </w:rPr>
        <w:t xml:space="preserve"> </w:t>
      </w:r>
      <w:hyperlink r:id="rId88" w:history="1">
        <w:r w:rsidR="00084BC4" w:rsidRPr="00AC16F5">
          <w:rPr>
            <w:rStyle w:val="Hyperlink"/>
          </w:rPr>
          <w:t>http://www.grants.gov/web/grants/applicants/track-my-application.html</w:t>
        </w:r>
      </w:hyperlink>
      <w:r w:rsidR="00120797">
        <w:rPr>
          <w:rFonts w:cs="Tahoma"/>
          <w:szCs w:val="20"/>
        </w:rPr>
        <w:t xml:space="preserve"> </w:t>
      </w:r>
    </w:p>
    <w:p w:rsidR="00E81695" w:rsidRPr="00C23053" w:rsidRDefault="00E81695" w:rsidP="00E81695">
      <w:pPr>
        <w:rPr>
          <w:rFonts w:cs="Tahoma"/>
          <w:szCs w:val="20"/>
        </w:rPr>
      </w:pPr>
    </w:p>
    <w:p w:rsidR="00E81695" w:rsidRPr="00120797" w:rsidRDefault="00E81695" w:rsidP="00120797">
      <w:pPr>
        <w:rPr>
          <w:rFonts w:cs="Tahoma"/>
          <w:szCs w:val="20"/>
        </w:rPr>
      </w:pPr>
      <w:r w:rsidRPr="00120797">
        <w:rPr>
          <w:rFonts w:cs="Tahoma"/>
          <w:szCs w:val="20"/>
        </w:rPr>
        <w:lastRenderedPageBreak/>
        <w:t>Once Grants.gov validates the application and transmits it to the U.S. Department of Education, you will receive an email from the U.S. Department of Education</w:t>
      </w:r>
      <w:r w:rsidR="003625FC">
        <w:rPr>
          <w:rFonts w:cs="Tahoma"/>
          <w:szCs w:val="20"/>
        </w:rPr>
        <w:t xml:space="preserve">. </w:t>
      </w:r>
    </w:p>
    <w:p w:rsidR="00E81695" w:rsidRPr="00C23053" w:rsidRDefault="00E81695" w:rsidP="00E81695">
      <w:pPr>
        <w:rPr>
          <w:rFonts w:cs="Tahoma"/>
          <w:szCs w:val="20"/>
        </w:rPr>
      </w:pPr>
    </w:p>
    <w:p w:rsidR="00E81695" w:rsidRPr="00120797" w:rsidRDefault="00E81695" w:rsidP="00F51DDD">
      <w:pPr>
        <w:pStyle w:val="ListParagraph"/>
        <w:numPr>
          <w:ilvl w:val="0"/>
          <w:numId w:val="44"/>
        </w:numPr>
        <w:rPr>
          <w:rFonts w:cs="Tahoma"/>
          <w:szCs w:val="20"/>
        </w:rPr>
      </w:pPr>
      <w:r w:rsidRPr="00120797">
        <w:rPr>
          <w:rFonts w:cs="Tahoma"/>
          <w:szCs w:val="20"/>
        </w:rPr>
        <w:t xml:space="preserve">This fourth email message will indicate that the application has been assigned a PR/Award number unique to the application beginning with the letter R, followed by the section of the CFDA number unique to that research competition (e.g., 305A), the fiscal year for the submission (e.g., </w:t>
      </w:r>
      <w:r w:rsidR="005D43A6">
        <w:rPr>
          <w:rFonts w:cs="Tahoma"/>
          <w:szCs w:val="20"/>
        </w:rPr>
        <w:t>15</w:t>
      </w:r>
      <w:r w:rsidR="005D43A6" w:rsidRPr="00120797">
        <w:rPr>
          <w:rFonts w:cs="Tahoma"/>
          <w:szCs w:val="20"/>
        </w:rPr>
        <w:t xml:space="preserve"> </w:t>
      </w:r>
      <w:r w:rsidRPr="00120797">
        <w:rPr>
          <w:rFonts w:cs="Tahoma"/>
          <w:szCs w:val="20"/>
        </w:rPr>
        <w:t>for fiscal year 20</w:t>
      </w:r>
      <w:r w:rsidR="005D43A6">
        <w:rPr>
          <w:rFonts w:cs="Tahoma"/>
          <w:szCs w:val="20"/>
        </w:rPr>
        <w:t>15</w:t>
      </w:r>
      <w:r w:rsidRPr="00120797">
        <w:rPr>
          <w:rFonts w:cs="Tahoma"/>
          <w:szCs w:val="20"/>
        </w:rPr>
        <w:t>), and finally four digits unique to the application, for example R305A1</w:t>
      </w:r>
      <w:r w:rsidR="005D43A6">
        <w:rPr>
          <w:rFonts w:cs="Tahoma"/>
          <w:szCs w:val="20"/>
        </w:rPr>
        <w:t>5</w:t>
      </w:r>
      <w:r w:rsidRPr="00120797">
        <w:rPr>
          <w:rFonts w:cs="Tahoma"/>
          <w:szCs w:val="20"/>
        </w:rPr>
        <w:t>XXXX</w:t>
      </w:r>
      <w:r w:rsidR="003625FC">
        <w:rPr>
          <w:rFonts w:cs="Tahoma"/>
          <w:szCs w:val="20"/>
        </w:rPr>
        <w:t xml:space="preserve">. </w:t>
      </w:r>
      <w:r w:rsidRPr="00120797">
        <w:rPr>
          <w:rFonts w:cs="Tahoma"/>
          <w:szCs w:val="20"/>
        </w:rPr>
        <w:t>If the application was received after the closing date/time, this email will also indicate that the application is late and will not be given further consideration</w:t>
      </w:r>
      <w:r w:rsidR="003625FC">
        <w:rPr>
          <w:rFonts w:cs="Tahoma"/>
          <w:szCs w:val="20"/>
        </w:rPr>
        <w:t xml:space="preserve">. </w:t>
      </w:r>
    </w:p>
    <w:p w:rsidR="00E81695" w:rsidRPr="00C23053" w:rsidRDefault="00E81695" w:rsidP="00E81695">
      <w:pPr>
        <w:rPr>
          <w:rFonts w:cs="Tahoma"/>
          <w:szCs w:val="20"/>
        </w:rPr>
      </w:pPr>
    </w:p>
    <w:p w:rsidR="00E81695" w:rsidRPr="00120797" w:rsidRDefault="00FC1866" w:rsidP="00120797">
      <w:pPr>
        <w:rPr>
          <w:rFonts w:cs="Tahoma"/>
          <w:szCs w:val="20"/>
        </w:rPr>
      </w:pPr>
      <w:r>
        <w:rPr>
          <w:rFonts w:cs="Tahoma"/>
          <w:szCs w:val="20"/>
        </w:rPr>
        <w:t xml:space="preserve">Note: </w:t>
      </w:r>
      <w:r w:rsidR="00E81695" w:rsidRPr="00120797">
        <w:rPr>
          <w:rFonts w:cs="Tahoma"/>
          <w:szCs w:val="20"/>
        </w:rPr>
        <w:t xml:space="preserve">The Institute strongly recommends that you begin the submission process at least </w:t>
      </w:r>
      <w:r w:rsidR="00102F9B">
        <w:rPr>
          <w:rFonts w:cs="Tahoma"/>
          <w:szCs w:val="20"/>
        </w:rPr>
        <w:t>3</w:t>
      </w:r>
      <w:r w:rsidR="00E81695" w:rsidRPr="00120797">
        <w:rPr>
          <w:rFonts w:cs="Tahoma"/>
          <w:szCs w:val="20"/>
        </w:rPr>
        <w:t xml:space="preserve"> to </w:t>
      </w:r>
      <w:r w:rsidR="00102F9B">
        <w:rPr>
          <w:rFonts w:cs="Tahoma"/>
          <w:szCs w:val="20"/>
        </w:rPr>
        <w:t>4</w:t>
      </w:r>
      <w:r w:rsidR="00E81695" w:rsidRPr="00120797">
        <w:rPr>
          <w:rFonts w:cs="Tahoma"/>
          <w:szCs w:val="20"/>
        </w:rPr>
        <w:t xml:space="preserve"> days in advance of the </w:t>
      </w:r>
      <w:r w:rsidR="00F7714F">
        <w:rPr>
          <w:rFonts w:cs="Tahoma"/>
          <w:szCs w:val="20"/>
        </w:rPr>
        <w:t>deadline</w:t>
      </w:r>
      <w:r w:rsidR="00E81695" w:rsidRPr="00120797">
        <w:rPr>
          <w:rFonts w:cs="Tahoma"/>
          <w:szCs w:val="20"/>
        </w:rPr>
        <w:t xml:space="preserve"> date to allow for a successful and timely submission.</w:t>
      </w:r>
    </w:p>
    <w:p w:rsidR="00E81695" w:rsidRPr="00C23053" w:rsidRDefault="00E81695" w:rsidP="00E81695">
      <w:pPr>
        <w:rPr>
          <w:rFonts w:cs="Tahoma"/>
          <w:szCs w:val="20"/>
        </w:rPr>
      </w:pPr>
    </w:p>
    <w:p w:rsidR="00E81695" w:rsidRPr="00120797" w:rsidRDefault="00E81695" w:rsidP="00F51DDD">
      <w:pPr>
        <w:pStyle w:val="Heading3"/>
      </w:pPr>
      <w:bookmarkStart w:id="350" w:name="_Toc375049700"/>
      <w:bookmarkStart w:id="351" w:name="_Toc378173890"/>
      <w:bookmarkStart w:id="352" w:name="_Toc383776020"/>
      <w:bookmarkStart w:id="353" w:name="_Toc385324581"/>
      <w:r w:rsidRPr="00120797">
        <w:t>Late Applications</w:t>
      </w:r>
      <w:bookmarkEnd w:id="350"/>
      <w:bookmarkEnd w:id="351"/>
      <w:bookmarkEnd w:id="352"/>
      <w:bookmarkEnd w:id="353"/>
      <w:r w:rsidRPr="00120797">
        <w:tab/>
      </w:r>
    </w:p>
    <w:p w:rsidR="00FC1866" w:rsidRDefault="00E81695" w:rsidP="00120797">
      <w:pPr>
        <w:rPr>
          <w:rFonts w:cs="Tahoma"/>
          <w:szCs w:val="20"/>
        </w:rPr>
      </w:pPr>
      <w:r w:rsidRPr="00120797">
        <w:rPr>
          <w:rFonts w:cs="Tahoma"/>
          <w:szCs w:val="20"/>
        </w:rPr>
        <w:t xml:space="preserve">If your application is submitted after 4:30:00 p.m. Washington, </w:t>
      </w:r>
      <w:r w:rsidR="00102F9B">
        <w:rPr>
          <w:rFonts w:cs="Tahoma"/>
          <w:szCs w:val="20"/>
        </w:rPr>
        <w:t>DC</w:t>
      </w:r>
      <w:r w:rsidRPr="00120797">
        <w:rPr>
          <w:rFonts w:cs="Tahoma"/>
          <w:szCs w:val="20"/>
        </w:rPr>
        <w:t xml:space="preserve"> time on the application deadline date</w:t>
      </w:r>
      <w:r w:rsidR="00FC1866">
        <w:rPr>
          <w:rFonts w:cs="Tahoma"/>
          <w:szCs w:val="20"/>
        </w:rPr>
        <w:t xml:space="preserve"> your application will not be accepted and will not be reviewed. </w:t>
      </w:r>
      <w:r w:rsidR="00FC1866" w:rsidRPr="00BF045E">
        <w:rPr>
          <w:rFonts w:cs="Tahoma"/>
          <w:b/>
          <w:szCs w:val="20"/>
        </w:rPr>
        <w:t>The Institute does not accept late applications</w:t>
      </w:r>
      <w:r w:rsidR="00FC1866">
        <w:rPr>
          <w:rFonts w:cs="Tahoma"/>
          <w:b/>
          <w:szCs w:val="20"/>
        </w:rPr>
        <w:t>.</w:t>
      </w:r>
    </w:p>
    <w:p w:rsidR="00FC1866" w:rsidRDefault="00FC1866" w:rsidP="00120797">
      <w:pPr>
        <w:rPr>
          <w:rFonts w:cs="Tahoma"/>
          <w:szCs w:val="20"/>
        </w:rPr>
      </w:pPr>
    </w:p>
    <w:p w:rsidR="00E81695" w:rsidRDefault="00FC1866" w:rsidP="00120797">
      <w:pPr>
        <w:rPr>
          <w:rFonts w:cs="Tahoma"/>
          <w:szCs w:val="20"/>
        </w:rPr>
      </w:pPr>
      <w:r>
        <w:rPr>
          <w:rFonts w:cs="Tahoma"/>
          <w:szCs w:val="20"/>
        </w:rPr>
        <w:t>However, if</w:t>
      </w:r>
      <w:r w:rsidR="00E81695" w:rsidRPr="00120797">
        <w:rPr>
          <w:rFonts w:cs="Tahoma"/>
          <w:szCs w:val="20"/>
        </w:rPr>
        <w:t xml:space="preserve"> you believe that a technical problem with the Grants.gov system prevented you from being able to submit your application on time, </w:t>
      </w:r>
      <w:r w:rsidRPr="00120797">
        <w:rPr>
          <w:rFonts w:cs="Tahoma"/>
          <w:szCs w:val="20"/>
        </w:rPr>
        <w:t xml:space="preserve">you must contact the Grants.gov Support Desk </w:t>
      </w:r>
      <w:r>
        <w:rPr>
          <w:rFonts w:cs="Tahoma"/>
          <w:szCs w:val="20"/>
        </w:rPr>
        <w:t xml:space="preserve">at </w:t>
      </w:r>
      <w:hyperlink r:id="rId89" w:history="1">
        <w:r w:rsidRPr="00AC16F5">
          <w:rPr>
            <w:rStyle w:val="Hyperlink"/>
            <w:rFonts w:cs="Tahoma"/>
            <w:szCs w:val="20"/>
          </w:rPr>
          <w:t>support@grants.gov</w:t>
        </w:r>
      </w:hyperlink>
      <w:r>
        <w:rPr>
          <w:rFonts w:cs="Tahoma"/>
          <w:szCs w:val="20"/>
        </w:rPr>
        <w:t xml:space="preserve">, </w:t>
      </w:r>
      <w:hyperlink r:id="rId90" w:history="1">
        <w:r w:rsidRPr="00AC16F5">
          <w:rPr>
            <w:rStyle w:val="Hyperlink"/>
            <w:rFonts w:cs="Tahoma"/>
            <w:szCs w:val="20"/>
          </w:rPr>
          <w:t>http://www.grants.gov/web/grants/about/contact-us.html</w:t>
        </w:r>
      </w:hyperlink>
      <w:r>
        <w:rPr>
          <w:rFonts w:cs="Tahoma"/>
          <w:szCs w:val="20"/>
        </w:rPr>
        <w:t xml:space="preserve">, or call 1-800-518-4726. </w:t>
      </w:r>
      <w:r w:rsidRPr="00120797">
        <w:rPr>
          <w:rFonts w:cs="Tahoma"/>
          <w:szCs w:val="20"/>
        </w:rPr>
        <w:t>The Grants.gov Support Desk will assign a Case Number (e.g., 1-12345678)</w:t>
      </w:r>
      <w:r>
        <w:rPr>
          <w:rFonts w:cs="Tahoma"/>
          <w:szCs w:val="20"/>
        </w:rPr>
        <w:t xml:space="preserve"> that</w:t>
      </w:r>
      <w:r w:rsidRPr="00120797">
        <w:rPr>
          <w:rFonts w:cs="Tahoma"/>
          <w:szCs w:val="20"/>
        </w:rPr>
        <w:t xml:space="preserve"> you must keep as a record of the problems.</w:t>
      </w:r>
      <w:r>
        <w:rPr>
          <w:rFonts w:cs="Tahoma"/>
          <w:szCs w:val="20"/>
        </w:rPr>
        <w:t xml:space="preserve"> If you wish to petition that the Institute </w:t>
      </w:r>
      <w:proofErr w:type="gramStart"/>
      <w:r>
        <w:rPr>
          <w:rFonts w:cs="Tahoma"/>
          <w:szCs w:val="20"/>
        </w:rPr>
        <w:t>accept</w:t>
      </w:r>
      <w:proofErr w:type="gramEnd"/>
      <w:r>
        <w:rPr>
          <w:rFonts w:cs="Tahoma"/>
          <w:szCs w:val="20"/>
        </w:rPr>
        <w:t xml:space="preserve"> your late application due to technical problems with the Grants.gov system you should </w:t>
      </w:r>
      <w:r w:rsidR="00E81695" w:rsidRPr="00120797">
        <w:rPr>
          <w:rFonts w:cs="Tahoma"/>
          <w:szCs w:val="20"/>
        </w:rPr>
        <w:t xml:space="preserve">contact the program officer </w:t>
      </w:r>
      <w:r w:rsidR="00FF198D">
        <w:rPr>
          <w:rFonts w:cs="Tahoma"/>
          <w:szCs w:val="20"/>
        </w:rPr>
        <w:t xml:space="preserve">for the topic designated in your application </w:t>
      </w:r>
      <w:r w:rsidR="00E81695" w:rsidRPr="00120797">
        <w:rPr>
          <w:rFonts w:cs="Tahoma"/>
          <w:szCs w:val="20"/>
        </w:rPr>
        <w:t>and provide an explanation of the problem experienced with Grants.gov, along with the Grants.gov Support Desk Case Number.</w:t>
      </w:r>
      <w:r w:rsidR="00AC1A4B">
        <w:rPr>
          <w:rFonts w:cs="Tahoma"/>
          <w:szCs w:val="20"/>
        </w:rPr>
        <w:t xml:space="preserve"> </w:t>
      </w:r>
      <w:r w:rsidR="00E81695" w:rsidRPr="00FC1866">
        <w:rPr>
          <w:rFonts w:cs="Tahoma"/>
          <w:b/>
          <w:szCs w:val="20"/>
        </w:rPr>
        <w:t xml:space="preserve">Your application will be accepted only if it is possible to confirm that a technical problem occurred with the Grants.gov system and that the problem (as documented with the Grants.gov Support Desk) affected your ability to submit the application by 4:30:00 p.m. Washington, </w:t>
      </w:r>
      <w:r w:rsidR="00102F9B">
        <w:rPr>
          <w:rFonts w:cs="Tahoma"/>
          <w:b/>
          <w:szCs w:val="20"/>
        </w:rPr>
        <w:t>DC</w:t>
      </w:r>
      <w:r w:rsidR="00E81695" w:rsidRPr="00FC1866">
        <w:rPr>
          <w:rFonts w:cs="Tahoma"/>
          <w:b/>
          <w:szCs w:val="20"/>
        </w:rPr>
        <w:t xml:space="preserve"> time on the application deadline date.</w:t>
      </w:r>
      <w:r w:rsidR="00E81695" w:rsidRPr="00120797">
        <w:rPr>
          <w:rFonts w:cs="Tahoma"/>
          <w:szCs w:val="20"/>
        </w:rPr>
        <w:t xml:space="preserve"> </w:t>
      </w:r>
      <w:r>
        <w:rPr>
          <w:rFonts w:cs="Tahoma"/>
          <w:szCs w:val="20"/>
        </w:rPr>
        <w:t>T</w:t>
      </w:r>
      <w:r w:rsidR="00E81695" w:rsidRPr="00120797">
        <w:rPr>
          <w:rFonts w:cs="Tahoma"/>
          <w:szCs w:val="20"/>
        </w:rPr>
        <w:t xml:space="preserve">he Institute will contact you approximately </w:t>
      </w:r>
      <w:r w:rsidR="00102F9B">
        <w:rPr>
          <w:rFonts w:cs="Tahoma"/>
          <w:szCs w:val="20"/>
        </w:rPr>
        <w:t>1</w:t>
      </w:r>
      <w:r w:rsidR="00E81695" w:rsidRPr="00120797">
        <w:rPr>
          <w:rFonts w:cs="Tahoma"/>
          <w:szCs w:val="20"/>
        </w:rPr>
        <w:t xml:space="preserve"> month after the submission deadline as to whether the application will be accepted.</w:t>
      </w:r>
    </w:p>
    <w:p w:rsidR="00084BC4" w:rsidRPr="00C23053" w:rsidRDefault="00084BC4" w:rsidP="00084BC4">
      <w:pPr>
        <w:rPr>
          <w:rFonts w:cs="Tahoma"/>
          <w:szCs w:val="20"/>
        </w:rPr>
      </w:pPr>
    </w:p>
    <w:p w:rsidR="00E81695" w:rsidRPr="00120797" w:rsidRDefault="00407019" w:rsidP="004E42A5">
      <w:pPr>
        <w:pStyle w:val="Heading2"/>
      </w:pPr>
      <w:bookmarkStart w:id="354" w:name="_Toc378161854"/>
      <w:bookmarkStart w:id="355" w:name="_Toc378161976"/>
      <w:bookmarkStart w:id="356" w:name="_Toc378162193"/>
      <w:bookmarkStart w:id="357" w:name="_Toc378167269"/>
      <w:bookmarkStart w:id="358" w:name="_Toc378173891"/>
      <w:bookmarkStart w:id="359" w:name="_Toc378320261"/>
      <w:bookmarkStart w:id="360" w:name="_Toc378326889"/>
      <w:bookmarkStart w:id="361" w:name="_Toc378161855"/>
      <w:bookmarkStart w:id="362" w:name="_Toc378161977"/>
      <w:bookmarkStart w:id="363" w:name="_Toc378162194"/>
      <w:bookmarkStart w:id="364" w:name="_Toc378167270"/>
      <w:bookmarkStart w:id="365" w:name="_Toc378173892"/>
      <w:bookmarkStart w:id="366" w:name="_Toc378320262"/>
      <w:bookmarkStart w:id="367" w:name="_Toc378326890"/>
      <w:bookmarkStart w:id="368" w:name="_Toc378173893"/>
      <w:bookmarkStart w:id="369" w:name="_Toc383776021"/>
      <w:bookmarkStart w:id="370" w:name="_Toc385324582"/>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t>TIPS FOR WORKING WITH GRANTS.GOV</w:t>
      </w:r>
      <w:bookmarkEnd w:id="368"/>
      <w:bookmarkEnd w:id="369"/>
      <w:bookmarkEnd w:id="370"/>
    </w:p>
    <w:p w:rsidR="00CC6750" w:rsidRPr="00120797" w:rsidRDefault="008103B1" w:rsidP="00CC6750">
      <w:pPr>
        <w:rPr>
          <w:rFonts w:cs="Tahoma"/>
          <w:szCs w:val="20"/>
        </w:rPr>
      </w:pPr>
      <w:r>
        <w:rPr>
          <w:rFonts w:cs="Tahoma"/>
          <w:szCs w:val="20"/>
        </w:rPr>
        <w:t>The Institute</w:t>
      </w:r>
      <w:r w:rsidR="00CC6750" w:rsidRPr="00120797">
        <w:rPr>
          <w:rFonts w:cs="Tahoma"/>
          <w:szCs w:val="20"/>
        </w:rPr>
        <w:t xml:space="preserve"> strongly encourage</w:t>
      </w:r>
      <w:r>
        <w:rPr>
          <w:rFonts w:cs="Tahoma"/>
          <w:szCs w:val="20"/>
        </w:rPr>
        <w:t>s you</w:t>
      </w:r>
      <w:r w:rsidR="00CC6750" w:rsidRPr="00120797">
        <w:rPr>
          <w:rFonts w:cs="Tahoma"/>
          <w:szCs w:val="20"/>
        </w:rPr>
        <w:t xml:space="preserve"> to use the “Check Application for Errors” button at the top of the grant application package to identify errors or missing required information that can prevent an application from being processed and sent forward for review</w:t>
      </w:r>
      <w:r w:rsidR="003625FC">
        <w:rPr>
          <w:rFonts w:cs="Tahoma"/>
          <w:szCs w:val="20"/>
        </w:rPr>
        <w:t>.</w:t>
      </w:r>
      <w:r w:rsidR="00FF198D">
        <w:rPr>
          <w:rFonts w:cs="Tahoma"/>
          <w:szCs w:val="20"/>
        </w:rPr>
        <w:t xml:space="preserve"> </w:t>
      </w:r>
      <w:r w:rsidR="003625FC">
        <w:rPr>
          <w:rFonts w:cs="Tahoma"/>
          <w:szCs w:val="20"/>
        </w:rPr>
        <w:t xml:space="preserve"> </w:t>
      </w:r>
    </w:p>
    <w:p w:rsidR="00CC6750" w:rsidRPr="00C23053" w:rsidRDefault="00CC6750" w:rsidP="00CC6750">
      <w:pPr>
        <w:rPr>
          <w:rFonts w:cs="Tahoma"/>
          <w:szCs w:val="20"/>
        </w:rPr>
      </w:pPr>
    </w:p>
    <w:p w:rsidR="00CC6750" w:rsidRDefault="00CC6750" w:rsidP="00CC6750">
      <w:pPr>
        <w:rPr>
          <w:rFonts w:cs="Tahoma"/>
          <w:szCs w:val="20"/>
        </w:rPr>
      </w:pPr>
      <w:r w:rsidRPr="00120797">
        <w:rPr>
          <w:rFonts w:cs="Tahoma"/>
          <w:szCs w:val="20"/>
        </w:rPr>
        <w:t xml:space="preserve">Note: You must click the “Save and </w:t>
      </w:r>
      <w:proofErr w:type="gramStart"/>
      <w:r w:rsidRPr="00120797">
        <w:rPr>
          <w:rFonts w:cs="Tahoma"/>
          <w:szCs w:val="20"/>
        </w:rPr>
        <w:t>Submit</w:t>
      </w:r>
      <w:proofErr w:type="gramEnd"/>
      <w:r w:rsidRPr="00120797">
        <w:rPr>
          <w:rFonts w:cs="Tahoma"/>
          <w:szCs w:val="20"/>
        </w:rPr>
        <w:t>” button at the top of the application package to upload the application to the Grants.gov website</w:t>
      </w:r>
      <w:r w:rsidR="003625FC">
        <w:rPr>
          <w:rFonts w:cs="Tahoma"/>
          <w:szCs w:val="20"/>
        </w:rPr>
        <w:t xml:space="preserve">. </w:t>
      </w:r>
      <w:r w:rsidRPr="00120797">
        <w:rPr>
          <w:rFonts w:cs="Tahoma"/>
          <w:szCs w:val="20"/>
        </w:rPr>
        <w:t xml:space="preserve">The “Save and Submit” button will become active </w:t>
      </w:r>
      <w:r w:rsidR="00102F9B" w:rsidRPr="00120797">
        <w:rPr>
          <w:rFonts w:cs="Tahoma"/>
          <w:szCs w:val="20"/>
        </w:rPr>
        <w:t xml:space="preserve">only </w:t>
      </w:r>
      <w:r w:rsidRPr="00120797">
        <w:rPr>
          <w:rFonts w:cs="Tahoma"/>
          <w:szCs w:val="20"/>
        </w:rPr>
        <w:t>after you have used the “Check Package for Errors” button and then clicked the “Save” button</w:t>
      </w:r>
      <w:r w:rsidR="003625FC">
        <w:rPr>
          <w:rFonts w:cs="Tahoma"/>
          <w:szCs w:val="20"/>
        </w:rPr>
        <w:t xml:space="preserve">. </w:t>
      </w:r>
      <w:r w:rsidRPr="00120797">
        <w:rPr>
          <w:rFonts w:cs="Tahoma"/>
          <w:szCs w:val="20"/>
        </w:rPr>
        <w:t xml:space="preserve">Once the “Save and </w:t>
      </w:r>
      <w:proofErr w:type="gramStart"/>
      <w:r w:rsidRPr="00120797">
        <w:rPr>
          <w:rFonts w:cs="Tahoma"/>
          <w:szCs w:val="20"/>
        </w:rPr>
        <w:t>Submit</w:t>
      </w:r>
      <w:proofErr w:type="gramEnd"/>
      <w:r w:rsidRPr="00120797">
        <w:rPr>
          <w:rFonts w:cs="Tahoma"/>
          <w:szCs w:val="20"/>
        </w:rPr>
        <w:t>” button is clicked, you will need to enter the user name and password that were created upon registration with Grants.gov</w:t>
      </w:r>
      <w:r w:rsidR="003625FC">
        <w:rPr>
          <w:rFonts w:cs="Tahoma"/>
          <w:szCs w:val="20"/>
        </w:rPr>
        <w:t xml:space="preserve">. </w:t>
      </w:r>
      <w:r w:rsidR="008103B1">
        <w:rPr>
          <w:rFonts w:cs="Tahoma"/>
          <w:szCs w:val="20"/>
        </w:rPr>
        <w:t xml:space="preserve"> </w:t>
      </w:r>
    </w:p>
    <w:p w:rsidR="00FF198D" w:rsidRDefault="00FF198D" w:rsidP="00CC6750">
      <w:pPr>
        <w:rPr>
          <w:rFonts w:cs="Tahoma"/>
          <w:szCs w:val="20"/>
        </w:rPr>
      </w:pPr>
    </w:p>
    <w:p w:rsidR="00E81695" w:rsidRPr="00120797" w:rsidRDefault="00E81695" w:rsidP="00F51DDD">
      <w:pPr>
        <w:pStyle w:val="Heading3"/>
        <w:numPr>
          <w:ilvl w:val="0"/>
          <w:numId w:val="177"/>
        </w:numPr>
      </w:pPr>
      <w:bookmarkStart w:id="371" w:name="_Toc375049702"/>
      <w:bookmarkStart w:id="372" w:name="_Toc378173895"/>
      <w:bookmarkStart w:id="373" w:name="_Toc383776022"/>
      <w:bookmarkStart w:id="374" w:name="_Toc385324583"/>
      <w:r w:rsidRPr="00120797">
        <w:t>Working Offline</w:t>
      </w:r>
      <w:bookmarkEnd w:id="371"/>
      <w:bookmarkEnd w:id="372"/>
      <w:bookmarkEnd w:id="373"/>
      <w:bookmarkEnd w:id="374"/>
      <w:r w:rsidRPr="00120797">
        <w:t xml:space="preserve"> </w:t>
      </w:r>
    </w:p>
    <w:p w:rsidR="00E81695" w:rsidRPr="00120797" w:rsidRDefault="00E81695" w:rsidP="00E254CC">
      <w:pPr>
        <w:rPr>
          <w:rFonts w:cs="Tahoma"/>
          <w:szCs w:val="20"/>
        </w:rPr>
      </w:pPr>
      <w:r w:rsidRPr="00120797">
        <w:rPr>
          <w:rFonts w:cs="Tahoma"/>
          <w:szCs w:val="20"/>
        </w:rPr>
        <w:t>When you download the application package from Grants.gov, you will be working offline and saving data on your computer</w:t>
      </w:r>
      <w:r w:rsidR="003625FC">
        <w:rPr>
          <w:rFonts w:cs="Tahoma"/>
          <w:szCs w:val="20"/>
        </w:rPr>
        <w:t xml:space="preserve">. </w:t>
      </w:r>
      <w:r w:rsidRPr="00120797">
        <w:rPr>
          <w:rFonts w:cs="Tahoma"/>
          <w:szCs w:val="20"/>
        </w:rPr>
        <w:t>You will need to logon to Grants.gov to upload the completed application package and submit the application</w:t>
      </w:r>
      <w:r w:rsidR="003625FC">
        <w:rPr>
          <w:rFonts w:cs="Tahoma"/>
          <w:szCs w:val="20"/>
        </w:rPr>
        <w:t xml:space="preserve">. </w:t>
      </w:r>
    </w:p>
    <w:p w:rsidR="00E81695" w:rsidRPr="00C23053" w:rsidRDefault="00E81695" w:rsidP="00E254CC">
      <w:pPr>
        <w:rPr>
          <w:rFonts w:cs="Tahoma"/>
          <w:szCs w:val="20"/>
        </w:rPr>
      </w:pPr>
    </w:p>
    <w:p w:rsidR="00E81695" w:rsidRPr="00120797" w:rsidRDefault="00E81695" w:rsidP="00F51DDD">
      <w:pPr>
        <w:pStyle w:val="Heading3"/>
      </w:pPr>
      <w:bookmarkStart w:id="375" w:name="_Toc375049703"/>
      <w:bookmarkStart w:id="376" w:name="_Toc378173896"/>
      <w:bookmarkStart w:id="377" w:name="_Toc383776023"/>
      <w:bookmarkStart w:id="378" w:name="_Toc385324584"/>
      <w:r w:rsidRPr="00120797">
        <w:t>Dial-Up Internet Connections</w:t>
      </w:r>
      <w:bookmarkEnd w:id="375"/>
      <w:bookmarkEnd w:id="376"/>
      <w:bookmarkEnd w:id="377"/>
      <w:bookmarkEnd w:id="378"/>
    </w:p>
    <w:p w:rsidR="00E81695" w:rsidRPr="00120797" w:rsidRDefault="00102F9B" w:rsidP="00E254CC">
      <w:pPr>
        <w:rPr>
          <w:rFonts w:cs="Tahoma"/>
          <w:szCs w:val="20"/>
        </w:rPr>
      </w:pPr>
      <w:r>
        <w:rPr>
          <w:rFonts w:cs="Tahoma"/>
          <w:szCs w:val="20"/>
        </w:rPr>
        <w:t>U</w:t>
      </w:r>
      <w:r w:rsidRPr="00120797">
        <w:rPr>
          <w:rFonts w:cs="Tahoma"/>
          <w:szCs w:val="20"/>
        </w:rPr>
        <w:t xml:space="preserve">sing a dial-up connection to upload and submit an application can take significantly longer than </w:t>
      </w:r>
      <w:r>
        <w:rPr>
          <w:rFonts w:cs="Tahoma"/>
          <w:szCs w:val="20"/>
        </w:rPr>
        <w:t>using a</w:t>
      </w:r>
      <w:r w:rsidRPr="00120797">
        <w:rPr>
          <w:rFonts w:cs="Tahoma"/>
          <w:szCs w:val="20"/>
        </w:rPr>
        <w:t xml:space="preserve"> high-speed connection</w:t>
      </w:r>
      <w:r>
        <w:rPr>
          <w:rFonts w:cs="Tahoma"/>
          <w:szCs w:val="20"/>
        </w:rPr>
        <w:t xml:space="preserve"> to the internet</w:t>
      </w:r>
      <w:r w:rsidRPr="00120797">
        <w:rPr>
          <w:rFonts w:cs="Tahoma"/>
          <w:szCs w:val="20"/>
        </w:rPr>
        <w:t xml:space="preserve"> (e.g.</w:t>
      </w:r>
      <w:r>
        <w:rPr>
          <w:rFonts w:cs="Tahoma"/>
          <w:szCs w:val="20"/>
        </w:rPr>
        <w:t>,</w:t>
      </w:r>
      <w:r w:rsidRPr="00120797">
        <w:rPr>
          <w:rFonts w:cs="Tahoma"/>
          <w:szCs w:val="20"/>
        </w:rPr>
        <w:t xml:space="preserve"> cable modem/DSL/T1)</w:t>
      </w:r>
      <w:r>
        <w:rPr>
          <w:rFonts w:cs="Tahoma"/>
          <w:szCs w:val="20"/>
        </w:rPr>
        <w:t xml:space="preserve">. </w:t>
      </w:r>
      <w:r w:rsidR="00E81695" w:rsidRPr="00120797">
        <w:rPr>
          <w:rFonts w:cs="Tahoma"/>
          <w:szCs w:val="20"/>
        </w:rPr>
        <w:t>Although times will vary depending upon the size of the application, it can take a few minutes to a few hours to complete the grant submission using a dial-up connection</w:t>
      </w:r>
      <w:r w:rsidR="003625FC">
        <w:rPr>
          <w:rFonts w:cs="Tahoma"/>
          <w:szCs w:val="20"/>
        </w:rPr>
        <w:t xml:space="preserve">. </w:t>
      </w:r>
    </w:p>
    <w:p w:rsidR="00E81695" w:rsidRPr="00C23053" w:rsidRDefault="00E81695" w:rsidP="00E254CC">
      <w:pPr>
        <w:rPr>
          <w:rFonts w:cs="Tahoma"/>
          <w:szCs w:val="20"/>
        </w:rPr>
      </w:pPr>
    </w:p>
    <w:p w:rsidR="00E81695" w:rsidRPr="00120797" w:rsidRDefault="00E81695" w:rsidP="00F51DDD">
      <w:pPr>
        <w:pStyle w:val="Heading3"/>
      </w:pPr>
      <w:bookmarkStart w:id="379" w:name="_Toc375049704"/>
      <w:bookmarkStart w:id="380" w:name="_Toc378173897"/>
      <w:bookmarkStart w:id="381" w:name="_Toc383776024"/>
      <w:bookmarkStart w:id="382" w:name="_Toc385324585"/>
      <w:r w:rsidRPr="00120797">
        <w:t>Software Requirements</w:t>
      </w:r>
      <w:bookmarkEnd w:id="379"/>
      <w:bookmarkEnd w:id="380"/>
      <w:bookmarkEnd w:id="381"/>
      <w:bookmarkEnd w:id="382"/>
    </w:p>
    <w:p w:rsidR="00E81695" w:rsidRDefault="00E81695" w:rsidP="00E254CC">
      <w:pPr>
        <w:rPr>
          <w:rFonts w:cs="Tahoma"/>
          <w:szCs w:val="20"/>
        </w:rPr>
      </w:pPr>
      <w:r w:rsidRPr="00120797">
        <w:rPr>
          <w:rFonts w:cs="Tahoma"/>
          <w:szCs w:val="20"/>
        </w:rPr>
        <w:t xml:space="preserve">You will need Adobe software (at least Adobe Reader </w:t>
      </w:r>
      <w:r w:rsidR="00084BC4">
        <w:rPr>
          <w:rFonts w:cs="Tahoma"/>
          <w:szCs w:val="20"/>
        </w:rPr>
        <w:t>10.1.14</w:t>
      </w:r>
      <w:r w:rsidRPr="00120797">
        <w:rPr>
          <w:rFonts w:cs="Tahoma"/>
          <w:szCs w:val="20"/>
        </w:rPr>
        <w:t>) to read and complete the application forms for submission through Grants.gov</w:t>
      </w:r>
      <w:r w:rsidR="003625FC">
        <w:rPr>
          <w:rFonts w:cs="Tahoma"/>
          <w:szCs w:val="20"/>
        </w:rPr>
        <w:t xml:space="preserve">. </w:t>
      </w:r>
      <w:r w:rsidRPr="00120797">
        <w:rPr>
          <w:rFonts w:cs="Tahoma"/>
          <w:szCs w:val="20"/>
        </w:rPr>
        <w:t xml:space="preserve">You can verify if your Adobe software version is compatible with Grants.gov, </w:t>
      </w:r>
      <w:r w:rsidR="00102F9B" w:rsidRPr="00120797">
        <w:rPr>
          <w:rFonts w:cs="Tahoma"/>
          <w:szCs w:val="20"/>
        </w:rPr>
        <w:t xml:space="preserve">and if </w:t>
      </w:r>
      <w:r w:rsidR="00102F9B">
        <w:rPr>
          <w:rFonts w:cs="Tahoma"/>
          <w:szCs w:val="20"/>
        </w:rPr>
        <w:t xml:space="preserve">it is </w:t>
      </w:r>
      <w:r w:rsidR="00102F9B" w:rsidRPr="00120797">
        <w:rPr>
          <w:rFonts w:cs="Tahoma"/>
          <w:szCs w:val="20"/>
        </w:rPr>
        <w:t>not</w:t>
      </w:r>
      <w:r w:rsidR="00102F9B">
        <w:rPr>
          <w:rFonts w:cs="Tahoma"/>
          <w:szCs w:val="20"/>
        </w:rPr>
        <w:t xml:space="preserve"> a compatible version</w:t>
      </w:r>
      <w:r w:rsidR="00102F9B" w:rsidRPr="00120797">
        <w:rPr>
          <w:rFonts w:cs="Tahoma"/>
          <w:szCs w:val="20"/>
        </w:rPr>
        <w:t xml:space="preserve">, </w:t>
      </w:r>
      <w:r w:rsidR="00102F9B">
        <w:rPr>
          <w:rFonts w:cs="Tahoma"/>
          <w:szCs w:val="20"/>
        </w:rPr>
        <w:t xml:space="preserve">you can </w:t>
      </w:r>
      <w:r w:rsidRPr="00120797">
        <w:rPr>
          <w:rFonts w:cs="Tahoma"/>
          <w:szCs w:val="20"/>
        </w:rPr>
        <w:t>download the necessary version of Adobe from Grants.gov (</w:t>
      </w:r>
      <w:hyperlink r:id="rId91" w:history="1">
        <w:r w:rsidR="00084BC4" w:rsidRPr="00AC16F5">
          <w:rPr>
            <w:rStyle w:val="Hyperlink"/>
          </w:rPr>
          <w:t>http://www.grants.gov/web/grants/support/technical-support/recommended-software.html</w:t>
        </w:r>
      </w:hyperlink>
      <w:r w:rsidR="00EE195B">
        <w:t>).</w:t>
      </w:r>
    </w:p>
    <w:p w:rsidR="00EE195B" w:rsidRDefault="00EE195B" w:rsidP="00E254CC">
      <w:pPr>
        <w:rPr>
          <w:rFonts w:cs="Tahoma"/>
          <w:szCs w:val="20"/>
        </w:rPr>
      </w:pPr>
    </w:p>
    <w:p w:rsidR="00E81695" w:rsidRPr="00120797" w:rsidRDefault="00E81695" w:rsidP="00F51DDD">
      <w:pPr>
        <w:pStyle w:val="Heading3"/>
      </w:pPr>
      <w:bookmarkStart w:id="383" w:name="_Toc378161861"/>
      <w:bookmarkStart w:id="384" w:name="_Toc378161983"/>
      <w:bookmarkStart w:id="385" w:name="_Toc378162200"/>
      <w:bookmarkStart w:id="386" w:name="_Toc378167276"/>
      <w:bookmarkStart w:id="387" w:name="_Toc378173898"/>
      <w:bookmarkStart w:id="388" w:name="_Toc378320268"/>
      <w:bookmarkStart w:id="389" w:name="_Toc378326896"/>
      <w:bookmarkStart w:id="390" w:name="_Toc378161862"/>
      <w:bookmarkStart w:id="391" w:name="_Toc378161984"/>
      <w:bookmarkStart w:id="392" w:name="_Toc378162201"/>
      <w:bookmarkStart w:id="393" w:name="_Toc378167277"/>
      <w:bookmarkStart w:id="394" w:name="_Toc378173899"/>
      <w:bookmarkStart w:id="395" w:name="_Toc378320269"/>
      <w:bookmarkStart w:id="396" w:name="_Toc378326897"/>
      <w:bookmarkStart w:id="397" w:name="_Attaching_Files"/>
      <w:bookmarkStart w:id="398" w:name="_Toc375049705"/>
      <w:bookmarkStart w:id="399" w:name="_Toc378173900"/>
      <w:bookmarkStart w:id="400" w:name="_Toc383776025"/>
      <w:bookmarkStart w:id="401" w:name="_Toc385324586"/>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120797">
        <w:t>Attaching Files</w:t>
      </w:r>
      <w:bookmarkEnd w:id="398"/>
      <w:bookmarkEnd w:id="399"/>
      <w:bookmarkEnd w:id="400"/>
      <w:bookmarkEnd w:id="401"/>
      <w:r w:rsidRPr="00120797">
        <w:t xml:space="preserve"> </w:t>
      </w:r>
      <w:r w:rsidR="00102F9B">
        <w:t xml:space="preserve"> </w:t>
      </w:r>
    </w:p>
    <w:p w:rsidR="00FF198D" w:rsidRDefault="00E81695" w:rsidP="00E254CC">
      <w:pPr>
        <w:rPr>
          <w:rFonts w:cs="Tahoma"/>
          <w:szCs w:val="20"/>
        </w:rPr>
      </w:pPr>
      <w:r w:rsidRPr="00120797">
        <w:rPr>
          <w:rFonts w:cs="Tahoma"/>
          <w:szCs w:val="20"/>
        </w:rPr>
        <w:t>The forms included in the application package provide the means for you to attach Adobe Portable Document Format (PDF) files</w:t>
      </w:r>
      <w:r w:rsidR="003625FC">
        <w:rPr>
          <w:rFonts w:cs="Tahoma"/>
          <w:szCs w:val="20"/>
        </w:rPr>
        <w:t xml:space="preserve">. </w:t>
      </w:r>
      <w:r w:rsidRPr="00FF198D">
        <w:rPr>
          <w:rFonts w:cs="Tahoma"/>
          <w:b/>
          <w:szCs w:val="20"/>
        </w:rPr>
        <w:t xml:space="preserve">You </w:t>
      </w:r>
      <w:r w:rsidR="00407019" w:rsidRPr="00FF198D">
        <w:rPr>
          <w:rFonts w:cs="Tahoma"/>
          <w:b/>
          <w:szCs w:val="20"/>
        </w:rPr>
        <w:t xml:space="preserve">must </w:t>
      </w:r>
      <w:r w:rsidRPr="00FF198D">
        <w:rPr>
          <w:rFonts w:cs="Tahoma"/>
          <w:b/>
          <w:szCs w:val="20"/>
        </w:rPr>
        <w:t xml:space="preserve">attach </w:t>
      </w:r>
      <w:r w:rsidR="00407019" w:rsidRPr="00FF198D">
        <w:rPr>
          <w:rFonts w:cs="Tahoma"/>
          <w:b/>
          <w:szCs w:val="20"/>
        </w:rPr>
        <w:t xml:space="preserve">read-only, non-modifiable </w:t>
      </w:r>
      <w:r w:rsidRPr="00FF198D">
        <w:rPr>
          <w:rFonts w:cs="Tahoma"/>
          <w:b/>
          <w:szCs w:val="20"/>
        </w:rPr>
        <w:t>PDF files</w:t>
      </w:r>
      <w:r w:rsidRPr="00120797">
        <w:rPr>
          <w:rFonts w:cs="Tahoma"/>
          <w:szCs w:val="20"/>
        </w:rPr>
        <w:t>; any other file attachment will cause your application to be rejected by Grants.gov</w:t>
      </w:r>
      <w:r w:rsidR="003625FC">
        <w:rPr>
          <w:rFonts w:cs="Tahoma"/>
          <w:szCs w:val="20"/>
        </w:rPr>
        <w:t xml:space="preserve">. </w:t>
      </w:r>
    </w:p>
    <w:p w:rsidR="00FF198D" w:rsidRDefault="00FF198D" w:rsidP="00E254CC">
      <w:pPr>
        <w:rPr>
          <w:rFonts w:cs="Tahoma"/>
          <w:szCs w:val="20"/>
        </w:rPr>
      </w:pPr>
    </w:p>
    <w:p w:rsidR="00C7373F" w:rsidRDefault="00E81695" w:rsidP="00E254CC">
      <w:pPr>
        <w:rPr>
          <w:rFonts w:cs="Tahoma"/>
          <w:szCs w:val="20"/>
        </w:rPr>
      </w:pPr>
      <w:r w:rsidRPr="00120797">
        <w:rPr>
          <w:rFonts w:cs="Tahoma"/>
          <w:szCs w:val="20"/>
        </w:rPr>
        <w:t>Grants.gov provides help for converting files to a PDF format</w:t>
      </w:r>
      <w:r w:rsidR="00407019">
        <w:rPr>
          <w:rFonts w:cs="Tahoma"/>
          <w:szCs w:val="20"/>
        </w:rPr>
        <w:t xml:space="preserve">: </w:t>
      </w:r>
      <w:hyperlink r:id="rId92" w:history="1">
        <w:r w:rsidR="00407019" w:rsidRPr="00AC16F5">
          <w:rPr>
            <w:rStyle w:val="Hyperlink"/>
            <w:rFonts w:cs="Tahoma"/>
            <w:szCs w:val="20"/>
          </w:rPr>
          <w:t>http://www.grants.gov/web/grants/support/technical-support/software/pdf-conversion-software.html</w:t>
        </w:r>
      </w:hyperlink>
      <w:r w:rsidR="00407019">
        <w:rPr>
          <w:rFonts w:cs="Tahoma"/>
          <w:szCs w:val="20"/>
        </w:rPr>
        <w:t xml:space="preserve">. </w:t>
      </w:r>
    </w:p>
    <w:p w:rsidR="00C7373F" w:rsidRDefault="00C7373F" w:rsidP="00120797">
      <w:pPr>
        <w:rPr>
          <w:rFonts w:cs="Tahoma"/>
          <w:szCs w:val="20"/>
        </w:rPr>
      </w:pPr>
    </w:p>
    <w:p w:rsidR="00E81695" w:rsidRPr="00FF198D" w:rsidRDefault="00C7373F" w:rsidP="00120797">
      <w:pPr>
        <w:rPr>
          <w:rFonts w:cs="Tahoma"/>
          <w:szCs w:val="20"/>
        </w:rPr>
      </w:pPr>
      <w:r>
        <w:rPr>
          <w:rFonts w:cs="Tahoma"/>
          <w:szCs w:val="20"/>
        </w:rPr>
        <w:t>I</w:t>
      </w:r>
      <w:r w:rsidR="00E81695" w:rsidRPr="00120797">
        <w:rPr>
          <w:rFonts w:cs="Tahoma"/>
          <w:szCs w:val="20"/>
        </w:rPr>
        <w:t xml:space="preserve">f you </w:t>
      </w:r>
      <w:r w:rsidR="00FF198D">
        <w:rPr>
          <w:rFonts w:cs="Tahoma"/>
          <w:szCs w:val="20"/>
        </w:rPr>
        <w:t>include</w:t>
      </w:r>
      <w:r w:rsidR="00E81695" w:rsidRPr="00120797">
        <w:rPr>
          <w:rFonts w:cs="Tahoma"/>
          <w:szCs w:val="20"/>
        </w:rPr>
        <w:t xml:space="preserve"> scanned documents as part of a PDF file</w:t>
      </w:r>
      <w:r>
        <w:rPr>
          <w:rFonts w:cs="Tahoma"/>
          <w:szCs w:val="20"/>
        </w:rPr>
        <w:t xml:space="preserve"> (e.g., Letters of Agreement in Appendix D)</w:t>
      </w:r>
      <w:r w:rsidR="00E81695" w:rsidRPr="00120797">
        <w:rPr>
          <w:rFonts w:cs="Tahoma"/>
          <w:szCs w:val="20"/>
        </w:rPr>
        <w:t>, scan them at the lowest resolution to minimize the size of the file and expedite the upload process</w:t>
      </w:r>
      <w:r w:rsidR="003625FC">
        <w:rPr>
          <w:rFonts w:cs="Tahoma"/>
          <w:szCs w:val="20"/>
        </w:rPr>
        <w:t xml:space="preserve">. </w:t>
      </w:r>
      <w:r>
        <w:rPr>
          <w:rFonts w:cs="Tahoma"/>
          <w:szCs w:val="20"/>
        </w:rPr>
        <w:t>PDF files that contain graphics and/or scanned material can greatly increase the size of the file attachments and can result in difficulties opening the files</w:t>
      </w:r>
      <w:r w:rsidR="003625FC">
        <w:rPr>
          <w:rFonts w:cs="Tahoma"/>
          <w:szCs w:val="20"/>
        </w:rPr>
        <w:t xml:space="preserve">. </w:t>
      </w:r>
      <w:r>
        <w:rPr>
          <w:rFonts w:cs="Tahoma"/>
          <w:szCs w:val="20"/>
        </w:rPr>
        <w:t xml:space="preserve">The average discretionary grant application package totals 1 to 2 MB; therefore, </w:t>
      </w:r>
      <w:r w:rsidRPr="00FF198D">
        <w:rPr>
          <w:rFonts w:cs="Tahoma"/>
          <w:b/>
          <w:szCs w:val="20"/>
        </w:rPr>
        <w:t>check the total size of your application package before you attempt to submit it.</w:t>
      </w:r>
      <w:r w:rsidR="00FF198D">
        <w:rPr>
          <w:rFonts w:cs="Tahoma"/>
          <w:b/>
          <w:szCs w:val="20"/>
        </w:rPr>
        <w:t xml:space="preserve"> </w:t>
      </w:r>
      <w:r w:rsidR="00FF198D">
        <w:rPr>
          <w:rFonts w:cs="Tahoma"/>
          <w:szCs w:val="20"/>
        </w:rPr>
        <w:t>Very large application packages can take a long time to upload, putting the application at risk of being received late and therefore not accepted by the Institute.</w:t>
      </w:r>
    </w:p>
    <w:p w:rsidR="00E81695" w:rsidRPr="00C23053" w:rsidRDefault="00E81695" w:rsidP="00E81695">
      <w:pPr>
        <w:rPr>
          <w:rFonts w:cs="Tahoma"/>
          <w:szCs w:val="20"/>
        </w:rPr>
      </w:pPr>
    </w:p>
    <w:p w:rsidR="00E81695" w:rsidRDefault="00E81695" w:rsidP="00120797">
      <w:pPr>
        <w:rPr>
          <w:rFonts w:cs="Tahoma"/>
          <w:szCs w:val="20"/>
        </w:rPr>
      </w:pPr>
      <w:r w:rsidRPr="00120797">
        <w:rPr>
          <w:rFonts w:cs="Tahoma"/>
          <w:szCs w:val="20"/>
        </w:rPr>
        <w:t>PDF files</w:t>
      </w:r>
      <w:r w:rsidR="00FF198D">
        <w:rPr>
          <w:rFonts w:cs="Tahoma"/>
          <w:szCs w:val="20"/>
        </w:rPr>
        <w:t xml:space="preserve"> include</w:t>
      </w:r>
      <w:r w:rsidR="00EE195B">
        <w:rPr>
          <w:rFonts w:cs="Tahoma"/>
          <w:szCs w:val="20"/>
        </w:rPr>
        <w:t>d</w:t>
      </w:r>
      <w:r w:rsidR="00FF198D">
        <w:rPr>
          <w:rFonts w:cs="Tahoma"/>
          <w:szCs w:val="20"/>
        </w:rPr>
        <w:t xml:space="preserve"> in the application</w:t>
      </w:r>
      <w:r w:rsidRPr="00120797">
        <w:rPr>
          <w:rFonts w:cs="Tahoma"/>
          <w:szCs w:val="20"/>
        </w:rPr>
        <w:t xml:space="preserve"> </w:t>
      </w:r>
      <w:r w:rsidRPr="00120797">
        <w:rPr>
          <w:rFonts w:cs="Tahoma"/>
          <w:b/>
          <w:szCs w:val="20"/>
        </w:rPr>
        <w:t>must</w:t>
      </w:r>
      <w:r w:rsidRPr="00120797">
        <w:rPr>
          <w:rFonts w:cs="Tahoma"/>
          <w:szCs w:val="20"/>
        </w:rPr>
        <w:t xml:space="preserve"> </w:t>
      </w:r>
      <w:r w:rsidR="00EE195B">
        <w:rPr>
          <w:rFonts w:cs="Tahoma"/>
          <w:szCs w:val="20"/>
        </w:rPr>
        <w:t>be</w:t>
      </w:r>
      <w:r w:rsidR="003E1DD3">
        <w:rPr>
          <w:rFonts w:cs="Tahoma"/>
          <w:szCs w:val="20"/>
        </w:rPr>
        <w:t xml:space="preserve"> the following</w:t>
      </w:r>
      <w:r w:rsidR="00FF198D">
        <w:rPr>
          <w:rFonts w:cs="Tahoma"/>
          <w:szCs w:val="20"/>
        </w:rPr>
        <w:t>:</w:t>
      </w:r>
    </w:p>
    <w:p w:rsidR="00E81695" w:rsidRPr="00120797" w:rsidRDefault="003E1DD3" w:rsidP="00F51DDD">
      <w:pPr>
        <w:pStyle w:val="ListParagraph"/>
        <w:numPr>
          <w:ilvl w:val="0"/>
          <w:numId w:val="44"/>
        </w:numPr>
        <w:spacing w:before="120" w:after="120"/>
        <w:contextualSpacing w:val="0"/>
        <w:rPr>
          <w:rFonts w:cs="Tahoma"/>
          <w:szCs w:val="20"/>
        </w:rPr>
      </w:pPr>
      <w:r>
        <w:rPr>
          <w:rFonts w:cs="Tahoma"/>
          <w:b/>
          <w:szCs w:val="20"/>
        </w:rPr>
        <w:t>I</w:t>
      </w:r>
      <w:r w:rsidR="00EE195B">
        <w:rPr>
          <w:rFonts w:cs="Tahoma"/>
          <w:b/>
          <w:szCs w:val="20"/>
        </w:rPr>
        <w:t xml:space="preserve">n </w:t>
      </w:r>
      <w:r w:rsidR="000F0B0B">
        <w:rPr>
          <w:rFonts w:cs="Tahoma"/>
          <w:b/>
          <w:szCs w:val="20"/>
        </w:rPr>
        <w:t xml:space="preserve">a </w:t>
      </w:r>
      <w:r w:rsidR="00FF198D">
        <w:rPr>
          <w:rFonts w:cs="Tahoma"/>
          <w:b/>
          <w:szCs w:val="20"/>
        </w:rPr>
        <w:t>r</w:t>
      </w:r>
      <w:r w:rsidR="00FF198D" w:rsidRPr="00FF198D">
        <w:rPr>
          <w:rFonts w:cs="Tahoma"/>
          <w:b/>
          <w:szCs w:val="20"/>
        </w:rPr>
        <w:t>ead-only</w:t>
      </w:r>
      <w:r w:rsidR="00E81695" w:rsidRPr="00FF198D">
        <w:rPr>
          <w:rFonts w:cs="Tahoma"/>
          <w:b/>
          <w:szCs w:val="20"/>
        </w:rPr>
        <w:t>, non-modifiable format</w:t>
      </w:r>
      <w:r>
        <w:rPr>
          <w:rFonts w:cs="Tahoma"/>
          <w:b/>
          <w:szCs w:val="20"/>
        </w:rPr>
        <w:t>.</w:t>
      </w:r>
      <w:r w:rsidR="003625FC">
        <w:rPr>
          <w:rFonts w:cs="Tahoma"/>
          <w:szCs w:val="20"/>
        </w:rPr>
        <w:t xml:space="preserve"> </w:t>
      </w:r>
    </w:p>
    <w:p w:rsidR="00E81695" w:rsidRPr="00120797" w:rsidRDefault="003E1DD3" w:rsidP="00F51DDD">
      <w:pPr>
        <w:pStyle w:val="ListParagraph"/>
        <w:numPr>
          <w:ilvl w:val="0"/>
          <w:numId w:val="44"/>
        </w:numPr>
        <w:spacing w:before="120" w:after="120"/>
        <w:contextualSpacing w:val="0"/>
        <w:rPr>
          <w:rFonts w:cs="Tahoma"/>
          <w:szCs w:val="20"/>
        </w:rPr>
      </w:pPr>
      <w:r>
        <w:rPr>
          <w:rFonts w:cs="Tahoma"/>
          <w:b/>
          <w:szCs w:val="20"/>
        </w:rPr>
        <w:t>I</w:t>
      </w:r>
      <w:r w:rsidR="00FF198D" w:rsidRPr="00FF198D">
        <w:rPr>
          <w:rFonts w:cs="Tahoma"/>
          <w:b/>
          <w:szCs w:val="20"/>
        </w:rPr>
        <w:t>ndividual</w:t>
      </w:r>
      <w:r w:rsidR="00E81695" w:rsidRPr="00FF198D">
        <w:rPr>
          <w:rFonts w:cs="Tahoma"/>
          <w:b/>
          <w:szCs w:val="20"/>
        </w:rPr>
        <w:t xml:space="preserve"> </w:t>
      </w:r>
      <w:r w:rsidR="00EE195B">
        <w:rPr>
          <w:rFonts w:cs="Tahoma"/>
          <w:b/>
          <w:szCs w:val="20"/>
        </w:rPr>
        <w:t>f</w:t>
      </w:r>
      <w:r w:rsidR="00E81695" w:rsidRPr="00FF198D">
        <w:rPr>
          <w:rFonts w:cs="Tahoma"/>
          <w:b/>
          <w:szCs w:val="20"/>
        </w:rPr>
        <w:t>iles</w:t>
      </w:r>
      <w:r w:rsidR="00E81695" w:rsidRPr="00120797">
        <w:rPr>
          <w:rFonts w:cs="Tahoma"/>
          <w:szCs w:val="20"/>
        </w:rPr>
        <w:t xml:space="preserve"> </w:t>
      </w:r>
      <w:r w:rsidR="00C7373F">
        <w:rPr>
          <w:rFonts w:cs="Tahoma"/>
          <w:szCs w:val="20"/>
        </w:rPr>
        <w:t>(</w:t>
      </w:r>
      <w:r w:rsidR="00E81695" w:rsidRPr="00120797">
        <w:rPr>
          <w:rFonts w:cs="Tahoma"/>
          <w:szCs w:val="20"/>
        </w:rPr>
        <w:t>attachments that contain files within a file, such as PDF Portfolio files, or an interactive or fillable PDF file will not be read</w:t>
      </w:r>
      <w:r w:rsidR="00C7373F">
        <w:rPr>
          <w:rFonts w:cs="Tahoma"/>
          <w:szCs w:val="20"/>
        </w:rPr>
        <w:t>)</w:t>
      </w:r>
      <w:r>
        <w:rPr>
          <w:rFonts w:cs="Tahoma"/>
          <w:szCs w:val="20"/>
        </w:rPr>
        <w:t>.</w:t>
      </w:r>
      <w:r w:rsidR="003625FC">
        <w:rPr>
          <w:rFonts w:cs="Tahoma"/>
          <w:szCs w:val="20"/>
        </w:rPr>
        <w:t xml:space="preserve"> </w:t>
      </w:r>
    </w:p>
    <w:p w:rsidR="00EE195B" w:rsidRPr="00EE195B" w:rsidRDefault="003E1DD3" w:rsidP="00F51DDD">
      <w:pPr>
        <w:pStyle w:val="ListParagraph"/>
        <w:numPr>
          <w:ilvl w:val="0"/>
          <w:numId w:val="44"/>
        </w:numPr>
        <w:spacing w:before="120" w:after="120"/>
        <w:contextualSpacing w:val="0"/>
      </w:pPr>
      <w:r>
        <w:rPr>
          <w:rFonts w:cs="Tahoma"/>
          <w:b/>
          <w:szCs w:val="20"/>
        </w:rPr>
        <w:t>N</w:t>
      </w:r>
      <w:r w:rsidR="00EE195B" w:rsidRPr="00FF198D">
        <w:rPr>
          <w:rFonts w:cs="Tahoma"/>
          <w:b/>
          <w:szCs w:val="20"/>
        </w:rPr>
        <w:t>ot password protected</w:t>
      </w:r>
      <w:r>
        <w:rPr>
          <w:b/>
        </w:rPr>
        <w:t>.</w:t>
      </w:r>
    </w:p>
    <w:p w:rsidR="00EE195B" w:rsidRPr="00EE195B" w:rsidRDefault="003E1DD3" w:rsidP="005519D5">
      <w:pPr>
        <w:pStyle w:val="ListParagraph"/>
        <w:keepNext/>
        <w:numPr>
          <w:ilvl w:val="0"/>
          <w:numId w:val="44"/>
        </w:numPr>
        <w:spacing w:before="120" w:after="120"/>
        <w:contextualSpacing w:val="0"/>
      </w:pPr>
      <w:r>
        <w:rPr>
          <w:b/>
        </w:rPr>
        <w:t>G</w:t>
      </w:r>
      <w:r w:rsidR="00EE195B">
        <w:rPr>
          <w:b/>
        </w:rPr>
        <w:t>iven a file name that</w:t>
      </w:r>
      <w:r>
        <w:rPr>
          <w:b/>
        </w:rPr>
        <w:t xml:space="preserve"> is the following:</w:t>
      </w:r>
      <w:r w:rsidR="00EE195B">
        <w:rPr>
          <w:b/>
        </w:rPr>
        <w:t xml:space="preserve"> </w:t>
      </w:r>
    </w:p>
    <w:p w:rsidR="00EE195B" w:rsidRDefault="003E1DD3" w:rsidP="00F51DDD">
      <w:pPr>
        <w:pStyle w:val="ListParagraph"/>
        <w:numPr>
          <w:ilvl w:val="1"/>
          <w:numId w:val="44"/>
        </w:numPr>
        <w:spacing w:before="120" w:after="120"/>
        <w:contextualSpacing w:val="0"/>
      </w:pPr>
      <w:r>
        <w:rPr>
          <w:b/>
        </w:rPr>
        <w:t>U</w:t>
      </w:r>
      <w:r w:rsidR="00E81695" w:rsidRPr="00FF198D">
        <w:rPr>
          <w:b/>
        </w:rPr>
        <w:t xml:space="preserve">nique </w:t>
      </w:r>
      <w:r w:rsidR="00EE195B">
        <w:rPr>
          <w:b/>
        </w:rPr>
        <w:t xml:space="preserve">- </w:t>
      </w:r>
      <w:r w:rsidR="00E81695" w:rsidRPr="00120797">
        <w:t>Grants.gov cannot process an application that includes two or more file attachments that have the same name</w:t>
      </w:r>
      <w:r>
        <w:t>.</w:t>
      </w:r>
    </w:p>
    <w:p w:rsidR="00E81695" w:rsidRDefault="003E1DD3" w:rsidP="00F51DDD">
      <w:pPr>
        <w:pStyle w:val="ListParagraph"/>
        <w:numPr>
          <w:ilvl w:val="1"/>
          <w:numId w:val="44"/>
        </w:numPr>
        <w:spacing w:before="120" w:after="120"/>
        <w:contextualSpacing w:val="0"/>
      </w:pPr>
      <w:r>
        <w:rPr>
          <w:b/>
        </w:rPr>
        <w:t>N</w:t>
      </w:r>
      <w:r w:rsidR="00EE195B" w:rsidRPr="00FF198D">
        <w:rPr>
          <w:b/>
        </w:rPr>
        <w:t>o more than 50 characters</w:t>
      </w:r>
      <w:r w:rsidR="00B24896">
        <w:rPr>
          <w:b/>
        </w:rPr>
        <w:t>.</w:t>
      </w:r>
      <w:r w:rsidR="003625FC">
        <w:t xml:space="preserve"> </w:t>
      </w:r>
    </w:p>
    <w:p w:rsidR="00EE195B" w:rsidRPr="00120797" w:rsidRDefault="003E1DD3" w:rsidP="00F51DDD">
      <w:pPr>
        <w:pStyle w:val="ListParagraph"/>
        <w:numPr>
          <w:ilvl w:val="1"/>
          <w:numId w:val="44"/>
        </w:numPr>
        <w:spacing w:before="120" w:after="120"/>
        <w:contextualSpacing w:val="0"/>
      </w:pPr>
      <w:r>
        <w:rPr>
          <w:b/>
        </w:rPr>
        <w:t>C</w:t>
      </w:r>
      <w:r w:rsidR="00EE195B">
        <w:rPr>
          <w:b/>
        </w:rPr>
        <w:t>ontains n</w:t>
      </w:r>
      <w:r w:rsidR="00EE195B" w:rsidRPr="00FF198D">
        <w:rPr>
          <w:b/>
        </w:rPr>
        <w:t>o special characters (e.g., &amp;,–,*</w:t>
      </w:r>
      <w:proofErr w:type="gramStart"/>
      <w:r w:rsidR="00EE195B" w:rsidRPr="00FF198D">
        <w:rPr>
          <w:b/>
        </w:rPr>
        <w:t>,%</w:t>
      </w:r>
      <w:proofErr w:type="gramEnd"/>
      <w:r w:rsidR="00EE195B" w:rsidRPr="00FF198D">
        <w:rPr>
          <w:b/>
        </w:rPr>
        <w:t>,/,#), blank spaces, periods, or accent marks in the file name</w:t>
      </w:r>
      <w:r w:rsidR="00EE195B">
        <w:rPr>
          <w:b/>
        </w:rPr>
        <w:t xml:space="preserve"> </w:t>
      </w:r>
      <w:r w:rsidR="00EE195B">
        <w:t>(y</w:t>
      </w:r>
      <w:r w:rsidR="00EE195B" w:rsidRPr="00120797">
        <w:t xml:space="preserve">ou may use an underscore to indicate word separation in file names </w:t>
      </w:r>
      <w:r w:rsidR="00EE195B">
        <w:t>such as “</w:t>
      </w:r>
      <w:r w:rsidR="00EE195B" w:rsidRPr="00120797">
        <w:t>my_Attached_File.pdf</w:t>
      </w:r>
      <w:r w:rsidR="00EE195B">
        <w:t>”)</w:t>
      </w:r>
      <w:r>
        <w:t>.</w:t>
      </w:r>
    </w:p>
    <w:p w:rsidR="00E81695" w:rsidRPr="00335F44" w:rsidRDefault="00E81695" w:rsidP="00FF198D">
      <w:pPr>
        <w:spacing w:before="120" w:after="120"/>
        <w:rPr>
          <w:rFonts w:cs="Tahoma"/>
          <w:szCs w:val="20"/>
        </w:rPr>
      </w:pPr>
      <w:r w:rsidRPr="00335F44">
        <w:rPr>
          <w:rFonts w:cs="Tahoma"/>
          <w:szCs w:val="20"/>
        </w:rPr>
        <w:t xml:space="preserve">Please note that if these guidelines are not followed, your application will be rejected by Grants.gov and not forwarded to the </w:t>
      </w:r>
      <w:r w:rsidR="00102F9B">
        <w:rPr>
          <w:rFonts w:cs="Tahoma"/>
          <w:szCs w:val="20"/>
        </w:rPr>
        <w:t xml:space="preserve">U.S. </w:t>
      </w:r>
      <w:r w:rsidRPr="00335F44">
        <w:rPr>
          <w:rFonts w:cs="Tahoma"/>
          <w:szCs w:val="20"/>
        </w:rPr>
        <w:t>Department</w:t>
      </w:r>
      <w:r w:rsidR="00102F9B">
        <w:rPr>
          <w:rFonts w:cs="Tahoma"/>
          <w:szCs w:val="20"/>
        </w:rPr>
        <w:t xml:space="preserve"> of Education</w:t>
      </w:r>
      <w:r w:rsidR="003625FC">
        <w:rPr>
          <w:rFonts w:cs="Tahoma"/>
          <w:szCs w:val="20"/>
        </w:rPr>
        <w:t xml:space="preserve">. </w:t>
      </w:r>
    </w:p>
    <w:p w:rsidR="00E81695" w:rsidRPr="00C23053" w:rsidRDefault="00E81695" w:rsidP="00E81695">
      <w:pPr>
        <w:rPr>
          <w:rFonts w:cs="Tahoma"/>
          <w:szCs w:val="20"/>
        </w:rPr>
      </w:pPr>
    </w:p>
    <w:p w:rsidR="00E81695" w:rsidRPr="00120797" w:rsidRDefault="00E81695" w:rsidP="004E42A5">
      <w:pPr>
        <w:pStyle w:val="Heading2"/>
      </w:pPr>
      <w:bookmarkStart w:id="402" w:name="_Toc375049706"/>
      <w:bookmarkStart w:id="403" w:name="_Toc378173901"/>
      <w:bookmarkStart w:id="404" w:name="_Toc383776026"/>
      <w:bookmarkStart w:id="405" w:name="_Toc385324587"/>
      <w:r w:rsidRPr="00120797">
        <w:t>REQUIRED RESEARCH &amp; RELATED (R&amp;R) FORMS AND OTHER FORMS</w:t>
      </w:r>
      <w:bookmarkEnd w:id="402"/>
      <w:bookmarkEnd w:id="403"/>
      <w:bookmarkEnd w:id="404"/>
      <w:bookmarkEnd w:id="405"/>
    </w:p>
    <w:p w:rsidR="00E81695" w:rsidRPr="00120797" w:rsidRDefault="00E81695" w:rsidP="00120797">
      <w:pPr>
        <w:rPr>
          <w:rFonts w:cs="Tahoma"/>
          <w:szCs w:val="20"/>
        </w:rPr>
      </w:pPr>
      <w:r w:rsidRPr="00120797">
        <w:rPr>
          <w:rFonts w:cs="Tahoma"/>
          <w:szCs w:val="20"/>
        </w:rPr>
        <w:t>You must complete and submit the R&amp;R forms described below</w:t>
      </w:r>
      <w:r w:rsidR="003625FC">
        <w:rPr>
          <w:rFonts w:cs="Tahoma"/>
          <w:szCs w:val="20"/>
        </w:rPr>
        <w:t xml:space="preserve">. </w:t>
      </w:r>
      <w:r w:rsidR="000F0B0B">
        <w:rPr>
          <w:rFonts w:cs="Tahoma"/>
          <w:szCs w:val="20"/>
        </w:rPr>
        <w:t xml:space="preserve">All of these forms are provided in the application package </w:t>
      </w:r>
      <w:r w:rsidR="000F0B0B" w:rsidRPr="00CD36F1">
        <w:rPr>
          <w:rFonts w:cs="Tahoma"/>
          <w:szCs w:val="20"/>
        </w:rPr>
        <w:t>for this competition (84-305A2015)</w:t>
      </w:r>
      <w:r w:rsidR="000F0B0B">
        <w:rPr>
          <w:rFonts w:cs="Tahoma"/>
          <w:szCs w:val="20"/>
        </w:rPr>
        <w:t>.</w:t>
      </w:r>
      <w:r w:rsidR="000F0B0B" w:rsidRPr="00CD36F1">
        <w:rPr>
          <w:rFonts w:cs="Tahoma"/>
          <w:szCs w:val="20"/>
        </w:rPr>
        <w:t xml:space="preserve"> </w:t>
      </w:r>
      <w:r w:rsidRPr="00120797">
        <w:rPr>
          <w:rFonts w:cs="Tahoma"/>
          <w:szCs w:val="20"/>
        </w:rPr>
        <w:t>Please note that fields marked by an asterisk and highlighted in yellow and outlined in red on these forms are required fields and must be completed to ensure a successful submission</w:t>
      </w:r>
      <w:r w:rsidR="003625FC">
        <w:rPr>
          <w:rFonts w:cs="Tahoma"/>
          <w:szCs w:val="20"/>
        </w:rPr>
        <w:t xml:space="preserve">. </w:t>
      </w:r>
    </w:p>
    <w:p w:rsidR="00E81695" w:rsidRPr="00C23053" w:rsidRDefault="00E81695" w:rsidP="00E81695">
      <w:pPr>
        <w:rPr>
          <w:rFonts w:cs="Tahoma"/>
          <w:szCs w:val="20"/>
        </w:rPr>
      </w:pPr>
    </w:p>
    <w:p w:rsidR="00E81695" w:rsidRPr="00120797" w:rsidRDefault="00E81695" w:rsidP="00120797">
      <w:pPr>
        <w:rPr>
          <w:rFonts w:cs="Tahoma"/>
          <w:szCs w:val="20"/>
        </w:rPr>
      </w:pPr>
      <w:r w:rsidRPr="00120797">
        <w:rPr>
          <w:rFonts w:cs="Tahoma"/>
          <w:szCs w:val="20"/>
        </w:rPr>
        <w:t xml:space="preserve">Note:  Although not required fields, Items 4a (Federal Identifier) and b (Agency Routing Number) on the Application for Federal Assistance SF 424 (R&amp;R) form provide critical information to the Institute and should be filled out </w:t>
      </w:r>
      <w:r w:rsidR="000F0B0B">
        <w:rPr>
          <w:rFonts w:cs="Tahoma"/>
          <w:szCs w:val="20"/>
        </w:rPr>
        <w:t>for an application to this research grant competition</w:t>
      </w:r>
      <w:r w:rsidRPr="00120797">
        <w:rPr>
          <w:rFonts w:cs="Tahoma"/>
          <w:szCs w:val="20"/>
        </w:rPr>
        <w:t>.</w:t>
      </w:r>
    </w:p>
    <w:p w:rsidR="00E81695" w:rsidRPr="00C23053" w:rsidRDefault="00E81695" w:rsidP="00E81695">
      <w:pPr>
        <w:rPr>
          <w:rFonts w:cs="Tahoma"/>
          <w:szCs w:val="20"/>
        </w:rPr>
      </w:pPr>
    </w:p>
    <w:p w:rsidR="00E81695" w:rsidRPr="00120797" w:rsidRDefault="00E81695" w:rsidP="00F51DDD">
      <w:pPr>
        <w:pStyle w:val="Heading3"/>
        <w:numPr>
          <w:ilvl w:val="0"/>
          <w:numId w:val="45"/>
        </w:numPr>
      </w:pPr>
      <w:bookmarkStart w:id="406" w:name="_Application_for_Federal"/>
      <w:bookmarkStart w:id="407" w:name="_Toc375049707"/>
      <w:bookmarkStart w:id="408" w:name="_Toc378173902"/>
      <w:bookmarkStart w:id="409" w:name="_Toc383776027"/>
      <w:bookmarkStart w:id="410" w:name="_Toc385324588"/>
      <w:bookmarkEnd w:id="406"/>
      <w:r w:rsidRPr="00120797">
        <w:t>Application for Federal Assistance SF 424 (R&amp;R)</w:t>
      </w:r>
      <w:bookmarkEnd w:id="407"/>
      <w:bookmarkEnd w:id="408"/>
      <w:bookmarkEnd w:id="409"/>
      <w:bookmarkEnd w:id="410"/>
    </w:p>
    <w:p w:rsidR="00E81695" w:rsidRPr="00120797" w:rsidRDefault="00E81695" w:rsidP="00120797">
      <w:pPr>
        <w:rPr>
          <w:rFonts w:cs="Tahoma"/>
          <w:szCs w:val="20"/>
        </w:rPr>
      </w:pPr>
      <w:r w:rsidRPr="00120797">
        <w:rPr>
          <w:rFonts w:cs="Tahoma"/>
          <w:szCs w:val="20"/>
        </w:rPr>
        <w:t>This form asks for general information about the applicant, including but not limited to</w:t>
      </w:r>
      <w:r w:rsidR="00102F9B">
        <w:rPr>
          <w:rFonts w:cs="Tahoma"/>
          <w:szCs w:val="20"/>
        </w:rPr>
        <w:t xml:space="preserve"> the following</w:t>
      </w:r>
      <w:r w:rsidRPr="00120797">
        <w:rPr>
          <w:rFonts w:cs="Tahoma"/>
          <w:szCs w:val="20"/>
        </w:rPr>
        <w:t>: contact information; an Employer Identification Number (EIN); a DUNS number; a descriptive title for the project; an indication of the project topic and, for program announcements that have explicit goals, the appropriate goal; Principal Investigator contact information; start and end dates for the project; congressional district; total estimated project funding; and Authorized Representative contact information</w:t>
      </w:r>
      <w:r w:rsidR="003625FC">
        <w:rPr>
          <w:rFonts w:cs="Tahoma"/>
          <w:szCs w:val="20"/>
        </w:rPr>
        <w:t xml:space="preserve">. </w:t>
      </w:r>
      <w:r w:rsidRPr="00120797">
        <w:rPr>
          <w:rFonts w:cs="Tahoma"/>
          <w:szCs w:val="20"/>
        </w:rPr>
        <w:t>Because information on this form populates selected fields on some of the other forms described below, you should complete this form first.</w:t>
      </w:r>
    </w:p>
    <w:p w:rsidR="00E81695" w:rsidRPr="00C23053" w:rsidRDefault="00E81695" w:rsidP="00E81695">
      <w:pPr>
        <w:rPr>
          <w:rFonts w:cs="Tahoma"/>
          <w:szCs w:val="20"/>
        </w:rPr>
      </w:pPr>
    </w:p>
    <w:p w:rsidR="00E81695" w:rsidRPr="00120797" w:rsidRDefault="00E81695" w:rsidP="00120797">
      <w:pPr>
        <w:rPr>
          <w:rFonts w:cs="Tahoma"/>
          <w:szCs w:val="20"/>
        </w:rPr>
      </w:pPr>
      <w:r w:rsidRPr="00120797">
        <w:rPr>
          <w:rFonts w:cs="Tahoma"/>
          <w:szCs w:val="20"/>
        </w:rPr>
        <w:t>Provide the requested information using the drop down menus when available</w:t>
      </w:r>
      <w:r w:rsidR="003625FC">
        <w:rPr>
          <w:rFonts w:cs="Tahoma"/>
          <w:szCs w:val="20"/>
        </w:rPr>
        <w:t xml:space="preserve">. </w:t>
      </w:r>
      <w:r w:rsidRPr="00120797">
        <w:rPr>
          <w:rFonts w:cs="Tahoma"/>
          <w:szCs w:val="20"/>
        </w:rPr>
        <w:t>Guidance for completing selected items follows</w:t>
      </w:r>
      <w:r w:rsidR="003625FC">
        <w:rPr>
          <w:rFonts w:cs="Tahoma"/>
          <w:szCs w:val="20"/>
        </w:rPr>
        <w:t xml:space="preserve">. </w:t>
      </w:r>
    </w:p>
    <w:p w:rsidR="00E81695" w:rsidRPr="00C23053" w:rsidRDefault="00E81695" w:rsidP="00E81695">
      <w:pPr>
        <w:rPr>
          <w:rFonts w:cs="Tahoma"/>
          <w:szCs w:val="20"/>
        </w:rPr>
      </w:pPr>
    </w:p>
    <w:p w:rsidR="00E81695" w:rsidRPr="00120797" w:rsidRDefault="00E81695" w:rsidP="00F51DDD">
      <w:pPr>
        <w:pStyle w:val="ListParagraph"/>
        <w:numPr>
          <w:ilvl w:val="0"/>
          <w:numId w:val="46"/>
        </w:numPr>
      </w:pPr>
      <w:r w:rsidRPr="00120797">
        <w:t>Item 1</w:t>
      </w:r>
    </w:p>
    <w:p w:rsidR="00E81695" w:rsidRPr="00C23053" w:rsidRDefault="00E81695" w:rsidP="00E81695">
      <w:pPr>
        <w:rPr>
          <w:rFonts w:cs="Tahoma"/>
          <w:szCs w:val="20"/>
        </w:rPr>
      </w:pPr>
    </w:p>
    <w:p w:rsidR="00E81695" w:rsidRPr="00120797" w:rsidRDefault="00E81695" w:rsidP="00120797">
      <w:pPr>
        <w:ind w:left="720"/>
        <w:rPr>
          <w:rFonts w:cs="Tahoma"/>
          <w:szCs w:val="20"/>
        </w:rPr>
      </w:pPr>
      <w:proofErr w:type="gramStart"/>
      <w:r w:rsidRPr="00120797">
        <w:rPr>
          <w:rFonts w:cs="Tahoma"/>
          <w:szCs w:val="20"/>
          <w:u w:val="single"/>
        </w:rPr>
        <w:t>Type of Submission</w:t>
      </w:r>
      <w:r w:rsidR="003625FC">
        <w:rPr>
          <w:rFonts w:cs="Tahoma"/>
          <w:szCs w:val="20"/>
        </w:rPr>
        <w:t>.</w:t>
      </w:r>
      <w:proofErr w:type="gramEnd"/>
      <w:r w:rsidR="003625FC">
        <w:rPr>
          <w:rFonts w:cs="Tahoma"/>
          <w:szCs w:val="20"/>
        </w:rPr>
        <w:t xml:space="preserve"> </w:t>
      </w:r>
      <w:r w:rsidRPr="00120797">
        <w:rPr>
          <w:rFonts w:cs="Tahoma"/>
          <w:szCs w:val="20"/>
        </w:rPr>
        <w:t>Select either "Application" (for a new submission) or “Changed/Corrected Application” (for a resubmission)</w:t>
      </w:r>
      <w:r w:rsidR="003625FC">
        <w:rPr>
          <w:rFonts w:cs="Tahoma"/>
          <w:szCs w:val="20"/>
        </w:rPr>
        <w:t xml:space="preserve">. </w:t>
      </w:r>
      <w:r w:rsidRPr="00120797">
        <w:rPr>
          <w:rFonts w:cs="Tahoma"/>
          <w:szCs w:val="20"/>
        </w:rPr>
        <w:t>The Institute does not require Pre-applications for its grant competitions.</w:t>
      </w:r>
    </w:p>
    <w:p w:rsidR="00E81695" w:rsidRPr="00C23053" w:rsidRDefault="00E81695" w:rsidP="00E81695">
      <w:pPr>
        <w:rPr>
          <w:rFonts w:cs="Tahoma"/>
          <w:szCs w:val="20"/>
        </w:rPr>
      </w:pPr>
    </w:p>
    <w:p w:rsidR="00E81695" w:rsidRPr="00120797" w:rsidRDefault="00E81695" w:rsidP="00F51DDD">
      <w:pPr>
        <w:pStyle w:val="ListParagraph"/>
        <w:numPr>
          <w:ilvl w:val="0"/>
          <w:numId w:val="46"/>
        </w:numPr>
      </w:pPr>
      <w:r w:rsidRPr="00120797">
        <w:t>Item 2</w:t>
      </w:r>
    </w:p>
    <w:p w:rsidR="00E81695" w:rsidRPr="00C23053" w:rsidRDefault="00E81695" w:rsidP="00E81695">
      <w:pPr>
        <w:rPr>
          <w:rFonts w:cs="Tahoma"/>
          <w:szCs w:val="20"/>
        </w:rPr>
      </w:pPr>
    </w:p>
    <w:p w:rsidR="00E81695" w:rsidRPr="00120797" w:rsidRDefault="00E81695" w:rsidP="00120797">
      <w:pPr>
        <w:ind w:left="720"/>
        <w:rPr>
          <w:rFonts w:cs="Tahoma"/>
          <w:szCs w:val="20"/>
        </w:rPr>
      </w:pPr>
      <w:r w:rsidRPr="00120797">
        <w:rPr>
          <w:rFonts w:cs="Tahoma"/>
          <w:szCs w:val="20"/>
          <w:u w:val="single"/>
        </w:rPr>
        <w:t>Date Submitted</w:t>
      </w:r>
      <w:r w:rsidR="003625FC">
        <w:rPr>
          <w:rFonts w:cs="Tahoma"/>
          <w:szCs w:val="20"/>
        </w:rPr>
        <w:t xml:space="preserve">. </w:t>
      </w:r>
      <w:r w:rsidRPr="00120797">
        <w:rPr>
          <w:rFonts w:cs="Tahoma"/>
          <w:szCs w:val="20"/>
        </w:rPr>
        <w:t>Enter the date the application is submitted to the Institute.</w:t>
      </w:r>
    </w:p>
    <w:p w:rsidR="00E81695" w:rsidRPr="00C23053" w:rsidRDefault="00E81695" w:rsidP="00E81695">
      <w:pPr>
        <w:rPr>
          <w:rFonts w:cs="Tahoma"/>
          <w:szCs w:val="20"/>
        </w:rPr>
      </w:pPr>
    </w:p>
    <w:p w:rsidR="00E81695" w:rsidRPr="00120797" w:rsidRDefault="00E81695" w:rsidP="00120797">
      <w:pPr>
        <w:ind w:left="720"/>
        <w:rPr>
          <w:rFonts w:cs="Tahoma"/>
          <w:szCs w:val="20"/>
        </w:rPr>
      </w:pPr>
      <w:proofErr w:type="gramStart"/>
      <w:r w:rsidRPr="00A303F0">
        <w:rPr>
          <w:rFonts w:cs="Tahoma"/>
          <w:szCs w:val="20"/>
          <w:u w:val="single"/>
        </w:rPr>
        <w:t>Applicant Identifier</w:t>
      </w:r>
      <w:r w:rsidR="003625FC">
        <w:rPr>
          <w:rFonts w:cs="Tahoma"/>
          <w:szCs w:val="20"/>
        </w:rPr>
        <w:t>.</w:t>
      </w:r>
      <w:proofErr w:type="gramEnd"/>
      <w:r w:rsidR="003625FC">
        <w:rPr>
          <w:rFonts w:cs="Tahoma"/>
          <w:szCs w:val="20"/>
        </w:rPr>
        <w:t xml:space="preserve"> </w:t>
      </w:r>
      <w:r w:rsidRPr="00120797">
        <w:rPr>
          <w:rFonts w:cs="Tahoma"/>
          <w:szCs w:val="20"/>
        </w:rPr>
        <w:t>Leave this blank.</w:t>
      </w:r>
    </w:p>
    <w:p w:rsidR="00E81695" w:rsidRPr="00C23053" w:rsidRDefault="00E81695" w:rsidP="00E81695">
      <w:pPr>
        <w:rPr>
          <w:rFonts w:cs="Tahoma"/>
          <w:szCs w:val="20"/>
        </w:rPr>
      </w:pPr>
    </w:p>
    <w:p w:rsidR="00E81695" w:rsidRPr="00120797" w:rsidRDefault="00E81695" w:rsidP="00F51DDD">
      <w:pPr>
        <w:pStyle w:val="ListParagraph"/>
        <w:numPr>
          <w:ilvl w:val="0"/>
          <w:numId w:val="46"/>
        </w:numPr>
        <w:rPr>
          <w:rFonts w:cs="Tahoma"/>
          <w:szCs w:val="20"/>
        </w:rPr>
      </w:pPr>
      <w:r w:rsidRPr="00120797">
        <w:rPr>
          <w:rFonts w:cs="Tahoma"/>
          <w:szCs w:val="20"/>
        </w:rPr>
        <w:t>Item 3</w:t>
      </w:r>
    </w:p>
    <w:p w:rsidR="00E81695" w:rsidRPr="00C23053" w:rsidRDefault="00E81695" w:rsidP="00E81695">
      <w:pPr>
        <w:rPr>
          <w:rFonts w:cs="Tahoma"/>
          <w:szCs w:val="20"/>
        </w:rPr>
      </w:pPr>
    </w:p>
    <w:p w:rsidR="00E81695" w:rsidRPr="00120797" w:rsidRDefault="00E81695" w:rsidP="00120797">
      <w:pPr>
        <w:ind w:left="720"/>
        <w:rPr>
          <w:rFonts w:cs="Tahoma"/>
          <w:szCs w:val="20"/>
        </w:rPr>
      </w:pPr>
      <w:r w:rsidRPr="00120797">
        <w:rPr>
          <w:rFonts w:cs="Tahoma"/>
          <w:szCs w:val="20"/>
          <w:u w:val="single"/>
        </w:rPr>
        <w:t>Date Received by State and State Application Identifi</w:t>
      </w:r>
      <w:r w:rsidRPr="00120797">
        <w:rPr>
          <w:rFonts w:cs="Tahoma"/>
          <w:szCs w:val="20"/>
        </w:rPr>
        <w:t>er</w:t>
      </w:r>
      <w:r w:rsidR="003625FC">
        <w:rPr>
          <w:rFonts w:cs="Tahoma"/>
          <w:szCs w:val="20"/>
        </w:rPr>
        <w:t xml:space="preserve">. </w:t>
      </w:r>
      <w:r w:rsidRPr="00120797">
        <w:rPr>
          <w:rFonts w:cs="Tahoma"/>
          <w:szCs w:val="20"/>
        </w:rPr>
        <w:t>Leave these items blank.</w:t>
      </w:r>
    </w:p>
    <w:p w:rsidR="00E81695" w:rsidRPr="00C23053" w:rsidRDefault="00E81695" w:rsidP="00E81695">
      <w:pPr>
        <w:rPr>
          <w:rFonts w:cs="Tahoma"/>
          <w:szCs w:val="20"/>
        </w:rPr>
      </w:pPr>
    </w:p>
    <w:p w:rsidR="00E81695" w:rsidRPr="00120797" w:rsidRDefault="00E81695" w:rsidP="005519D5">
      <w:pPr>
        <w:pStyle w:val="ListParagraph"/>
        <w:keepNext/>
        <w:numPr>
          <w:ilvl w:val="0"/>
          <w:numId w:val="46"/>
        </w:numPr>
        <w:rPr>
          <w:rFonts w:cs="Tahoma"/>
          <w:szCs w:val="20"/>
        </w:rPr>
      </w:pPr>
      <w:r w:rsidRPr="00120797">
        <w:rPr>
          <w:rFonts w:cs="Tahoma"/>
          <w:szCs w:val="20"/>
        </w:rPr>
        <w:t>Item 4</w:t>
      </w:r>
    </w:p>
    <w:p w:rsidR="00E81695" w:rsidRPr="00C23053" w:rsidRDefault="00E81695" w:rsidP="00E81695">
      <w:pPr>
        <w:rPr>
          <w:rFonts w:cs="Tahoma"/>
          <w:szCs w:val="20"/>
        </w:rPr>
      </w:pPr>
    </w:p>
    <w:p w:rsidR="00E81695" w:rsidRPr="00120797" w:rsidRDefault="00E81695" w:rsidP="00120797">
      <w:pPr>
        <w:ind w:left="720"/>
        <w:rPr>
          <w:rFonts w:cs="Tahoma"/>
          <w:szCs w:val="20"/>
        </w:rPr>
      </w:pPr>
      <w:r w:rsidRPr="00120797">
        <w:rPr>
          <w:rFonts w:cs="Tahoma"/>
          <w:szCs w:val="20"/>
        </w:rPr>
        <w:t>Note:  This item provides important information that is used by the Institute to screen applications for responsiveness to the competition requirements and for assignment to the appropriate scientific peer review panel</w:t>
      </w:r>
      <w:r w:rsidR="003625FC">
        <w:rPr>
          <w:rFonts w:cs="Tahoma"/>
          <w:szCs w:val="20"/>
        </w:rPr>
        <w:t xml:space="preserve">. </w:t>
      </w:r>
      <w:r w:rsidRPr="00120797">
        <w:rPr>
          <w:rFonts w:cs="Tahoma"/>
          <w:b/>
          <w:szCs w:val="20"/>
        </w:rPr>
        <w:t>It is critical that you complete this information completely and accurately or the application may be rejected as nonresponsive or assigned inaccurately for scientific review of merit</w:t>
      </w:r>
      <w:r w:rsidRPr="00120797">
        <w:rPr>
          <w:rFonts w:cs="Tahoma"/>
          <w:szCs w:val="20"/>
        </w:rPr>
        <w:t>.</w:t>
      </w:r>
    </w:p>
    <w:p w:rsidR="00E81695" w:rsidRPr="00C23053" w:rsidRDefault="00E81695" w:rsidP="00E81695">
      <w:pPr>
        <w:rPr>
          <w:rFonts w:cs="Tahoma"/>
          <w:szCs w:val="20"/>
        </w:rPr>
      </w:pPr>
    </w:p>
    <w:p w:rsidR="00E81695" w:rsidRPr="00120797" w:rsidRDefault="00E81695" w:rsidP="00F51DDD">
      <w:pPr>
        <w:pStyle w:val="ListParagraph"/>
        <w:numPr>
          <w:ilvl w:val="0"/>
          <w:numId w:val="47"/>
        </w:numPr>
        <w:ind w:left="1350"/>
        <w:rPr>
          <w:rFonts w:cs="Tahoma"/>
          <w:szCs w:val="20"/>
        </w:rPr>
      </w:pPr>
      <w:r w:rsidRPr="00120797">
        <w:rPr>
          <w:rFonts w:cs="Tahoma"/>
          <w:szCs w:val="20"/>
          <w:u w:val="single"/>
        </w:rPr>
        <w:t>Federal Identifier</w:t>
      </w:r>
      <w:r w:rsidR="003625FC">
        <w:rPr>
          <w:rFonts w:cs="Tahoma"/>
          <w:szCs w:val="20"/>
        </w:rPr>
        <w:t xml:space="preserve">. </w:t>
      </w:r>
      <w:r w:rsidRPr="00120797">
        <w:rPr>
          <w:rFonts w:cs="Tahoma"/>
          <w:b/>
          <w:szCs w:val="20"/>
        </w:rPr>
        <w:t>Enter information in this field if this is a Resubmission and this has been marked as a “Changed/Corrected Application” under Item 1 Type of Submission</w:t>
      </w:r>
      <w:r w:rsidR="003625FC">
        <w:rPr>
          <w:rFonts w:cs="Tahoma"/>
          <w:szCs w:val="20"/>
        </w:rPr>
        <w:t xml:space="preserve">. </w:t>
      </w:r>
      <w:r w:rsidRPr="00120797">
        <w:rPr>
          <w:rFonts w:cs="Tahoma"/>
          <w:szCs w:val="20"/>
        </w:rPr>
        <w:t xml:space="preserve"> If this application is a revision of an application that was submitted to an </w:t>
      </w:r>
      <w:r w:rsidR="00102F9B">
        <w:rPr>
          <w:rFonts w:cs="Tahoma"/>
          <w:szCs w:val="20"/>
        </w:rPr>
        <w:t>Institute</w:t>
      </w:r>
      <w:r w:rsidRPr="00120797">
        <w:rPr>
          <w:rFonts w:cs="Tahoma"/>
          <w:szCs w:val="20"/>
        </w:rPr>
        <w:t xml:space="preserve"> grant competition in a prior fiscal year (e.g., FY 201</w:t>
      </w:r>
      <w:r w:rsidR="000F0B0B">
        <w:rPr>
          <w:rFonts w:cs="Tahoma"/>
          <w:szCs w:val="20"/>
        </w:rPr>
        <w:t>4</w:t>
      </w:r>
      <w:r w:rsidRPr="00120797">
        <w:rPr>
          <w:rFonts w:cs="Tahoma"/>
          <w:szCs w:val="20"/>
        </w:rPr>
        <w:t>) that received reviewer feedback, then this application is considered a “Resubmission” (see Item 8 Type of Application)</w:t>
      </w:r>
      <w:r w:rsidR="003625FC">
        <w:rPr>
          <w:rFonts w:cs="Tahoma"/>
          <w:szCs w:val="20"/>
        </w:rPr>
        <w:t xml:space="preserve">. </w:t>
      </w:r>
      <w:r w:rsidRPr="00120797">
        <w:rPr>
          <w:rFonts w:cs="Tahoma"/>
          <w:szCs w:val="20"/>
        </w:rPr>
        <w:t xml:space="preserve">You should </w:t>
      </w:r>
      <w:r w:rsidRPr="00120797">
        <w:rPr>
          <w:rFonts w:cs="Tahoma"/>
          <w:b/>
          <w:szCs w:val="20"/>
        </w:rPr>
        <w:t>enter the PR/Award number that was assigned to the prior submission (e.g., R305A11XXXX or R324A12XXXX) in this field</w:t>
      </w:r>
      <w:r w:rsidRPr="00120797">
        <w:rPr>
          <w:rFonts w:cs="Tahoma"/>
          <w:szCs w:val="20"/>
        </w:rPr>
        <w:t>.</w:t>
      </w:r>
    </w:p>
    <w:p w:rsidR="00E81695" w:rsidRPr="00C23053" w:rsidRDefault="00E81695" w:rsidP="00E81695">
      <w:pPr>
        <w:rPr>
          <w:rFonts w:cs="Tahoma"/>
          <w:szCs w:val="20"/>
        </w:rPr>
      </w:pPr>
    </w:p>
    <w:p w:rsidR="00E81695" w:rsidRDefault="00E81695" w:rsidP="00F51DDD">
      <w:pPr>
        <w:pStyle w:val="ListParagraph"/>
        <w:numPr>
          <w:ilvl w:val="0"/>
          <w:numId w:val="47"/>
        </w:numPr>
        <w:ind w:left="1350"/>
        <w:rPr>
          <w:rFonts w:cs="Tahoma"/>
          <w:szCs w:val="20"/>
        </w:rPr>
      </w:pPr>
      <w:r w:rsidRPr="00120797">
        <w:rPr>
          <w:rFonts w:cs="Tahoma"/>
          <w:szCs w:val="20"/>
          <w:u w:val="single"/>
        </w:rPr>
        <w:t>Agency Routing Number</w:t>
      </w:r>
      <w:r w:rsidR="003625FC">
        <w:rPr>
          <w:rFonts w:cs="Tahoma"/>
          <w:szCs w:val="20"/>
        </w:rPr>
        <w:t xml:space="preserve">. </w:t>
      </w:r>
      <w:r w:rsidRPr="00120797">
        <w:rPr>
          <w:rFonts w:cs="Tahoma"/>
          <w:b/>
          <w:szCs w:val="20"/>
        </w:rPr>
        <w:t>Enter the code for the topic</w:t>
      </w:r>
      <w:r w:rsidR="00120797" w:rsidRPr="00120797">
        <w:rPr>
          <w:rFonts w:cs="Tahoma"/>
          <w:b/>
          <w:szCs w:val="20"/>
        </w:rPr>
        <w:t xml:space="preserve"> and</w:t>
      </w:r>
      <w:r w:rsidRPr="00120797">
        <w:rPr>
          <w:rFonts w:cs="Tahoma"/>
          <w:b/>
          <w:szCs w:val="20"/>
        </w:rPr>
        <w:t xml:space="preserve"> goal that the application addresses in this field</w:t>
      </w:r>
      <w:r w:rsidR="003625FC">
        <w:rPr>
          <w:rFonts w:cs="Tahoma"/>
          <w:szCs w:val="20"/>
        </w:rPr>
        <w:t xml:space="preserve">. </w:t>
      </w:r>
      <w:r w:rsidRPr="00120797">
        <w:rPr>
          <w:rFonts w:cs="Tahoma"/>
          <w:szCs w:val="20"/>
        </w:rPr>
        <w:t>Applications to the Education Research (CFDA 84.305A) program must be submitted to a particular topic and goal</w:t>
      </w:r>
      <w:r w:rsidR="000F0B0B">
        <w:rPr>
          <w:rFonts w:cs="Tahoma"/>
          <w:szCs w:val="20"/>
        </w:rPr>
        <w:t xml:space="preserve"> (see </w:t>
      </w:r>
      <w:hyperlink w:anchor="_PART_II:_TOPIC" w:history="1">
        <w:r w:rsidR="000F0B0B" w:rsidRPr="000F0B0B">
          <w:rPr>
            <w:rStyle w:val="Hyperlink"/>
            <w:rFonts w:cs="Tahoma"/>
            <w:szCs w:val="20"/>
          </w:rPr>
          <w:t>Part II: Topic Requirements</w:t>
        </w:r>
      </w:hyperlink>
      <w:r w:rsidR="000F0B0B">
        <w:rPr>
          <w:rFonts w:cs="Tahoma"/>
          <w:szCs w:val="20"/>
        </w:rPr>
        <w:t xml:space="preserve"> and </w:t>
      </w:r>
      <w:hyperlink w:anchor="_PART_III:_GOAL" w:history="1">
        <w:r w:rsidR="000F0B0B" w:rsidRPr="000F0B0B">
          <w:rPr>
            <w:rStyle w:val="Hyperlink"/>
            <w:rFonts w:cs="Tahoma"/>
            <w:szCs w:val="20"/>
          </w:rPr>
          <w:t>Part III: Goal Requirements</w:t>
        </w:r>
      </w:hyperlink>
      <w:r w:rsidR="000F0B0B">
        <w:rPr>
          <w:rFonts w:cs="Tahoma"/>
          <w:szCs w:val="20"/>
        </w:rPr>
        <w:t xml:space="preserve"> for additional information)</w:t>
      </w:r>
      <w:r w:rsidR="003625FC">
        <w:rPr>
          <w:rFonts w:cs="Tahoma"/>
          <w:szCs w:val="20"/>
        </w:rPr>
        <w:t xml:space="preserve">. </w:t>
      </w:r>
    </w:p>
    <w:p w:rsidR="0097393E" w:rsidRPr="0097393E" w:rsidRDefault="0097393E" w:rsidP="0097393E">
      <w:pPr>
        <w:pStyle w:val="ListParagraph"/>
        <w:rPr>
          <w:rFonts w:cs="Tahoma"/>
          <w:szCs w:val="20"/>
        </w:rPr>
      </w:pPr>
    </w:p>
    <w:p w:rsidR="0097393E" w:rsidRDefault="0097393E">
      <w:pPr>
        <w:spacing w:after="200" w:line="276" w:lineRule="auto"/>
        <w:rPr>
          <w:rFonts w:cs="Tahoma"/>
          <w:szCs w:val="20"/>
        </w:rPr>
      </w:pPr>
      <w:r>
        <w:rPr>
          <w:rFonts w:cs="Tahoma"/>
          <w:szCs w:val="20"/>
        </w:rPr>
        <w:br w:type="page"/>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gridCol w:w="2070"/>
      </w:tblGrid>
      <w:tr w:rsidR="00120797" w:rsidRPr="00120797">
        <w:tc>
          <w:tcPr>
            <w:tcW w:w="7650" w:type="dxa"/>
            <w:shd w:val="clear" w:color="auto" w:fill="D9D9D9"/>
          </w:tcPr>
          <w:p w:rsidR="00120797" w:rsidRPr="00120797" w:rsidRDefault="00120797" w:rsidP="00120797">
            <w:pPr>
              <w:rPr>
                <w:rFonts w:eastAsia="Times New Roman" w:cs="Tahoma"/>
                <w:b/>
                <w:szCs w:val="24"/>
              </w:rPr>
            </w:pPr>
            <w:r w:rsidRPr="00120797">
              <w:rPr>
                <w:rFonts w:eastAsia="Times New Roman" w:cs="Tahoma"/>
                <w:b/>
                <w:szCs w:val="24"/>
              </w:rPr>
              <w:lastRenderedPageBreak/>
              <w:t>Topics</w:t>
            </w:r>
          </w:p>
        </w:tc>
        <w:tc>
          <w:tcPr>
            <w:tcW w:w="2070" w:type="dxa"/>
            <w:shd w:val="clear" w:color="auto" w:fill="D9D9D9"/>
          </w:tcPr>
          <w:p w:rsidR="00120797" w:rsidRPr="00120797" w:rsidRDefault="00120797" w:rsidP="00120797">
            <w:pPr>
              <w:jc w:val="center"/>
              <w:rPr>
                <w:rFonts w:eastAsia="Times New Roman" w:cs="Tahoma"/>
                <w:b/>
                <w:szCs w:val="24"/>
              </w:rPr>
            </w:pPr>
            <w:r>
              <w:rPr>
                <w:rFonts w:eastAsia="Times New Roman" w:cs="Tahoma"/>
                <w:b/>
                <w:szCs w:val="24"/>
              </w:rPr>
              <w:t>Codes</w:t>
            </w:r>
          </w:p>
        </w:tc>
      </w:tr>
      <w:tr w:rsidR="00120797" w:rsidRPr="00120797">
        <w:tc>
          <w:tcPr>
            <w:tcW w:w="7650" w:type="dxa"/>
          </w:tcPr>
          <w:p w:rsidR="00120797" w:rsidRPr="00120797" w:rsidRDefault="00120797" w:rsidP="00120797">
            <w:pPr>
              <w:rPr>
                <w:rFonts w:eastAsia="Times New Roman" w:cs="Tahoma"/>
                <w:szCs w:val="24"/>
              </w:rPr>
            </w:pPr>
            <w:r w:rsidRPr="00120797">
              <w:rPr>
                <w:rFonts w:eastAsia="Times New Roman" w:cs="Tahoma"/>
                <w:szCs w:val="24"/>
              </w:rPr>
              <w:t>Cognition and Student Learning</w:t>
            </w:r>
          </w:p>
        </w:tc>
        <w:tc>
          <w:tcPr>
            <w:tcW w:w="2070" w:type="dxa"/>
          </w:tcPr>
          <w:p w:rsidR="00120797" w:rsidRPr="00120797" w:rsidRDefault="00120797" w:rsidP="00120797">
            <w:pPr>
              <w:jc w:val="center"/>
              <w:rPr>
                <w:rFonts w:eastAsia="Times New Roman" w:cs="Tahoma"/>
                <w:szCs w:val="24"/>
              </w:rPr>
            </w:pPr>
            <w:r w:rsidRPr="00120797">
              <w:rPr>
                <w:rFonts w:eastAsia="Times New Roman" w:cs="Tahoma"/>
                <w:szCs w:val="24"/>
              </w:rPr>
              <w:t>NCER-CASL</w:t>
            </w:r>
          </w:p>
        </w:tc>
      </w:tr>
      <w:tr w:rsidR="00120797" w:rsidRPr="00120797">
        <w:tc>
          <w:tcPr>
            <w:tcW w:w="7650" w:type="dxa"/>
          </w:tcPr>
          <w:p w:rsidR="00120797" w:rsidRPr="00120797" w:rsidRDefault="00120797" w:rsidP="00120797">
            <w:pPr>
              <w:rPr>
                <w:rFonts w:eastAsia="Times New Roman" w:cs="Tahoma"/>
                <w:szCs w:val="24"/>
              </w:rPr>
            </w:pPr>
            <w:r w:rsidRPr="00120797">
              <w:rPr>
                <w:rFonts w:eastAsia="Times New Roman" w:cs="Tahoma"/>
                <w:szCs w:val="24"/>
              </w:rPr>
              <w:t>Early Learning Programs and Policies</w:t>
            </w:r>
          </w:p>
        </w:tc>
        <w:tc>
          <w:tcPr>
            <w:tcW w:w="2070" w:type="dxa"/>
          </w:tcPr>
          <w:p w:rsidR="00120797" w:rsidRPr="00120797" w:rsidRDefault="00120797" w:rsidP="00120797">
            <w:pPr>
              <w:jc w:val="center"/>
              <w:rPr>
                <w:rFonts w:eastAsia="Times New Roman" w:cs="Tahoma"/>
                <w:szCs w:val="24"/>
              </w:rPr>
            </w:pPr>
            <w:r w:rsidRPr="00120797">
              <w:rPr>
                <w:rFonts w:eastAsia="Times New Roman" w:cs="Tahoma"/>
                <w:szCs w:val="24"/>
              </w:rPr>
              <w:t>NCER-ELPP</w:t>
            </w:r>
          </w:p>
        </w:tc>
      </w:tr>
      <w:tr w:rsidR="00120797" w:rsidRPr="00120797">
        <w:tc>
          <w:tcPr>
            <w:tcW w:w="7650" w:type="dxa"/>
          </w:tcPr>
          <w:p w:rsidR="00120797" w:rsidRPr="00120797" w:rsidRDefault="00120797" w:rsidP="00120797">
            <w:pPr>
              <w:rPr>
                <w:rFonts w:eastAsia="Times New Roman" w:cs="Tahoma"/>
                <w:szCs w:val="24"/>
              </w:rPr>
            </w:pPr>
            <w:r w:rsidRPr="00120797">
              <w:rPr>
                <w:rFonts w:eastAsia="Times New Roman" w:cs="Tahoma"/>
                <w:szCs w:val="24"/>
              </w:rPr>
              <w:t xml:space="preserve">Education Technology </w:t>
            </w:r>
          </w:p>
        </w:tc>
        <w:tc>
          <w:tcPr>
            <w:tcW w:w="2070" w:type="dxa"/>
          </w:tcPr>
          <w:p w:rsidR="00120797" w:rsidRPr="00120797" w:rsidRDefault="00120797" w:rsidP="00120797">
            <w:pPr>
              <w:jc w:val="center"/>
              <w:rPr>
                <w:rFonts w:eastAsia="Times New Roman" w:cs="Tahoma"/>
                <w:szCs w:val="24"/>
              </w:rPr>
            </w:pPr>
            <w:r w:rsidRPr="00120797">
              <w:rPr>
                <w:rFonts w:eastAsia="Times New Roman" w:cs="Tahoma"/>
                <w:szCs w:val="24"/>
              </w:rPr>
              <w:t>NCER-</w:t>
            </w:r>
            <w:proofErr w:type="spellStart"/>
            <w:r w:rsidRPr="00120797">
              <w:rPr>
                <w:rFonts w:eastAsia="Times New Roman" w:cs="Tahoma"/>
                <w:szCs w:val="24"/>
              </w:rPr>
              <w:t>EdTech</w:t>
            </w:r>
            <w:proofErr w:type="spellEnd"/>
          </w:p>
        </w:tc>
      </w:tr>
      <w:tr w:rsidR="00120797" w:rsidRPr="00120797">
        <w:tc>
          <w:tcPr>
            <w:tcW w:w="7650" w:type="dxa"/>
          </w:tcPr>
          <w:p w:rsidR="00120797" w:rsidRPr="00120797" w:rsidRDefault="00120797" w:rsidP="00120797">
            <w:pPr>
              <w:rPr>
                <w:rFonts w:eastAsia="Times New Roman" w:cs="Tahoma"/>
                <w:szCs w:val="24"/>
              </w:rPr>
            </w:pPr>
            <w:r w:rsidRPr="00120797">
              <w:rPr>
                <w:rFonts w:eastAsia="Times New Roman" w:cs="Tahoma"/>
                <w:szCs w:val="24"/>
              </w:rPr>
              <w:t>Effective Teachers and Effective Teaching</w:t>
            </w:r>
          </w:p>
        </w:tc>
        <w:tc>
          <w:tcPr>
            <w:tcW w:w="2070" w:type="dxa"/>
          </w:tcPr>
          <w:p w:rsidR="00120797" w:rsidRPr="00120797" w:rsidRDefault="00120797" w:rsidP="00120797">
            <w:pPr>
              <w:jc w:val="center"/>
              <w:rPr>
                <w:rFonts w:eastAsia="Times New Roman" w:cs="Tahoma"/>
                <w:szCs w:val="24"/>
              </w:rPr>
            </w:pPr>
            <w:r w:rsidRPr="00120797">
              <w:rPr>
                <w:rFonts w:eastAsia="Times New Roman" w:cs="Tahoma"/>
                <w:szCs w:val="24"/>
              </w:rPr>
              <w:t>NCER-Teach</w:t>
            </w:r>
          </w:p>
        </w:tc>
      </w:tr>
      <w:tr w:rsidR="00120797" w:rsidRPr="00120797">
        <w:tc>
          <w:tcPr>
            <w:tcW w:w="7650" w:type="dxa"/>
          </w:tcPr>
          <w:p w:rsidR="00120797" w:rsidRPr="00120797" w:rsidRDefault="00120797" w:rsidP="00120797">
            <w:pPr>
              <w:rPr>
                <w:rFonts w:eastAsia="Times New Roman" w:cs="Tahoma"/>
                <w:szCs w:val="24"/>
              </w:rPr>
            </w:pPr>
            <w:r w:rsidRPr="00120797">
              <w:rPr>
                <w:rFonts w:eastAsia="Times New Roman" w:cs="Tahoma"/>
                <w:szCs w:val="24"/>
              </w:rPr>
              <w:t>English Learners</w:t>
            </w:r>
          </w:p>
        </w:tc>
        <w:tc>
          <w:tcPr>
            <w:tcW w:w="2070" w:type="dxa"/>
          </w:tcPr>
          <w:p w:rsidR="00120797" w:rsidRPr="00120797" w:rsidRDefault="00120797" w:rsidP="00120797">
            <w:pPr>
              <w:jc w:val="center"/>
              <w:rPr>
                <w:rFonts w:eastAsia="Times New Roman" w:cs="Tahoma"/>
                <w:szCs w:val="24"/>
              </w:rPr>
            </w:pPr>
            <w:r w:rsidRPr="00120797">
              <w:rPr>
                <w:rFonts w:eastAsia="Times New Roman" w:cs="Tahoma"/>
                <w:szCs w:val="24"/>
              </w:rPr>
              <w:t>NCER-EL</w:t>
            </w:r>
          </w:p>
        </w:tc>
      </w:tr>
      <w:tr w:rsidR="00120797" w:rsidRPr="00120797">
        <w:tc>
          <w:tcPr>
            <w:tcW w:w="7650" w:type="dxa"/>
          </w:tcPr>
          <w:p w:rsidR="00120797" w:rsidRPr="00120797" w:rsidRDefault="00120797" w:rsidP="00120797">
            <w:pPr>
              <w:rPr>
                <w:rFonts w:eastAsia="Times New Roman" w:cs="Tahoma"/>
                <w:szCs w:val="24"/>
              </w:rPr>
            </w:pPr>
            <w:r w:rsidRPr="00120797">
              <w:rPr>
                <w:rFonts w:eastAsia="Times New Roman" w:cs="Tahoma"/>
                <w:szCs w:val="24"/>
              </w:rPr>
              <w:t>Improving Education Systems: Policies, Organization, Management, and Leadership</w:t>
            </w:r>
          </w:p>
        </w:tc>
        <w:tc>
          <w:tcPr>
            <w:tcW w:w="2070" w:type="dxa"/>
          </w:tcPr>
          <w:p w:rsidR="00120797" w:rsidRPr="00120797" w:rsidRDefault="00120797" w:rsidP="00120797">
            <w:pPr>
              <w:jc w:val="center"/>
              <w:rPr>
                <w:rFonts w:eastAsia="Times New Roman" w:cs="Tahoma"/>
                <w:szCs w:val="24"/>
              </w:rPr>
            </w:pPr>
            <w:r w:rsidRPr="00120797">
              <w:rPr>
                <w:rFonts w:eastAsia="Times New Roman" w:cs="Tahoma"/>
                <w:szCs w:val="24"/>
              </w:rPr>
              <w:t>NCER-SYS</w:t>
            </w:r>
          </w:p>
        </w:tc>
      </w:tr>
      <w:tr w:rsidR="00120797" w:rsidRPr="00120797">
        <w:tc>
          <w:tcPr>
            <w:tcW w:w="7650" w:type="dxa"/>
          </w:tcPr>
          <w:p w:rsidR="00120797" w:rsidRPr="00120797" w:rsidRDefault="00120797" w:rsidP="00120797">
            <w:pPr>
              <w:rPr>
                <w:rFonts w:eastAsia="Times New Roman" w:cs="Tahoma"/>
                <w:szCs w:val="24"/>
              </w:rPr>
            </w:pPr>
            <w:r w:rsidRPr="00120797">
              <w:rPr>
                <w:rFonts w:eastAsia="Times New Roman" w:cs="Tahoma"/>
                <w:szCs w:val="24"/>
              </w:rPr>
              <w:t>Mathematics and Science Education</w:t>
            </w:r>
          </w:p>
        </w:tc>
        <w:tc>
          <w:tcPr>
            <w:tcW w:w="2070" w:type="dxa"/>
          </w:tcPr>
          <w:p w:rsidR="00120797" w:rsidRPr="00120797" w:rsidRDefault="00120797" w:rsidP="00120797">
            <w:pPr>
              <w:jc w:val="center"/>
              <w:rPr>
                <w:rFonts w:eastAsia="Times New Roman" w:cs="Tahoma"/>
                <w:szCs w:val="24"/>
              </w:rPr>
            </w:pPr>
            <w:r w:rsidRPr="00120797">
              <w:rPr>
                <w:rFonts w:eastAsia="Times New Roman" w:cs="Tahoma"/>
                <w:szCs w:val="24"/>
              </w:rPr>
              <w:t>NCER-MS</w:t>
            </w:r>
          </w:p>
        </w:tc>
      </w:tr>
      <w:tr w:rsidR="00120797" w:rsidRPr="00120797">
        <w:tc>
          <w:tcPr>
            <w:tcW w:w="7650" w:type="dxa"/>
          </w:tcPr>
          <w:p w:rsidR="00120797" w:rsidRPr="00120797" w:rsidRDefault="00120797" w:rsidP="00120797">
            <w:pPr>
              <w:rPr>
                <w:rFonts w:eastAsia="Times New Roman" w:cs="Tahoma"/>
                <w:szCs w:val="24"/>
              </w:rPr>
            </w:pPr>
            <w:r w:rsidRPr="00120797">
              <w:rPr>
                <w:rFonts w:eastAsia="Times New Roman" w:cs="Tahoma"/>
                <w:szCs w:val="24"/>
              </w:rPr>
              <w:t>Postsecondary and Adult Education</w:t>
            </w:r>
          </w:p>
        </w:tc>
        <w:tc>
          <w:tcPr>
            <w:tcW w:w="2070" w:type="dxa"/>
          </w:tcPr>
          <w:p w:rsidR="00120797" w:rsidRPr="00120797" w:rsidRDefault="00120797" w:rsidP="00120797">
            <w:pPr>
              <w:jc w:val="center"/>
              <w:rPr>
                <w:rFonts w:eastAsia="Times New Roman" w:cs="Tahoma"/>
                <w:szCs w:val="24"/>
              </w:rPr>
            </w:pPr>
            <w:r w:rsidRPr="00120797">
              <w:rPr>
                <w:rFonts w:eastAsia="Times New Roman" w:cs="Tahoma"/>
                <w:szCs w:val="24"/>
              </w:rPr>
              <w:t>NCER-</w:t>
            </w:r>
            <w:proofErr w:type="spellStart"/>
            <w:r w:rsidRPr="00120797">
              <w:rPr>
                <w:rFonts w:eastAsia="Times New Roman" w:cs="Tahoma"/>
                <w:szCs w:val="24"/>
              </w:rPr>
              <w:t>PostsecAdult</w:t>
            </w:r>
            <w:proofErr w:type="spellEnd"/>
          </w:p>
        </w:tc>
      </w:tr>
      <w:tr w:rsidR="00120797" w:rsidRPr="00120797">
        <w:tc>
          <w:tcPr>
            <w:tcW w:w="7650" w:type="dxa"/>
          </w:tcPr>
          <w:p w:rsidR="00120797" w:rsidRPr="00120797" w:rsidRDefault="00120797" w:rsidP="00120797">
            <w:pPr>
              <w:rPr>
                <w:rFonts w:eastAsia="Times New Roman" w:cs="Tahoma"/>
                <w:szCs w:val="24"/>
              </w:rPr>
            </w:pPr>
            <w:r w:rsidRPr="00120797">
              <w:rPr>
                <w:rFonts w:eastAsia="Times New Roman" w:cs="Tahoma"/>
                <w:szCs w:val="24"/>
              </w:rPr>
              <w:t>Reading and Writing</w:t>
            </w:r>
          </w:p>
        </w:tc>
        <w:tc>
          <w:tcPr>
            <w:tcW w:w="2070" w:type="dxa"/>
          </w:tcPr>
          <w:p w:rsidR="00120797" w:rsidRPr="00120797" w:rsidRDefault="00120797" w:rsidP="00120797">
            <w:pPr>
              <w:jc w:val="center"/>
              <w:rPr>
                <w:rFonts w:eastAsia="Times New Roman" w:cs="Tahoma"/>
                <w:szCs w:val="24"/>
              </w:rPr>
            </w:pPr>
            <w:r w:rsidRPr="00120797">
              <w:rPr>
                <w:rFonts w:eastAsia="Times New Roman" w:cs="Tahoma"/>
                <w:szCs w:val="24"/>
              </w:rPr>
              <w:t>NCER-RW</w:t>
            </w:r>
          </w:p>
        </w:tc>
      </w:tr>
      <w:tr w:rsidR="00120797" w:rsidRPr="00120797">
        <w:tc>
          <w:tcPr>
            <w:tcW w:w="7650" w:type="dxa"/>
          </w:tcPr>
          <w:p w:rsidR="00120797" w:rsidRPr="00120797" w:rsidRDefault="00120797" w:rsidP="00120797">
            <w:pPr>
              <w:rPr>
                <w:rFonts w:eastAsia="Times New Roman" w:cs="Tahoma"/>
                <w:szCs w:val="24"/>
              </w:rPr>
            </w:pPr>
            <w:r w:rsidRPr="00120797">
              <w:rPr>
                <w:rFonts w:eastAsia="Times New Roman" w:cs="Tahoma"/>
                <w:szCs w:val="24"/>
              </w:rPr>
              <w:t>Social and Behavioral Context for Academic Learning</w:t>
            </w:r>
          </w:p>
        </w:tc>
        <w:tc>
          <w:tcPr>
            <w:tcW w:w="2070" w:type="dxa"/>
          </w:tcPr>
          <w:p w:rsidR="00120797" w:rsidRPr="00120797" w:rsidRDefault="00120797" w:rsidP="00120797">
            <w:pPr>
              <w:jc w:val="center"/>
              <w:rPr>
                <w:rFonts w:eastAsia="Times New Roman" w:cs="Tahoma"/>
                <w:szCs w:val="24"/>
              </w:rPr>
            </w:pPr>
            <w:r w:rsidRPr="00120797">
              <w:rPr>
                <w:rFonts w:eastAsia="Times New Roman" w:cs="Tahoma"/>
                <w:szCs w:val="24"/>
              </w:rPr>
              <w:t>NCER-</w:t>
            </w:r>
            <w:proofErr w:type="spellStart"/>
            <w:r w:rsidRPr="00120797">
              <w:rPr>
                <w:rFonts w:eastAsia="Times New Roman" w:cs="Tahoma"/>
                <w:szCs w:val="24"/>
              </w:rPr>
              <w:t>SocBeh</w:t>
            </w:r>
            <w:proofErr w:type="spellEnd"/>
          </w:p>
        </w:tc>
      </w:tr>
      <w:tr w:rsidR="00120797" w:rsidRPr="00120797">
        <w:tc>
          <w:tcPr>
            <w:tcW w:w="9720" w:type="dxa"/>
            <w:gridSpan w:val="2"/>
            <w:shd w:val="clear" w:color="auto" w:fill="000000"/>
          </w:tcPr>
          <w:p w:rsidR="00120797" w:rsidRPr="00120797" w:rsidRDefault="00120797" w:rsidP="00120797">
            <w:pPr>
              <w:jc w:val="center"/>
              <w:rPr>
                <w:rFonts w:eastAsia="Times New Roman" w:cs="Tahoma"/>
                <w:szCs w:val="24"/>
              </w:rPr>
            </w:pPr>
          </w:p>
        </w:tc>
      </w:tr>
      <w:tr w:rsidR="00120797" w:rsidRPr="00120797">
        <w:tc>
          <w:tcPr>
            <w:tcW w:w="7650" w:type="dxa"/>
            <w:shd w:val="clear" w:color="auto" w:fill="D9D9D9"/>
          </w:tcPr>
          <w:p w:rsidR="00120797" w:rsidRPr="00120797" w:rsidRDefault="00120797" w:rsidP="00120797">
            <w:pPr>
              <w:rPr>
                <w:rFonts w:eastAsia="Times New Roman" w:cs="Tahoma"/>
                <w:b/>
                <w:szCs w:val="24"/>
              </w:rPr>
            </w:pPr>
            <w:r>
              <w:rPr>
                <w:rFonts w:eastAsia="Times New Roman" w:cs="Tahoma"/>
                <w:b/>
                <w:szCs w:val="24"/>
              </w:rPr>
              <w:t>Goals</w:t>
            </w:r>
          </w:p>
        </w:tc>
        <w:tc>
          <w:tcPr>
            <w:tcW w:w="2070" w:type="dxa"/>
            <w:shd w:val="clear" w:color="auto" w:fill="D9D9D9"/>
          </w:tcPr>
          <w:p w:rsidR="00120797" w:rsidRPr="00120797" w:rsidRDefault="00120797" w:rsidP="00120797">
            <w:pPr>
              <w:jc w:val="center"/>
              <w:rPr>
                <w:rFonts w:eastAsia="Times New Roman" w:cs="Tahoma"/>
                <w:b/>
                <w:szCs w:val="24"/>
              </w:rPr>
            </w:pPr>
            <w:r>
              <w:rPr>
                <w:rFonts w:eastAsia="Times New Roman" w:cs="Tahoma"/>
                <w:b/>
                <w:szCs w:val="24"/>
              </w:rPr>
              <w:t>Codes</w:t>
            </w:r>
          </w:p>
        </w:tc>
      </w:tr>
      <w:tr w:rsidR="00120797" w:rsidRPr="00120797">
        <w:tc>
          <w:tcPr>
            <w:tcW w:w="7650" w:type="dxa"/>
          </w:tcPr>
          <w:p w:rsidR="00120797" w:rsidRPr="00120797" w:rsidRDefault="00120797" w:rsidP="00120797">
            <w:pPr>
              <w:rPr>
                <w:rFonts w:eastAsia="Times New Roman" w:cs="Tahoma"/>
                <w:szCs w:val="24"/>
              </w:rPr>
            </w:pPr>
            <w:r w:rsidRPr="00120797">
              <w:rPr>
                <w:rFonts w:eastAsia="Times New Roman" w:cs="Tahoma"/>
                <w:szCs w:val="24"/>
              </w:rPr>
              <w:t>Goal 1: Exploration Projects</w:t>
            </w:r>
          </w:p>
        </w:tc>
        <w:tc>
          <w:tcPr>
            <w:tcW w:w="2070" w:type="dxa"/>
          </w:tcPr>
          <w:p w:rsidR="00120797" w:rsidRPr="00120797" w:rsidRDefault="00120797" w:rsidP="00120797">
            <w:pPr>
              <w:jc w:val="center"/>
              <w:rPr>
                <w:rFonts w:eastAsia="Times New Roman" w:cs="Tahoma"/>
                <w:szCs w:val="24"/>
              </w:rPr>
            </w:pPr>
            <w:r w:rsidRPr="00120797">
              <w:rPr>
                <w:rFonts w:eastAsia="Times New Roman" w:cs="Tahoma"/>
                <w:szCs w:val="24"/>
              </w:rPr>
              <w:t>Exploration</w:t>
            </w:r>
          </w:p>
        </w:tc>
      </w:tr>
      <w:tr w:rsidR="00120797" w:rsidRPr="00120797">
        <w:tc>
          <w:tcPr>
            <w:tcW w:w="7650" w:type="dxa"/>
          </w:tcPr>
          <w:p w:rsidR="00120797" w:rsidRPr="00120797" w:rsidRDefault="00120797" w:rsidP="00120797">
            <w:pPr>
              <w:rPr>
                <w:rFonts w:eastAsia="Times New Roman" w:cs="Tahoma"/>
                <w:szCs w:val="24"/>
              </w:rPr>
            </w:pPr>
            <w:r w:rsidRPr="00120797">
              <w:rPr>
                <w:rFonts w:eastAsia="Times New Roman" w:cs="Tahoma"/>
                <w:szCs w:val="24"/>
              </w:rPr>
              <w:t>Goal 2: Development and Innovation Projects</w:t>
            </w:r>
          </w:p>
        </w:tc>
        <w:tc>
          <w:tcPr>
            <w:tcW w:w="2070" w:type="dxa"/>
          </w:tcPr>
          <w:p w:rsidR="00120797" w:rsidRPr="00120797" w:rsidRDefault="00120797" w:rsidP="00120797">
            <w:pPr>
              <w:jc w:val="center"/>
              <w:rPr>
                <w:rFonts w:eastAsia="Times New Roman" w:cs="Tahoma"/>
                <w:szCs w:val="24"/>
              </w:rPr>
            </w:pPr>
            <w:r w:rsidRPr="00120797">
              <w:rPr>
                <w:rFonts w:eastAsia="Times New Roman" w:cs="Tahoma"/>
                <w:szCs w:val="24"/>
              </w:rPr>
              <w:t>Development</w:t>
            </w:r>
          </w:p>
        </w:tc>
      </w:tr>
      <w:tr w:rsidR="00120797" w:rsidRPr="00120797">
        <w:tc>
          <w:tcPr>
            <w:tcW w:w="7650" w:type="dxa"/>
          </w:tcPr>
          <w:p w:rsidR="00120797" w:rsidRPr="00120797" w:rsidRDefault="00120797" w:rsidP="00120797">
            <w:pPr>
              <w:rPr>
                <w:rFonts w:eastAsia="Times New Roman" w:cs="Tahoma"/>
                <w:szCs w:val="24"/>
              </w:rPr>
            </w:pPr>
            <w:r w:rsidRPr="00120797">
              <w:rPr>
                <w:rFonts w:eastAsia="Times New Roman" w:cs="Tahoma"/>
                <w:szCs w:val="24"/>
              </w:rPr>
              <w:t>Goal 3: Efficacy and Replication Projects</w:t>
            </w:r>
          </w:p>
        </w:tc>
        <w:tc>
          <w:tcPr>
            <w:tcW w:w="2070" w:type="dxa"/>
          </w:tcPr>
          <w:p w:rsidR="00120797" w:rsidRPr="00120797" w:rsidRDefault="00120797" w:rsidP="00120797">
            <w:pPr>
              <w:jc w:val="center"/>
              <w:rPr>
                <w:rFonts w:eastAsia="Times New Roman" w:cs="Tahoma"/>
                <w:szCs w:val="24"/>
              </w:rPr>
            </w:pPr>
            <w:r w:rsidRPr="00120797">
              <w:rPr>
                <w:rFonts w:eastAsia="Times New Roman" w:cs="Tahoma"/>
                <w:szCs w:val="24"/>
              </w:rPr>
              <w:t>Efficacy</w:t>
            </w:r>
          </w:p>
        </w:tc>
      </w:tr>
      <w:tr w:rsidR="00120797" w:rsidRPr="00120797">
        <w:tc>
          <w:tcPr>
            <w:tcW w:w="7650" w:type="dxa"/>
          </w:tcPr>
          <w:p w:rsidR="00120797" w:rsidRPr="00120797" w:rsidRDefault="00120797" w:rsidP="00120797">
            <w:pPr>
              <w:rPr>
                <w:rFonts w:eastAsia="Times New Roman" w:cs="Tahoma"/>
                <w:szCs w:val="24"/>
              </w:rPr>
            </w:pPr>
            <w:r w:rsidRPr="00120797">
              <w:rPr>
                <w:rFonts w:eastAsia="Times New Roman" w:cs="Tahoma"/>
                <w:szCs w:val="24"/>
              </w:rPr>
              <w:t>Goal 4: Effectiveness Projects</w:t>
            </w:r>
          </w:p>
        </w:tc>
        <w:tc>
          <w:tcPr>
            <w:tcW w:w="2070" w:type="dxa"/>
          </w:tcPr>
          <w:p w:rsidR="00120797" w:rsidRPr="00120797" w:rsidRDefault="00120797" w:rsidP="00120797">
            <w:pPr>
              <w:jc w:val="center"/>
              <w:rPr>
                <w:rFonts w:eastAsia="Times New Roman" w:cs="Tahoma"/>
                <w:szCs w:val="24"/>
              </w:rPr>
            </w:pPr>
            <w:r w:rsidRPr="00120797">
              <w:rPr>
                <w:rFonts w:eastAsia="Times New Roman" w:cs="Tahoma"/>
                <w:szCs w:val="24"/>
              </w:rPr>
              <w:t>Effectiveness</w:t>
            </w:r>
          </w:p>
        </w:tc>
      </w:tr>
      <w:tr w:rsidR="00120797" w:rsidRPr="00120797">
        <w:tc>
          <w:tcPr>
            <w:tcW w:w="7650" w:type="dxa"/>
          </w:tcPr>
          <w:p w:rsidR="00120797" w:rsidRPr="00120797" w:rsidRDefault="00120797" w:rsidP="00120797">
            <w:pPr>
              <w:rPr>
                <w:rFonts w:eastAsia="Times New Roman" w:cs="Tahoma"/>
                <w:szCs w:val="24"/>
              </w:rPr>
            </w:pPr>
            <w:r w:rsidRPr="00120797">
              <w:rPr>
                <w:rFonts w:eastAsia="Times New Roman" w:cs="Tahoma"/>
                <w:szCs w:val="24"/>
              </w:rPr>
              <w:t>Goal 5: Measurement Projects</w:t>
            </w:r>
          </w:p>
        </w:tc>
        <w:tc>
          <w:tcPr>
            <w:tcW w:w="2070" w:type="dxa"/>
          </w:tcPr>
          <w:p w:rsidR="00120797" w:rsidRPr="00120797" w:rsidRDefault="00120797" w:rsidP="00120797">
            <w:pPr>
              <w:jc w:val="center"/>
              <w:rPr>
                <w:rFonts w:eastAsia="Times New Roman" w:cs="Tahoma"/>
                <w:szCs w:val="24"/>
              </w:rPr>
            </w:pPr>
            <w:r w:rsidRPr="00120797">
              <w:rPr>
                <w:rFonts w:eastAsia="Times New Roman" w:cs="Tahoma"/>
                <w:szCs w:val="24"/>
              </w:rPr>
              <w:t>Measurement</w:t>
            </w:r>
          </w:p>
        </w:tc>
      </w:tr>
    </w:tbl>
    <w:p w:rsidR="00E81695" w:rsidRPr="00C23053" w:rsidRDefault="00E81695" w:rsidP="00E81695">
      <w:pPr>
        <w:rPr>
          <w:rFonts w:cs="Tahoma"/>
          <w:szCs w:val="20"/>
        </w:rPr>
      </w:pPr>
    </w:p>
    <w:p w:rsidR="00E81695" w:rsidRPr="00A303F0" w:rsidRDefault="00E81695" w:rsidP="00A303F0">
      <w:pPr>
        <w:rPr>
          <w:rFonts w:cs="Tahoma"/>
          <w:szCs w:val="20"/>
        </w:rPr>
      </w:pPr>
      <w:r w:rsidRPr="00A303F0">
        <w:rPr>
          <w:rFonts w:cs="Tahoma"/>
          <w:szCs w:val="20"/>
        </w:rPr>
        <w:t xml:space="preserve">Example:  If your application is a Development and Innovation project under the Effective Teachers and Effective Teaching topic, enter the codes “NCER-Teach” and “Development.”  </w:t>
      </w:r>
    </w:p>
    <w:p w:rsidR="00E81695" w:rsidRPr="00C23053" w:rsidRDefault="00E81695" w:rsidP="00E81695">
      <w:pPr>
        <w:rPr>
          <w:rFonts w:cs="Tahoma"/>
          <w:szCs w:val="20"/>
        </w:rPr>
      </w:pPr>
    </w:p>
    <w:p w:rsidR="00E81695" w:rsidRPr="00A303F0" w:rsidRDefault="00E81695" w:rsidP="00A303F0">
      <w:pPr>
        <w:rPr>
          <w:rFonts w:cs="Tahoma"/>
          <w:szCs w:val="20"/>
        </w:rPr>
      </w:pPr>
      <w:r w:rsidRPr="00A303F0">
        <w:rPr>
          <w:rFonts w:cs="Tahoma"/>
          <w:b/>
          <w:szCs w:val="20"/>
        </w:rPr>
        <w:t>It is critical that you use the appropriate codes in this field and that the codes shown in this field agree with the information included in the application abstract</w:t>
      </w:r>
      <w:r w:rsidR="003625FC">
        <w:rPr>
          <w:rFonts w:cs="Tahoma"/>
          <w:szCs w:val="20"/>
        </w:rPr>
        <w:t xml:space="preserve">. </w:t>
      </w:r>
      <w:r w:rsidRPr="00A303F0">
        <w:rPr>
          <w:rFonts w:cs="Tahoma"/>
          <w:szCs w:val="20"/>
        </w:rPr>
        <w:t>Indicating the correct codes facilitates the appropriate processing and review of the application</w:t>
      </w:r>
      <w:r w:rsidR="003625FC">
        <w:rPr>
          <w:rFonts w:cs="Tahoma"/>
          <w:szCs w:val="20"/>
        </w:rPr>
        <w:t xml:space="preserve">. </w:t>
      </w:r>
      <w:r w:rsidRPr="00A303F0">
        <w:rPr>
          <w:rFonts w:cs="Tahoma"/>
          <w:szCs w:val="20"/>
        </w:rPr>
        <w:t xml:space="preserve">Failure to do so may result in delays to processing and puts your application at risk for being identified as nonresponsive and not considered for further review. </w:t>
      </w:r>
    </w:p>
    <w:p w:rsidR="00E81695" w:rsidRPr="00C23053" w:rsidRDefault="00E81695" w:rsidP="00E81695">
      <w:pPr>
        <w:rPr>
          <w:rFonts w:cs="Tahoma"/>
          <w:szCs w:val="20"/>
        </w:rPr>
      </w:pPr>
    </w:p>
    <w:p w:rsidR="00E81695" w:rsidRPr="00A303F0" w:rsidRDefault="00E81695" w:rsidP="00F51DDD">
      <w:pPr>
        <w:pStyle w:val="ListParagraph"/>
        <w:numPr>
          <w:ilvl w:val="0"/>
          <w:numId w:val="48"/>
        </w:numPr>
        <w:rPr>
          <w:rFonts w:cs="Tahoma"/>
          <w:szCs w:val="20"/>
        </w:rPr>
      </w:pPr>
      <w:r w:rsidRPr="00A303F0">
        <w:rPr>
          <w:rFonts w:cs="Tahoma"/>
          <w:szCs w:val="20"/>
        </w:rPr>
        <w:t>Item 5</w:t>
      </w:r>
    </w:p>
    <w:p w:rsidR="00E81695" w:rsidRPr="00C23053" w:rsidRDefault="00E81695" w:rsidP="00E81695">
      <w:pPr>
        <w:rPr>
          <w:rFonts w:cs="Tahoma"/>
          <w:szCs w:val="20"/>
        </w:rPr>
      </w:pPr>
    </w:p>
    <w:p w:rsidR="00E81695" w:rsidRPr="00A303F0" w:rsidRDefault="00E81695" w:rsidP="00A303F0">
      <w:pPr>
        <w:ind w:left="720"/>
        <w:rPr>
          <w:rFonts w:cs="Tahoma"/>
          <w:szCs w:val="20"/>
        </w:rPr>
      </w:pPr>
      <w:proofErr w:type="gramStart"/>
      <w:r w:rsidRPr="00A303F0">
        <w:rPr>
          <w:rFonts w:cs="Tahoma"/>
          <w:szCs w:val="20"/>
          <w:u w:val="single"/>
        </w:rPr>
        <w:t>Applicant Information</w:t>
      </w:r>
      <w:r w:rsidR="003625FC">
        <w:rPr>
          <w:rFonts w:cs="Tahoma"/>
          <w:szCs w:val="20"/>
        </w:rPr>
        <w:t>.</w:t>
      </w:r>
      <w:proofErr w:type="gramEnd"/>
      <w:r w:rsidR="003625FC">
        <w:rPr>
          <w:rFonts w:cs="Tahoma"/>
          <w:szCs w:val="20"/>
        </w:rPr>
        <w:t xml:space="preserve"> </w:t>
      </w:r>
      <w:r w:rsidRPr="00A303F0">
        <w:rPr>
          <w:rFonts w:cs="Tahoma"/>
          <w:szCs w:val="20"/>
        </w:rPr>
        <w:t xml:space="preserve">Enter all of the information requested, including the legal name of the applicant, the name of the primary organizational unit (e.g., school, department, division, etc.) that will undertake the activity, and the address, including the county and the </w:t>
      </w:r>
      <w:r w:rsidR="00102F9B">
        <w:rPr>
          <w:rFonts w:cs="Tahoma"/>
          <w:szCs w:val="20"/>
        </w:rPr>
        <w:t>9</w:t>
      </w:r>
      <w:r w:rsidRPr="00A303F0">
        <w:rPr>
          <w:rFonts w:cs="Tahoma"/>
          <w:szCs w:val="20"/>
        </w:rPr>
        <w:t>-digit ZIP/Postal Code of the primary performance site (i.e., the Applicant institution) location</w:t>
      </w:r>
      <w:r w:rsidR="003625FC">
        <w:rPr>
          <w:rFonts w:cs="Tahoma"/>
          <w:szCs w:val="20"/>
        </w:rPr>
        <w:t xml:space="preserve">. </w:t>
      </w:r>
      <w:r w:rsidRPr="00A303F0">
        <w:rPr>
          <w:rFonts w:cs="Tahoma"/>
          <w:szCs w:val="20"/>
        </w:rPr>
        <w:t>This field is required if the Project Performance Site is located in the United States</w:t>
      </w:r>
      <w:r w:rsidR="003625FC">
        <w:rPr>
          <w:rFonts w:cs="Tahoma"/>
          <w:szCs w:val="20"/>
        </w:rPr>
        <w:t xml:space="preserve">. </w:t>
      </w:r>
      <w:r w:rsidRPr="00A303F0">
        <w:rPr>
          <w:rFonts w:cs="Tahoma"/>
          <w:szCs w:val="20"/>
        </w:rPr>
        <w:t xml:space="preserve">The field for “Country” is pre-populated with “USA: UNITED STATES.”  For applicants located in another country, contact the cognizant program officer (see </w:t>
      </w:r>
      <w:r w:rsidR="005D43A6">
        <w:rPr>
          <w:rFonts w:cs="Tahoma"/>
          <w:szCs w:val="20"/>
        </w:rPr>
        <w:t xml:space="preserve">Part II: Topic Requirements or the </w:t>
      </w:r>
      <w:hyperlink w:anchor="_PROGRAM_OFFICER_CONTACT" w:history="1">
        <w:r w:rsidR="005D43A6" w:rsidRPr="005D43A6">
          <w:rPr>
            <w:rStyle w:val="Hyperlink"/>
            <w:rFonts w:cs="Tahoma"/>
            <w:szCs w:val="20"/>
          </w:rPr>
          <w:t>list</w:t>
        </w:r>
      </w:hyperlink>
      <w:r w:rsidR="005D43A6">
        <w:rPr>
          <w:rFonts w:cs="Tahoma"/>
          <w:szCs w:val="20"/>
        </w:rPr>
        <w:t xml:space="preserve"> of program officers </w:t>
      </w:r>
      <w:r w:rsidR="00102F9B">
        <w:rPr>
          <w:rFonts w:cs="Tahoma"/>
          <w:szCs w:val="20"/>
        </w:rPr>
        <w:t>in Part VI.H</w:t>
      </w:r>
      <w:r w:rsidRPr="00A303F0">
        <w:rPr>
          <w:rFonts w:cs="Tahoma"/>
          <w:szCs w:val="20"/>
        </w:rPr>
        <w:t>) before submitting the application</w:t>
      </w:r>
      <w:r w:rsidR="003625FC">
        <w:rPr>
          <w:rFonts w:cs="Tahoma"/>
          <w:szCs w:val="20"/>
        </w:rPr>
        <w:t xml:space="preserve">. </w:t>
      </w:r>
      <w:r w:rsidRPr="00A303F0">
        <w:rPr>
          <w:rFonts w:cs="Tahoma"/>
          <w:szCs w:val="20"/>
        </w:rPr>
        <w:t>Use the drop down menus where they are provided.</w:t>
      </w:r>
    </w:p>
    <w:p w:rsidR="00E81695" w:rsidRPr="00C23053" w:rsidRDefault="00E81695" w:rsidP="00E81695">
      <w:pPr>
        <w:rPr>
          <w:rFonts w:cs="Tahoma"/>
          <w:szCs w:val="20"/>
        </w:rPr>
      </w:pPr>
    </w:p>
    <w:p w:rsidR="00E81695" w:rsidRPr="00A303F0" w:rsidRDefault="00E81695" w:rsidP="00A303F0">
      <w:pPr>
        <w:ind w:left="720"/>
        <w:rPr>
          <w:rFonts w:cs="Tahoma"/>
          <w:szCs w:val="20"/>
        </w:rPr>
      </w:pPr>
      <w:proofErr w:type="gramStart"/>
      <w:r w:rsidRPr="00A303F0">
        <w:rPr>
          <w:rFonts w:cs="Tahoma"/>
          <w:szCs w:val="20"/>
          <w:u w:val="single"/>
        </w:rPr>
        <w:t>Organizational DUNS</w:t>
      </w:r>
      <w:r w:rsidR="003625FC">
        <w:rPr>
          <w:rFonts w:cs="Tahoma"/>
          <w:szCs w:val="20"/>
        </w:rPr>
        <w:t>.</w:t>
      </w:r>
      <w:proofErr w:type="gramEnd"/>
      <w:r w:rsidR="003625FC">
        <w:rPr>
          <w:rFonts w:cs="Tahoma"/>
          <w:szCs w:val="20"/>
        </w:rPr>
        <w:t xml:space="preserve"> </w:t>
      </w:r>
      <w:r w:rsidRPr="00A303F0">
        <w:rPr>
          <w:rFonts w:cs="Tahoma"/>
          <w:szCs w:val="20"/>
        </w:rPr>
        <w:t>Enter the DUNS or DUNS+4 number of the applicant organization</w:t>
      </w:r>
      <w:r w:rsidR="003625FC">
        <w:rPr>
          <w:rFonts w:cs="Tahoma"/>
          <w:szCs w:val="20"/>
        </w:rPr>
        <w:t xml:space="preserve">. </w:t>
      </w:r>
      <w:r w:rsidRPr="00A303F0">
        <w:rPr>
          <w:rFonts w:cs="Tahoma"/>
          <w:szCs w:val="20"/>
        </w:rPr>
        <w:t xml:space="preserve">A </w:t>
      </w:r>
      <w:r w:rsidRPr="00A303F0">
        <w:rPr>
          <w:rFonts w:cs="Tahoma"/>
          <w:b/>
          <w:szCs w:val="20"/>
        </w:rPr>
        <w:t>Data Universal Numbering System (DUNS)</w:t>
      </w:r>
      <w:r w:rsidRPr="00A303F0">
        <w:rPr>
          <w:rFonts w:cs="Tahoma"/>
          <w:szCs w:val="20"/>
        </w:rPr>
        <w:t xml:space="preserve"> number is a unique </w:t>
      </w:r>
      <w:r w:rsidR="00102F9B">
        <w:rPr>
          <w:rFonts w:cs="Tahoma"/>
          <w:szCs w:val="20"/>
        </w:rPr>
        <w:t>9</w:t>
      </w:r>
      <w:r w:rsidRPr="00A303F0">
        <w:rPr>
          <w:rFonts w:cs="Tahoma"/>
          <w:szCs w:val="20"/>
        </w:rPr>
        <w:t>-character identification number provided by the commercial company Dun &amp; Bradstreet (D&amp;B) to identify organizations</w:t>
      </w:r>
      <w:r w:rsidR="003625FC">
        <w:rPr>
          <w:rFonts w:cs="Tahoma"/>
          <w:szCs w:val="20"/>
        </w:rPr>
        <w:t xml:space="preserve">. </w:t>
      </w:r>
      <w:r w:rsidRPr="00A303F0">
        <w:rPr>
          <w:rFonts w:cs="Tahoma"/>
          <w:szCs w:val="20"/>
        </w:rPr>
        <w:t xml:space="preserve"> If your institution does not have a DUNS number and therefore needs to register for one, a DUNS number can be obtained through the Dun &amp; Bradstreet website </w:t>
      </w:r>
      <w:hyperlink r:id="rId93" w:history="1">
        <w:r w:rsidR="00A303F0" w:rsidRPr="00FC4282">
          <w:rPr>
            <w:rStyle w:val="Hyperlink"/>
            <w:rFonts w:cs="Tahoma"/>
            <w:szCs w:val="20"/>
          </w:rPr>
          <w:t>http://fedgov.dnb.com/webform/displayHomePage.do</w:t>
        </w:r>
      </w:hyperlink>
      <w:r w:rsidR="00A303F0">
        <w:rPr>
          <w:rFonts w:cs="Tahoma"/>
          <w:szCs w:val="20"/>
        </w:rPr>
        <w:t xml:space="preserve">. </w:t>
      </w:r>
    </w:p>
    <w:p w:rsidR="00E81695" w:rsidRPr="00C23053" w:rsidRDefault="00E81695" w:rsidP="00E81695">
      <w:pPr>
        <w:rPr>
          <w:rFonts w:cs="Tahoma"/>
          <w:szCs w:val="20"/>
        </w:rPr>
      </w:pPr>
    </w:p>
    <w:p w:rsidR="00E81695" w:rsidRPr="00A303F0" w:rsidRDefault="00E81695" w:rsidP="00A303F0">
      <w:pPr>
        <w:ind w:left="720"/>
        <w:rPr>
          <w:rFonts w:cs="Tahoma"/>
          <w:szCs w:val="20"/>
        </w:rPr>
      </w:pPr>
      <w:r w:rsidRPr="00A303F0">
        <w:rPr>
          <w:rFonts w:cs="Tahoma"/>
          <w:szCs w:val="20"/>
          <w:u w:val="single"/>
        </w:rPr>
        <w:t>Note</w:t>
      </w:r>
      <w:r w:rsidRPr="00A303F0">
        <w:rPr>
          <w:rFonts w:cs="Tahoma"/>
          <w:szCs w:val="20"/>
        </w:rPr>
        <w:t xml:space="preserve">:  The DUNS number provided on this form must be the same DUNS number used to register on Grants.gov (and the same as the DUNS number used when registering with the </w:t>
      </w:r>
      <w:r w:rsidR="005D43A6">
        <w:rPr>
          <w:rFonts w:cs="Tahoma"/>
          <w:szCs w:val="20"/>
        </w:rPr>
        <w:t>SAM</w:t>
      </w:r>
      <w:r w:rsidRPr="00A303F0">
        <w:rPr>
          <w:rFonts w:cs="Tahoma"/>
          <w:szCs w:val="20"/>
        </w:rPr>
        <w:t>)</w:t>
      </w:r>
      <w:r w:rsidR="003625FC">
        <w:rPr>
          <w:rFonts w:cs="Tahoma"/>
          <w:szCs w:val="20"/>
        </w:rPr>
        <w:t xml:space="preserve">. </w:t>
      </w:r>
      <w:r w:rsidRPr="00A303F0">
        <w:rPr>
          <w:rFonts w:cs="Tahoma"/>
          <w:b/>
          <w:szCs w:val="20"/>
        </w:rPr>
        <w:t>If the DUNS number used in the application is not the same as the DUNS number used to register with Grants.gov, the application will be rejected with errors by Grants.gov</w:t>
      </w:r>
      <w:r w:rsidR="003625FC">
        <w:rPr>
          <w:rFonts w:cs="Tahoma"/>
          <w:szCs w:val="20"/>
        </w:rPr>
        <w:t xml:space="preserve">. </w:t>
      </w:r>
    </w:p>
    <w:p w:rsidR="00E81695" w:rsidRPr="00C23053" w:rsidRDefault="00E81695" w:rsidP="00E81695">
      <w:pPr>
        <w:rPr>
          <w:rFonts w:cs="Tahoma"/>
          <w:szCs w:val="20"/>
        </w:rPr>
      </w:pPr>
    </w:p>
    <w:p w:rsidR="00E81695" w:rsidRPr="00A303F0" w:rsidRDefault="00E81695" w:rsidP="00A303F0">
      <w:pPr>
        <w:ind w:left="720"/>
        <w:rPr>
          <w:rFonts w:cs="Tahoma"/>
          <w:szCs w:val="20"/>
        </w:rPr>
      </w:pPr>
      <w:proofErr w:type="gramStart"/>
      <w:r w:rsidRPr="00A303F0">
        <w:rPr>
          <w:rFonts w:cs="Tahoma"/>
          <w:szCs w:val="20"/>
          <w:u w:val="single"/>
        </w:rPr>
        <w:lastRenderedPageBreak/>
        <w:t>Person to Be Contacted on Matters Involving this Application</w:t>
      </w:r>
      <w:r w:rsidR="003625FC">
        <w:rPr>
          <w:rFonts w:cs="Tahoma"/>
          <w:szCs w:val="20"/>
        </w:rPr>
        <w:t>.</w:t>
      </w:r>
      <w:proofErr w:type="gramEnd"/>
      <w:r w:rsidR="003625FC">
        <w:rPr>
          <w:rFonts w:cs="Tahoma"/>
          <w:szCs w:val="20"/>
        </w:rPr>
        <w:t xml:space="preserve"> </w:t>
      </w:r>
      <w:r w:rsidRPr="00A303F0">
        <w:rPr>
          <w:rFonts w:cs="Tahoma"/>
          <w:szCs w:val="20"/>
        </w:rPr>
        <w:t>Enter all of the information requested, including the name, telephone and fax numbers, and email address of the person to be contacted on matters involving this application</w:t>
      </w:r>
      <w:r w:rsidR="003625FC">
        <w:rPr>
          <w:rFonts w:cs="Tahoma"/>
          <w:szCs w:val="20"/>
        </w:rPr>
        <w:t xml:space="preserve">. </w:t>
      </w:r>
      <w:r w:rsidRPr="00A303F0">
        <w:rPr>
          <w:rFonts w:cs="Tahoma"/>
          <w:szCs w:val="20"/>
        </w:rPr>
        <w:t>The role of this person is primarily for communication purposes on the budgetary aspects of the project</w:t>
      </w:r>
      <w:r w:rsidR="003625FC">
        <w:rPr>
          <w:rFonts w:cs="Tahoma"/>
          <w:szCs w:val="20"/>
        </w:rPr>
        <w:t xml:space="preserve">. </w:t>
      </w:r>
      <w:r w:rsidRPr="00A303F0">
        <w:rPr>
          <w:rFonts w:cs="Tahoma"/>
          <w:szCs w:val="20"/>
        </w:rPr>
        <w:t>As an example, this may be the contact person from the applicant institution’s office of sponsored projects</w:t>
      </w:r>
      <w:r w:rsidR="003625FC">
        <w:rPr>
          <w:rFonts w:cs="Tahoma"/>
          <w:szCs w:val="20"/>
        </w:rPr>
        <w:t xml:space="preserve">. </w:t>
      </w:r>
      <w:r w:rsidRPr="00A303F0">
        <w:rPr>
          <w:rFonts w:cs="Tahoma"/>
          <w:szCs w:val="20"/>
        </w:rPr>
        <w:t>Use the drop down menus where they are provided.</w:t>
      </w:r>
    </w:p>
    <w:p w:rsidR="00E81695" w:rsidRPr="00C23053" w:rsidRDefault="00E81695" w:rsidP="00E81695">
      <w:pPr>
        <w:rPr>
          <w:rFonts w:cs="Tahoma"/>
          <w:szCs w:val="20"/>
        </w:rPr>
      </w:pPr>
    </w:p>
    <w:p w:rsidR="00E81695" w:rsidRPr="00A303F0" w:rsidRDefault="00E81695" w:rsidP="00F51DDD">
      <w:pPr>
        <w:pStyle w:val="ListParagraph"/>
        <w:numPr>
          <w:ilvl w:val="0"/>
          <w:numId w:val="48"/>
        </w:numPr>
        <w:rPr>
          <w:rFonts w:cs="Tahoma"/>
          <w:szCs w:val="20"/>
        </w:rPr>
      </w:pPr>
      <w:r w:rsidRPr="00A303F0">
        <w:rPr>
          <w:rFonts w:cs="Tahoma"/>
          <w:szCs w:val="20"/>
        </w:rPr>
        <w:t>Item 6</w:t>
      </w:r>
    </w:p>
    <w:p w:rsidR="00E81695" w:rsidRPr="00C23053" w:rsidRDefault="00E81695" w:rsidP="00E81695">
      <w:pPr>
        <w:rPr>
          <w:rFonts w:cs="Tahoma"/>
          <w:szCs w:val="20"/>
        </w:rPr>
      </w:pPr>
    </w:p>
    <w:p w:rsidR="00E81695" w:rsidRPr="00A303F0" w:rsidRDefault="00E81695" w:rsidP="00A303F0">
      <w:pPr>
        <w:ind w:left="720"/>
        <w:rPr>
          <w:rFonts w:cs="Tahoma"/>
          <w:szCs w:val="20"/>
        </w:rPr>
      </w:pPr>
      <w:proofErr w:type="gramStart"/>
      <w:r w:rsidRPr="00A303F0">
        <w:rPr>
          <w:rFonts w:cs="Tahoma"/>
          <w:szCs w:val="20"/>
          <w:u w:val="single"/>
        </w:rPr>
        <w:t>Employer Identification (EIN) or (TIN)</w:t>
      </w:r>
      <w:r w:rsidR="003625FC">
        <w:rPr>
          <w:rFonts w:cs="Tahoma"/>
          <w:szCs w:val="20"/>
        </w:rPr>
        <w:t>.</w:t>
      </w:r>
      <w:proofErr w:type="gramEnd"/>
      <w:r w:rsidR="003625FC">
        <w:rPr>
          <w:rFonts w:cs="Tahoma"/>
          <w:szCs w:val="20"/>
        </w:rPr>
        <w:t xml:space="preserve"> </w:t>
      </w:r>
      <w:r w:rsidRPr="00A303F0">
        <w:rPr>
          <w:rFonts w:cs="Tahoma"/>
          <w:szCs w:val="20"/>
        </w:rPr>
        <w:t>Enter either the Employer Identification Number (EIN) or Tax Identification Number (TIN) as assigned by the Internal Revenue Service</w:t>
      </w:r>
      <w:r w:rsidR="003625FC">
        <w:rPr>
          <w:rFonts w:cs="Tahoma"/>
          <w:szCs w:val="20"/>
        </w:rPr>
        <w:t xml:space="preserve">. </w:t>
      </w:r>
      <w:r w:rsidRPr="00A303F0">
        <w:rPr>
          <w:rFonts w:cs="Tahoma"/>
          <w:szCs w:val="20"/>
        </w:rPr>
        <w:t xml:space="preserve"> If the applicant organization is not located in the United States, enter 44-4444444.</w:t>
      </w:r>
    </w:p>
    <w:p w:rsidR="00E81695" w:rsidRPr="00C23053" w:rsidRDefault="00E81695" w:rsidP="00E81695">
      <w:pPr>
        <w:rPr>
          <w:rFonts w:cs="Tahoma"/>
          <w:szCs w:val="20"/>
        </w:rPr>
      </w:pPr>
    </w:p>
    <w:p w:rsidR="00E81695" w:rsidRPr="00A303F0" w:rsidRDefault="00E81695" w:rsidP="00F51DDD">
      <w:pPr>
        <w:pStyle w:val="ListParagraph"/>
        <w:numPr>
          <w:ilvl w:val="0"/>
          <w:numId w:val="48"/>
        </w:numPr>
        <w:rPr>
          <w:rFonts w:cs="Tahoma"/>
          <w:szCs w:val="20"/>
        </w:rPr>
      </w:pPr>
      <w:r w:rsidRPr="00A303F0">
        <w:rPr>
          <w:rFonts w:cs="Tahoma"/>
          <w:szCs w:val="20"/>
        </w:rPr>
        <w:t>Item 7</w:t>
      </w:r>
    </w:p>
    <w:p w:rsidR="00E81695" w:rsidRPr="00C23053" w:rsidRDefault="00E81695" w:rsidP="00E81695">
      <w:pPr>
        <w:rPr>
          <w:rFonts w:cs="Tahoma"/>
          <w:szCs w:val="20"/>
        </w:rPr>
      </w:pPr>
    </w:p>
    <w:p w:rsidR="00E81695" w:rsidRPr="00A303F0" w:rsidRDefault="00E81695" w:rsidP="00A303F0">
      <w:pPr>
        <w:ind w:left="720"/>
        <w:rPr>
          <w:rFonts w:cs="Tahoma"/>
          <w:szCs w:val="20"/>
        </w:rPr>
      </w:pPr>
      <w:proofErr w:type="gramStart"/>
      <w:r w:rsidRPr="00A303F0">
        <w:rPr>
          <w:rFonts w:cs="Tahoma"/>
          <w:szCs w:val="20"/>
          <w:u w:val="single"/>
        </w:rPr>
        <w:t>Type of Applicant</w:t>
      </w:r>
      <w:r w:rsidR="003625FC">
        <w:rPr>
          <w:rFonts w:cs="Tahoma"/>
          <w:szCs w:val="20"/>
        </w:rPr>
        <w:t>.</w:t>
      </w:r>
      <w:proofErr w:type="gramEnd"/>
      <w:r w:rsidR="003625FC">
        <w:rPr>
          <w:rFonts w:cs="Tahoma"/>
          <w:szCs w:val="20"/>
        </w:rPr>
        <w:t xml:space="preserve"> </w:t>
      </w:r>
      <w:r w:rsidRPr="00A303F0">
        <w:rPr>
          <w:rFonts w:cs="Tahoma"/>
          <w:szCs w:val="20"/>
        </w:rPr>
        <w:t>Use the drop down menu to select the type of applicant</w:t>
      </w:r>
      <w:r w:rsidR="003625FC">
        <w:rPr>
          <w:rFonts w:cs="Tahoma"/>
          <w:szCs w:val="20"/>
        </w:rPr>
        <w:t xml:space="preserve">. </w:t>
      </w:r>
      <w:r w:rsidRPr="00A303F0">
        <w:rPr>
          <w:rFonts w:cs="Tahoma"/>
          <w:szCs w:val="20"/>
        </w:rPr>
        <w:t xml:space="preserve">If </w:t>
      </w:r>
      <w:proofErr w:type="gramStart"/>
      <w:r w:rsidR="00102F9B">
        <w:rPr>
          <w:rFonts w:cs="Tahoma"/>
          <w:szCs w:val="20"/>
        </w:rPr>
        <w:t>O</w:t>
      </w:r>
      <w:r w:rsidRPr="00A303F0">
        <w:rPr>
          <w:rFonts w:cs="Tahoma"/>
          <w:szCs w:val="20"/>
        </w:rPr>
        <w:t>ther</w:t>
      </w:r>
      <w:proofErr w:type="gramEnd"/>
      <w:r w:rsidRPr="00A303F0">
        <w:rPr>
          <w:rFonts w:cs="Tahoma"/>
          <w:szCs w:val="20"/>
        </w:rPr>
        <w:t>, please specify.</w:t>
      </w:r>
    </w:p>
    <w:p w:rsidR="00E81695" w:rsidRPr="00C23053" w:rsidRDefault="00E81695" w:rsidP="00E81695">
      <w:pPr>
        <w:rPr>
          <w:rFonts w:cs="Tahoma"/>
          <w:szCs w:val="20"/>
        </w:rPr>
      </w:pPr>
    </w:p>
    <w:p w:rsidR="00E81695" w:rsidRPr="00A303F0" w:rsidRDefault="00E81695" w:rsidP="00A303F0">
      <w:pPr>
        <w:ind w:left="720"/>
        <w:rPr>
          <w:rFonts w:cs="Tahoma"/>
          <w:szCs w:val="20"/>
        </w:rPr>
      </w:pPr>
      <w:proofErr w:type="gramStart"/>
      <w:r w:rsidRPr="00A303F0">
        <w:rPr>
          <w:rFonts w:cs="Tahoma"/>
          <w:szCs w:val="20"/>
          <w:u w:val="single"/>
        </w:rPr>
        <w:t>Small Business Organization Type</w:t>
      </w:r>
      <w:r w:rsidR="003625FC">
        <w:rPr>
          <w:rFonts w:cs="Tahoma"/>
          <w:szCs w:val="20"/>
        </w:rPr>
        <w:t>.</w:t>
      </w:r>
      <w:proofErr w:type="gramEnd"/>
      <w:r w:rsidR="003625FC">
        <w:rPr>
          <w:rFonts w:cs="Tahoma"/>
          <w:szCs w:val="20"/>
        </w:rPr>
        <w:t xml:space="preserve"> </w:t>
      </w:r>
      <w:r w:rsidRPr="00A303F0">
        <w:rPr>
          <w:rFonts w:cs="Tahoma"/>
          <w:szCs w:val="20"/>
        </w:rPr>
        <w:t>If “Small Business” is selected as Type of Applicant, indicate whether or not the applicant is a “Women Owned” small business – a small business that is at least 51% owned by a woman or women, who also control and operate it</w:t>
      </w:r>
      <w:r w:rsidR="003625FC">
        <w:rPr>
          <w:rFonts w:cs="Tahoma"/>
          <w:szCs w:val="20"/>
        </w:rPr>
        <w:t xml:space="preserve">. </w:t>
      </w:r>
      <w:r w:rsidRPr="00A303F0">
        <w:rPr>
          <w:rFonts w:cs="Tahoma"/>
          <w:szCs w:val="20"/>
        </w:rPr>
        <w:t>Also indicate whether or not the applicant is a “Socially and Economically Disadvantaged” small business, as determined by the U.S. Small Business Administration pursuant to section 8(a) of the Small Business Act U.S.C. 637(a).</w:t>
      </w:r>
    </w:p>
    <w:p w:rsidR="00E81695" w:rsidRPr="00C23053" w:rsidRDefault="00E81695" w:rsidP="00E81695">
      <w:pPr>
        <w:rPr>
          <w:rFonts w:cs="Tahoma"/>
          <w:szCs w:val="20"/>
        </w:rPr>
      </w:pPr>
    </w:p>
    <w:p w:rsidR="00E81695" w:rsidRPr="00A303F0" w:rsidRDefault="00E81695" w:rsidP="00F51DDD">
      <w:pPr>
        <w:pStyle w:val="ListParagraph"/>
        <w:numPr>
          <w:ilvl w:val="0"/>
          <w:numId w:val="48"/>
        </w:numPr>
        <w:rPr>
          <w:rFonts w:cs="Tahoma"/>
          <w:szCs w:val="20"/>
        </w:rPr>
      </w:pPr>
      <w:r w:rsidRPr="00A303F0">
        <w:rPr>
          <w:rFonts w:cs="Tahoma"/>
          <w:szCs w:val="20"/>
        </w:rPr>
        <w:t>Item 8</w:t>
      </w:r>
    </w:p>
    <w:p w:rsidR="00E81695" w:rsidRPr="00C23053" w:rsidRDefault="00E81695" w:rsidP="00E81695">
      <w:pPr>
        <w:rPr>
          <w:rFonts w:cs="Tahoma"/>
          <w:szCs w:val="20"/>
        </w:rPr>
      </w:pPr>
    </w:p>
    <w:p w:rsidR="00E81695" w:rsidRPr="00A303F0" w:rsidRDefault="00E81695" w:rsidP="00A303F0">
      <w:pPr>
        <w:ind w:left="720"/>
        <w:rPr>
          <w:rFonts w:cs="Tahoma"/>
          <w:szCs w:val="20"/>
        </w:rPr>
      </w:pPr>
      <w:proofErr w:type="gramStart"/>
      <w:r w:rsidRPr="00A303F0">
        <w:rPr>
          <w:rFonts w:cs="Tahoma"/>
          <w:szCs w:val="20"/>
          <w:u w:val="single"/>
        </w:rPr>
        <w:t>Type of Application</w:t>
      </w:r>
      <w:r w:rsidR="003625FC">
        <w:rPr>
          <w:rFonts w:cs="Tahoma"/>
          <w:szCs w:val="20"/>
        </w:rPr>
        <w:t>.</w:t>
      </w:r>
      <w:proofErr w:type="gramEnd"/>
      <w:r w:rsidR="003625FC">
        <w:rPr>
          <w:rFonts w:cs="Tahoma"/>
          <w:szCs w:val="20"/>
        </w:rPr>
        <w:t xml:space="preserve"> </w:t>
      </w:r>
      <w:r w:rsidRPr="00A303F0">
        <w:rPr>
          <w:rFonts w:cs="Tahoma"/>
          <w:szCs w:val="20"/>
        </w:rPr>
        <w:t xml:space="preserve">Indicate whether the application is a “New” application or a “Resubmission” of an application that was submitted under a previous </w:t>
      </w:r>
      <w:r w:rsidR="005D43A6">
        <w:rPr>
          <w:rFonts w:cs="Tahoma"/>
          <w:szCs w:val="20"/>
        </w:rPr>
        <w:t>Institute</w:t>
      </w:r>
      <w:r w:rsidR="005D43A6" w:rsidRPr="00A303F0">
        <w:rPr>
          <w:rFonts w:cs="Tahoma"/>
          <w:szCs w:val="20"/>
        </w:rPr>
        <w:t xml:space="preserve"> </w:t>
      </w:r>
      <w:r w:rsidRPr="00A303F0">
        <w:rPr>
          <w:rFonts w:cs="Tahoma"/>
          <w:szCs w:val="20"/>
        </w:rPr>
        <w:t>competition and received reviewer comments</w:t>
      </w:r>
      <w:r w:rsidR="003625FC">
        <w:rPr>
          <w:rFonts w:cs="Tahoma"/>
          <w:szCs w:val="20"/>
        </w:rPr>
        <w:t xml:space="preserve">. </w:t>
      </w:r>
      <w:r w:rsidRPr="00A303F0">
        <w:rPr>
          <w:rFonts w:cs="Tahoma"/>
          <w:szCs w:val="20"/>
        </w:rPr>
        <w:t>Only the "New" and "Resubmission" options apply to Institute competitions</w:t>
      </w:r>
      <w:r w:rsidR="003625FC">
        <w:rPr>
          <w:rFonts w:cs="Tahoma"/>
          <w:szCs w:val="20"/>
        </w:rPr>
        <w:t xml:space="preserve">. </w:t>
      </w:r>
      <w:r w:rsidRPr="00A303F0">
        <w:rPr>
          <w:rFonts w:cs="Tahoma"/>
          <w:szCs w:val="20"/>
        </w:rPr>
        <w:t xml:space="preserve">Do not select any option other than "New" or "Resubmission." </w:t>
      </w:r>
    </w:p>
    <w:p w:rsidR="00E81695" w:rsidRPr="00C23053" w:rsidRDefault="00E81695" w:rsidP="00E81695">
      <w:pPr>
        <w:rPr>
          <w:rFonts w:cs="Tahoma"/>
          <w:szCs w:val="20"/>
        </w:rPr>
      </w:pPr>
    </w:p>
    <w:p w:rsidR="00E81695" w:rsidRPr="00A303F0" w:rsidRDefault="00E81695" w:rsidP="00A303F0">
      <w:pPr>
        <w:ind w:left="720"/>
        <w:rPr>
          <w:rFonts w:cs="Tahoma"/>
          <w:szCs w:val="20"/>
        </w:rPr>
      </w:pPr>
      <w:proofErr w:type="gramStart"/>
      <w:r w:rsidRPr="00A303F0">
        <w:rPr>
          <w:rFonts w:cs="Tahoma"/>
          <w:szCs w:val="20"/>
          <w:u w:val="single"/>
        </w:rPr>
        <w:t>Submission to Other Agencies</w:t>
      </w:r>
      <w:r w:rsidR="003625FC">
        <w:rPr>
          <w:rFonts w:cs="Tahoma"/>
          <w:szCs w:val="20"/>
        </w:rPr>
        <w:t>.</w:t>
      </w:r>
      <w:proofErr w:type="gramEnd"/>
      <w:r w:rsidR="003625FC">
        <w:rPr>
          <w:rFonts w:cs="Tahoma"/>
          <w:szCs w:val="20"/>
        </w:rPr>
        <w:t xml:space="preserve"> </w:t>
      </w:r>
      <w:r w:rsidRPr="00A303F0">
        <w:rPr>
          <w:rFonts w:cs="Tahoma"/>
          <w:szCs w:val="20"/>
        </w:rPr>
        <w:t>Indicate whether or not this application is being submitted to another agency or agencies</w:t>
      </w:r>
      <w:r w:rsidR="003625FC">
        <w:rPr>
          <w:rFonts w:cs="Tahoma"/>
          <w:szCs w:val="20"/>
        </w:rPr>
        <w:t xml:space="preserve">. </w:t>
      </w:r>
      <w:r w:rsidRPr="00A303F0">
        <w:rPr>
          <w:rFonts w:cs="Tahoma"/>
          <w:szCs w:val="20"/>
        </w:rPr>
        <w:t>If yes, indicate the name of the agency or agencies.</w:t>
      </w:r>
    </w:p>
    <w:p w:rsidR="00E81695" w:rsidRPr="00C23053" w:rsidRDefault="00E81695" w:rsidP="00E81695">
      <w:pPr>
        <w:rPr>
          <w:rFonts w:cs="Tahoma"/>
          <w:szCs w:val="20"/>
        </w:rPr>
      </w:pPr>
    </w:p>
    <w:p w:rsidR="00E81695" w:rsidRPr="00A303F0" w:rsidRDefault="00E81695" w:rsidP="00F51DDD">
      <w:pPr>
        <w:pStyle w:val="ListParagraph"/>
        <w:numPr>
          <w:ilvl w:val="0"/>
          <w:numId w:val="48"/>
        </w:numPr>
        <w:rPr>
          <w:rFonts w:cs="Tahoma"/>
          <w:szCs w:val="20"/>
        </w:rPr>
      </w:pPr>
      <w:r w:rsidRPr="00A303F0">
        <w:rPr>
          <w:rFonts w:cs="Tahoma"/>
          <w:szCs w:val="20"/>
        </w:rPr>
        <w:t>Item 9</w:t>
      </w:r>
    </w:p>
    <w:p w:rsidR="00E81695" w:rsidRPr="00C23053" w:rsidRDefault="00E81695" w:rsidP="00E81695">
      <w:pPr>
        <w:rPr>
          <w:rFonts w:cs="Tahoma"/>
          <w:szCs w:val="20"/>
        </w:rPr>
      </w:pPr>
    </w:p>
    <w:p w:rsidR="00E81695" w:rsidRPr="00A303F0" w:rsidRDefault="00E81695" w:rsidP="00A303F0">
      <w:pPr>
        <w:ind w:left="720"/>
        <w:rPr>
          <w:rFonts w:cs="Tahoma"/>
          <w:szCs w:val="20"/>
        </w:rPr>
      </w:pPr>
      <w:proofErr w:type="gramStart"/>
      <w:r w:rsidRPr="00A303F0">
        <w:rPr>
          <w:rFonts w:cs="Tahoma"/>
          <w:szCs w:val="20"/>
          <w:u w:val="single"/>
        </w:rPr>
        <w:t>Name of Federal Agency</w:t>
      </w:r>
      <w:r w:rsidR="003625FC">
        <w:rPr>
          <w:rFonts w:cs="Tahoma"/>
          <w:szCs w:val="20"/>
        </w:rPr>
        <w:t>.</w:t>
      </w:r>
      <w:proofErr w:type="gramEnd"/>
      <w:r w:rsidR="003625FC">
        <w:rPr>
          <w:rFonts w:cs="Tahoma"/>
          <w:szCs w:val="20"/>
        </w:rPr>
        <w:t xml:space="preserve"> </w:t>
      </w:r>
      <w:r w:rsidRPr="00A303F0">
        <w:rPr>
          <w:rFonts w:cs="Tahoma"/>
          <w:szCs w:val="20"/>
        </w:rPr>
        <w:t>Do not complete this item</w:t>
      </w:r>
      <w:r w:rsidR="003625FC">
        <w:rPr>
          <w:rFonts w:cs="Tahoma"/>
          <w:szCs w:val="20"/>
        </w:rPr>
        <w:t xml:space="preserve">. </w:t>
      </w:r>
      <w:r w:rsidRPr="00A303F0">
        <w:rPr>
          <w:rFonts w:cs="Tahoma"/>
          <w:szCs w:val="20"/>
        </w:rPr>
        <w:t>The name of the federal agency to which the application is being submitted will already be entered on the form.</w:t>
      </w:r>
    </w:p>
    <w:p w:rsidR="00E81695" w:rsidRPr="00C23053" w:rsidRDefault="00E81695" w:rsidP="00E81695">
      <w:pPr>
        <w:rPr>
          <w:rFonts w:cs="Tahoma"/>
          <w:szCs w:val="20"/>
        </w:rPr>
      </w:pPr>
    </w:p>
    <w:p w:rsidR="00E81695" w:rsidRPr="00A303F0" w:rsidRDefault="00E81695" w:rsidP="00F51DDD">
      <w:pPr>
        <w:pStyle w:val="ListParagraph"/>
        <w:numPr>
          <w:ilvl w:val="0"/>
          <w:numId w:val="48"/>
        </w:numPr>
        <w:rPr>
          <w:rFonts w:cs="Tahoma"/>
          <w:szCs w:val="20"/>
        </w:rPr>
      </w:pPr>
      <w:r w:rsidRPr="00A303F0">
        <w:rPr>
          <w:rFonts w:cs="Tahoma"/>
          <w:szCs w:val="20"/>
        </w:rPr>
        <w:t>Item 10</w:t>
      </w:r>
    </w:p>
    <w:p w:rsidR="00E81695" w:rsidRPr="00C23053" w:rsidRDefault="00E81695" w:rsidP="00E81695">
      <w:pPr>
        <w:rPr>
          <w:rFonts w:cs="Tahoma"/>
          <w:szCs w:val="20"/>
        </w:rPr>
      </w:pPr>
    </w:p>
    <w:p w:rsidR="00E81695" w:rsidRPr="00A303F0" w:rsidRDefault="00E81695" w:rsidP="00A303F0">
      <w:pPr>
        <w:ind w:left="720"/>
        <w:rPr>
          <w:rFonts w:cs="Tahoma"/>
          <w:szCs w:val="20"/>
        </w:rPr>
      </w:pPr>
      <w:proofErr w:type="gramStart"/>
      <w:r w:rsidRPr="00A303F0">
        <w:rPr>
          <w:rFonts w:cs="Tahoma"/>
          <w:szCs w:val="20"/>
          <w:u w:val="single"/>
        </w:rPr>
        <w:t>Catalog of Federal Domestic Assistance Number</w:t>
      </w:r>
      <w:r w:rsidR="003625FC">
        <w:rPr>
          <w:rFonts w:cs="Tahoma"/>
          <w:szCs w:val="20"/>
        </w:rPr>
        <w:t>.</w:t>
      </w:r>
      <w:proofErr w:type="gramEnd"/>
      <w:r w:rsidR="003625FC">
        <w:rPr>
          <w:rFonts w:cs="Tahoma"/>
          <w:szCs w:val="20"/>
        </w:rPr>
        <w:t xml:space="preserve"> </w:t>
      </w:r>
      <w:r w:rsidRPr="00A303F0">
        <w:rPr>
          <w:rFonts w:cs="Tahoma"/>
          <w:szCs w:val="20"/>
        </w:rPr>
        <w:t>Do not complete this item</w:t>
      </w:r>
      <w:r w:rsidR="003625FC">
        <w:rPr>
          <w:rFonts w:cs="Tahoma"/>
          <w:szCs w:val="20"/>
        </w:rPr>
        <w:t xml:space="preserve">. </w:t>
      </w:r>
      <w:r w:rsidRPr="00A303F0">
        <w:rPr>
          <w:rFonts w:cs="Tahoma"/>
          <w:szCs w:val="20"/>
        </w:rPr>
        <w:t>The CFDA number of the program competition to which the application is being submitted will already be entered on the form</w:t>
      </w:r>
      <w:r w:rsidR="003625FC">
        <w:rPr>
          <w:rFonts w:cs="Tahoma"/>
          <w:szCs w:val="20"/>
        </w:rPr>
        <w:t xml:space="preserve">. </w:t>
      </w:r>
      <w:r w:rsidRPr="00A303F0">
        <w:rPr>
          <w:rFonts w:cs="Tahoma"/>
          <w:szCs w:val="20"/>
        </w:rPr>
        <w:t>The CFDA number can be found in the Federal Register Notice and on the face page of the Request for Applications.</w:t>
      </w:r>
    </w:p>
    <w:p w:rsidR="00E81695" w:rsidRPr="00C23053" w:rsidRDefault="00E81695" w:rsidP="00E81695">
      <w:pPr>
        <w:rPr>
          <w:rFonts w:cs="Tahoma"/>
          <w:szCs w:val="20"/>
        </w:rPr>
      </w:pPr>
    </w:p>
    <w:p w:rsidR="00E81695" w:rsidRPr="00A303F0" w:rsidRDefault="00E81695" w:rsidP="00F51DDD">
      <w:pPr>
        <w:pStyle w:val="ListParagraph"/>
        <w:numPr>
          <w:ilvl w:val="0"/>
          <w:numId w:val="48"/>
        </w:numPr>
        <w:rPr>
          <w:rFonts w:cs="Tahoma"/>
          <w:szCs w:val="20"/>
        </w:rPr>
      </w:pPr>
      <w:r w:rsidRPr="00A303F0">
        <w:rPr>
          <w:rFonts w:cs="Tahoma"/>
          <w:szCs w:val="20"/>
        </w:rPr>
        <w:t>Item 11</w:t>
      </w:r>
    </w:p>
    <w:p w:rsidR="00E81695" w:rsidRPr="00C23053" w:rsidRDefault="00E81695" w:rsidP="00E81695">
      <w:pPr>
        <w:rPr>
          <w:rFonts w:cs="Tahoma"/>
          <w:szCs w:val="20"/>
        </w:rPr>
      </w:pPr>
    </w:p>
    <w:p w:rsidR="00E81695" w:rsidRDefault="00E81695" w:rsidP="00A303F0">
      <w:pPr>
        <w:ind w:left="720"/>
        <w:rPr>
          <w:rFonts w:cs="Tahoma"/>
          <w:szCs w:val="20"/>
        </w:rPr>
      </w:pPr>
      <w:proofErr w:type="gramStart"/>
      <w:r w:rsidRPr="00A303F0">
        <w:rPr>
          <w:rFonts w:cs="Tahoma"/>
          <w:szCs w:val="20"/>
          <w:u w:val="single"/>
        </w:rPr>
        <w:t>Descriptive Title of Applicant’s Project</w:t>
      </w:r>
      <w:r w:rsidR="003625FC">
        <w:rPr>
          <w:rFonts w:cs="Tahoma"/>
          <w:szCs w:val="20"/>
        </w:rPr>
        <w:t>.</w:t>
      </w:r>
      <w:proofErr w:type="gramEnd"/>
      <w:r w:rsidR="003625FC">
        <w:rPr>
          <w:rFonts w:cs="Tahoma"/>
          <w:szCs w:val="20"/>
        </w:rPr>
        <w:t xml:space="preserve"> </w:t>
      </w:r>
      <w:r w:rsidRPr="00A303F0">
        <w:rPr>
          <w:rFonts w:cs="Tahoma"/>
          <w:b/>
          <w:szCs w:val="20"/>
        </w:rPr>
        <w:t>Enter a distinctive, descriptive title for the project</w:t>
      </w:r>
      <w:r w:rsidR="003625FC">
        <w:rPr>
          <w:rFonts w:cs="Tahoma"/>
          <w:szCs w:val="20"/>
        </w:rPr>
        <w:t xml:space="preserve">. </w:t>
      </w:r>
      <w:r w:rsidRPr="00A303F0">
        <w:rPr>
          <w:rFonts w:cs="Tahoma"/>
          <w:szCs w:val="20"/>
        </w:rPr>
        <w:t>The maximum number of characters allowed in this item field is 200.</w:t>
      </w:r>
    </w:p>
    <w:p w:rsidR="0097393E" w:rsidRPr="00A303F0" w:rsidRDefault="0097393E" w:rsidP="00A303F0">
      <w:pPr>
        <w:ind w:left="720"/>
        <w:rPr>
          <w:rFonts w:cs="Tahoma"/>
          <w:szCs w:val="20"/>
        </w:rPr>
      </w:pPr>
    </w:p>
    <w:p w:rsidR="00E81695" w:rsidRPr="00C23053" w:rsidRDefault="00E81695" w:rsidP="00E81695">
      <w:pPr>
        <w:rPr>
          <w:rFonts w:cs="Tahoma"/>
          <w:szCs w:val="20"/>
        </w:rPr>
      </w:pPr>
    </w:p>
    <w:p w:rsidR="00E81695" w:rsidRPr="00A303F0" w:rsidRDefault="00E81695" w:rsidP="00F51DDD">
      <w:pPr>
        <w:pStyle w:val="ListParagraph"/>
        <w:numPr>
          <w:ilvl w:val="0"/>
          <w:numId w:val="48"/>
        </w:numPr>
        <w:rPr>
          <w:rFonts w:cs="Tahoma"/>
          <w:szCs w:val="20"/>
        </w:rPr>
      </w:pPr>
      <w:r w:rsidRPr="00A303F0">
        <w:rPr>
          <w:rFonts w:cs="Tahoma"/>
          <w:szCs w:val="20"/>
        </w:rPr>
        <w:lastRenderedPageBreak/>
        <w:t>Item 12</w:t>
      </w:r>
    </w:p>
    <w:p w:rsidR="00E81695" w:rsidRPr="00C23053" w:rsidRDefault="00E81695" w:rsidP="00E81695">
      <w:pPr>
        <w:rPr>
          <w:rFonts w:cs="Tahoma"/>
          <w:szCs w:val="20"/>
        </w:rPr>
      </w:pPr>
    </w:p>
    <w:p w:rsidR="00E81695" w:rsidRPr="00A303F0" w:rsidRDefault="00E81695" w:rsidP="00A303F0">
      <w:pPr>
        <w:ind w:left="720"/>
        <w:rPr>
          <w:rFonts w:cs="Tahoma"/>
          <w:szCs w:val="20"/>
        </w:rPr>
      </w:pPr>
      <w:proofErr w:type="gramStart"/>
      <w:r w:rsidRPr="00A303F0">
        <w:rPr>
          <w:rFonts w:cs="Tahoma"/>
          <w:szCs w:val="20"/>
          <w:u w:val="single"/>
        </w:rPr>
        <w:t>Proposed Project Start Date and Ending Date</w:t>
      </w:r>
      <w:r w:rsidR="003625FC">
        <w:rPr>
          <w:rFonts w:cs="Tahoma"/>
          <w:szCs w:val="20"/>
        </w:rPr>
        <w:t>.</w:t>
      </w:r>
      <w:proofErr w:type="gramEnd"/>
      <w:r w:rsidR="003625FC">
        <w:rPr>
          <w:rFonts w:cs="Tahoma"/>
          <w:szCs w:val="20"/>
        </w:rPr>
        <w:t xml:space="preserve"> </w:t>
      </w:r>
      <w:r w:rsidRPr="00A303F0">
        <w:rPr>
          <w:rFonts w:cs="Tahoma"/>
          <w:szCs w:val="20"/>
        </w:rPr>
        <w:t>Enter the proposed start date of the project and the proposed end date of the project</w:t>
      </w:r>
      <w:r w:rsidR="003625FC">
        <w:rPr>
          <w:rFonts w:cs="Tahoma"/>
          <w:szCs w:val="20"/>
        </w:rPr>
        <w:t xml:space="preserve">. </w:t>
      </w:r>
      <w:r w:rsidR="000F0B0B">
        <w:rPr>
          <w:rFonts w:cs="Tahoma"/>
          <w:szCs w:val="20"/>
        </w:rPr>
        <w:t>T</w:t>
      </w:r>
      <w:r w:rsidRPr="00A303F0">
        <w:rPr>
          <w:rFonts w:cs="Tahoma"/>
          <w:szCs w:val="20"/>
        </w:rPr>
        <w:t>he start date must not be earlier than July 1, 201</w:t>
      </w:r>
      <w:r w:rsidR="00A303F0">
        <w:rPr>
          <w:rFonts w:cs="Tahoma"/>
          <w:szCs w:val="20"/>
        </w:rPr>
        <w:t>5</w:t>
      </w:r>
      <w:r w:rsidRPr="00A303F0">
        <w:rPr>
          <w:rFonts w:cs="Tahoma"/>
          <w:szCs w:val="20"/>
        </w:rPr>
        <w:t>, which is the Earliest Anticipated Start Date listed in th</w:t>
      </w:r>
      <w:r w:rsidR="00A303F0">
        <w:rPr>
          <w:rFonts w:cs="Tahoma"/>
          <w:szCs w:val="20"/>
        </w:rPr>
        <w:t>is</w:t>
      </w:r>
      <w:r w:rsidRPr="00A303F0">
        <w:rPr>
          <w:rFonts w:cs="Tahoma"/>
          <w:szCs w:val="20"/>
        </w:rPr>
        <w:t xml:space="preserve"> Request for Applications, and must not be later than September 1, 201</w:t>
      </w:r>
      <w:r w:rsidR="00A303F0">
        <w:rPr>
          <w:rFonts w:cs="Tahoma"/>
          <w:szCs w:val="20"/>
        </w:rPr>
        <w:t>5.</w:t>
      </w:r>
    </w:p>
    <w:p w:rsidR="00E81695" w:rsidRPr="00C23053" w:rsidRDefault="00E81695" w:rsidP="00E81695">
      <w:pPr>
        <w:rPr>
          <w:rFonts w:cs="Tahoma"/>
          <w:szCs w:val="20"/>
        </w:rPr>
      </w:pPr>
    </w:p>
    <w:p w:rsidR="00E81695" w:rsidRPr="00A303F0" w:rsidRDefault="00E81695" w:rsidP="00F51DDD">
      <w:pPr>
        <w:pStyle w:val="ListParagraph"/>
        <w:numPr>
          <w:ilvl w:val="0"/>
          <w:numId w:val="48"/>
        </w:numPr>
        <w:rPr>
          <w:rFonts w:cs="Tahoma"/>
          <w:szCs w:val="20"/>
        </w:rPr>
      </w:pPr>
      <w:r w:rsidRPr="00A303F0">
        <w:rPr>
          <w:rFonts w:cs="Tahoma"/>
          <w:szCs w:val="20"/>
        </w:rPr>
        <w:t>Item 13</w:t>
      </w:r>
    </w:p>
    <w:p w:rsidR="00E81695" w:rsidRPr="00C23053" w:rsidRDefault="00E81695" w:rsidP="00E81695">
      <w:pPr>
        <w:rPr>
          <w:rFonts w:cs="Tahoma"/>
          <w:szCs w:val="20"/>
        </w:rPr>
      </w:pPr>
    </w:p>
    <w:p w:rsidR="00E81695" w:rsidRPr="00712135" w:rsidRDefault="00E81695" w:rsidP="00712135">
      <w:pPr>
        <w:ind w:left="720"/>
        <w:rPr>
          <w:rFonts w:cs="Tahoma"/>
          <w:szCs w:val="20"/>
        </w:rPr>
      </w:pPr>
      <w:proofErr w:type="gramStart"/>
      <w:r w:rsidRPr="00712135">
        <w:rPr>
          <w:rFonts w:cs="Tahoma"/>
          <w:szCs w:val="20"/>
          <w:u w:val="single"/>
        </w:rPr>
        <w:t>Congressional District of Applicant</w:t>
      </w:r>
      <w:r w:rsidR="003625FC">
        <w:rPr>
          <w:rFonts w:cs="Tahoma"/>
          <w:szCs w:val="20"/>
        </w:rPr>
        <w:t>.</w:t>
      </w:r>
      <w:proofErr w:type="gramEnd"/>
      <w:r w:rsidR="003625FC">
        <w:rPr>
          <w:rFonts w:cs="Tahoma"/>
          <w:szCs w:val="20"/>
        </w:rPr>
        <w:t xml:space="preserve"> </w:t>
      </w:r>
      <w:r w:rsidRPr="00712135">
        <w:rPr>
          <w:rFonts w:cs="Tahoma"/>
          <w:szCs w:val="20"/>
        </w:rPr>
        <w:t>For both the applicant and the project, enter the Congressional District in this format:  2</w:t>
      </w:r>
      <w:r w:rsidR="00102F9B">
        <w:rPr>
          <w:rFonts w:cs="Tahoma"/>
          <w:szCs w:val="20"/>
        </w:rPr>
        <w:t>-</w:t>
      </w:r>
      <w:r w:rsidRPr="00712135">
        <w:rPr>
          <w:rFonts w:cs="Tahoma"/>
          <w:szCs w:val="20"/>
        </w:rPr>
        <w:t xml:space="preserve">character State Abbreviation </w:t>
      </w:r>
      <w:r w:rsidR="00102F9B">
        <w:rPr>
          <w:rFonts w:cs="Tahoma"/>
          <w:szCs w:val="20"/>
        </w:rPr>
        <w:t>and</w:t>
      </w:r>
      <w:r w:rsidRPr="00712135">
        <w:rPr>
          <w:rFonts w:cs="Tahoma"/>
          <w:szCs w:val="20"/>
        </w:rPr>
        <w:t xml:space="preserve"> 3</w:t>
      </w:r>
      <w:r w:rsidR="00102F9B">
        <w:rPr>
          <w:rFonts w:cs="Tahoma"/>
          <w:szCs w:val="20"/>
        </w:rPr>
        <w:t>-</w:t>
      </w:r>
      <w:r w:rsidRPr="00712135">
        <w:rPr>
          <w:rFonts w:cs="Tahoma"/>
          <w:szCs w:val="20"/>
        </w:rPr>
        <w:t>character District Number (e.g., CA-005 for California's 5th district, CA-012 for California's 12th district)</w:t>
      </w:r>
      <w:r w:rsidR="003625FC">
        <w:rPr>
          <w:rFonts w:cs="Tahoma"/>
          <w:szCs w:val="20"/>
        </w:rPr>
        <w:t xml:space="preserve">. </w:t>
      </w:r>
      <w:r w:rsidRPr="00712135">
        <w:rPr>
          <w:rFonts w:cs="Tahoma"/>
          <w:szCs w:val="20"/>
        </w:rPr>
        <w:t xml:space="preserve">Grants.gov </w:t>
      </w:r>
      <w:r w:rsidR="00B2538C">
        <w:rPr>
          <w:rFonts w:cs="Tahoma"/>
          <w:szCs w:val="20"/>
        </w:rPr>
        <w:t xml:space="preserve">provides help for finding this information </w:t>
      </w:r>
      <w:hyperlink r:id="rId94" w:history="1">
        <w:r w:rsidR="00102F9B" w:rsidRPr="0037257F">
          <w:rPr>
            <w:rStyle w:val="Hyperlink"/>
            <w:rFonts w:cs="Tahoma"/>
            <w:szCs w:val="20"/>
          </w:rPr>
          <w:t>http://www.grants.gov/web/grants/applicants/applicant-faqs/applying-for-grants.html</w:t>
        </w:r>
      </w:hyperlink>
      <w:r w:rsidR="00102F9B">
        <w:rPr>
          <w:rFonts w:cs="Tahoma"/>
          <w:szCs w:val="20"/>
        </w:rPr>
        <w:t xml:space="preserve"> </w:t>
      </w:r>
      <w:r w:rsidRPr="00712135">
        <w:rPr>
          <w:rFonts w:cs="Tahoma"/>
          <w:szCs w:val="20"/>
        </w:rPr>
        <w:t>under “</w:t>
      </w:r>
      <w:r w:rsidR="00B2538C">
        <w:rPr>
          <w:rFonts w:cs="Tahoma"/>
          <w:szCs w:val="20"/>
        </w:rPr>
        <w:t>How can I find my congressional district code</w:t>
      </w:r>
      <w:r w:rsidR="00102F9B">
        <w:rPr>
          <w:rFonts w:cs="Tahoma"/>
          <w:szCs w:val="20"/>
        </w:rPr>
        <w:t>?</w:t>
      </w:r>
      <w:r w:rsidRPr="00712135">
        <w:rPr>
          <w:rFonts w:cs="Tahoma"/>
          <w:szCs w:val="20"/>
        </w:rPr>
        <w:t>”  If the program/project is outside the U</w:t>
      </w:r>
      <w:r w:rsidR="00102F9B">
        <w:rPr>
          <w:rFonts w:cs="Tahoma"/>
          <w:szCs w:val="20"/>
        </w:rPr>
        <w:t>.</w:t>
      </w:r>
      <w:r w:rsidRPr="00712135">
        <w:rPr>
          <w:rFonts w:cs="Tahoma"/>
          <w:szCs w:val="20"/>
        </w:rPr>
        <w:t>S</w:t>
      </w:r>
      <w:r w:rsidR="00102F9B">
        <w:rPr>
          <w:rFonts w:cs="Tahoma"/>
          <w:szCs w:val="20"/>
        </w:rPr>
        <w:t>.</w:t>
      </w:r>
      <w:r w:rsidRPr="00712135">
        <w:rPr>
          <w:rFonts w:cs="Tahoma"/>
          <w:szCs w:val="20"/>
        </w:rPr>
        <w:t>, enter 00-000.</w:t>
      </w:r>
    </w:p>
    <w:p w:rsidR="00E81695" w:rsidRPr="00C23053" w:rsidRDefault="00E81695" w:rsidP="00E81695">
      <w:pPr>
        <w:rPr>
          <w:rFonts w:cs="Tahoma"/>
          <w:szCs w:val="20"/>
        </w:rPr>
      </w:pPr>
    </w:p>
    <w:p w:rsidR="00E81695" w:rsidRPr="00712135" w:rsidRDefault="00E81695" w:rsidP="00F51DDD">
      <w:pPr>
        <w:pStyle w:val="ListParagraph"/>
        <w:numPr>
          <w:ilvl w:val="0"/>
          <w:numId w:val="48"/>
        </w:numPr>
        <w:rPr>
          <w:rFonts w:cs="Tahoma"/>
          <w:szCs w:val="20"/>
        </w:rPr>
      </w:pPr>
      <w:r w:rsidRPr="00712135">
        <w:rPr>
          <w:rFonts w:cs="Tahoma"/>
          <w:szCs w:val="20"/>
        </w:rPr>
        <w:t>Item 14</w:t>
      </w:r>
    </w:p>
    <w:p w:rsidR="00E81695" w:rsidRPr="00C23053" w:rsidRDefault="00E81695" w:rsidP="00E81695">
      <w:pPr>
        <w:rPr>
          <w:rFonts w:cs="Tahoma"/>
          <w:szCs w:val="20"/>
        </w:rPr>
      </w:pPr>
    </w:p>
    <w:p w:rsidR="00E81695" w:rsidRPr="00712135" w:rsidRDefault="00E81695" w:rsidP="00712135">
      <w:pPr>
        <w:ind w:left="720"/>
        <w:rPr>
          <w:rFonts w:cs="Tahoma"/>
          <w:szCs w:val="20"/>
        </w:rPr>
      </w:pPr>
      <w:proofErr w:type="gramStart"/>
      <w:r w:rsidRPr="00712135">
        <w:rPr>
          <w:rFonts w:cs="Tahoma"/>
          <w:szCs w:val="20"/>
          <w:u w:val="single"/>
        </w:rPr>
        <w:t>Project Director/Principal Investigator Contact Information</w:t>
      </w:r>
      <w:r w:rsidR="003625FC">
        <w:rPr>
          <w:rFonts w:cs="Tahoma"/>
          <w:szCs w:val="20"/>
        </w:rPr>
        <w:t>.</w:t>
      </w:r>
      <w:proofErr w:type="gramEnd"/>
      <w:r w:rsidR="003625FC">
        <w:rPr>
          <w:rFonts w:cs="Tahoma"/>
          <w:szCs w:val="20"/>
        </w:rPr>
        <w:t xml:space="preserve"> </w:t>
      </w:r>
      <w:r w:rsidRPr="00712135">
        <w:rPr>
          <w:rFonts w:cs="Tahoma"/>
          <w:szCs w:val="20"/>
        </w:rPr>
        <w:t>Enter all of the information requested for the Project Director/Principal Investigator, including position/title, name, address (including county), organizational affiliation (e.g., organization, department, division, etc.), telephone and fax numbers, and email address</w:t>
      </w:r>
      <w:r w:rsidR="003625FC">
        <w:rPr>
          <w:rFonts w:cs="Tahoma"/>
          <w:szCs w:val="20"/>
        </w:rPr>
        <w:t xml:space="preserve">. </w:t>
      </w:r>
      <w:r w:rsidRPr="00712135">
        <w:rPr>
          <w:rFonts w:cs="Tahoma"/>
          <w:szCs w:val="20"/>
        </w:rPr>
        <w:t>Use the drop down menus where they are provided.</w:t>
      </w:r>
    </w:p>
    <w:p w:rsidR="00E81695" w:rsidRPr="00C23053" w:rsidRDefault="00E81695" w:rsidP="00E81695">
      <w:pPr>
        <w:rPr>
          <w:rFonts w:cs="Tahoma"/>
          <w:szCs w:val="20"/>
        </w:rPr>
      </w:pPr>
    </w:p>
    <w:p w:rsidR="00E81695" w:rsidRPr="00712135" w:rsidRDefault="00E81695" w:rsidP="00F51DDD">
      <w:pPr>
        <w:pStyle w:val="ListParagraph"/>
        <w:numPr>
          <w:ilvl w:val="0"/>
          <w:numId w:val="48"/>
        </w:numPr>
        <w:rPr>
          <w:rFonts w:cs="Tahoma"/>
          <w:szCs w:val="20"/>
        </w:rPr>
      </w:pPr>
      <w:r w:rsidRPr="00712135">
        <w:rPr>
          <w:rFonts w:cs="Tahoma"/>
          <w:szCs w:val="20"/>
        </w:rPr>
        <w:t>Item 15</w:t>
      </w:r>
    </w:p>
    <w:p w:rsidR="00E81695" w:rsidRPr="00C23053" w:rsidRDefault="00E81695" w:rsidP="00E81695">
      <w:pPr>
        <w:rPr>
          <w:rFonts w:cs="Tahoma"/>
          <w:szCs w:val="20"/>
        </w:rPr>
      </w:pPr>
    </w:p>
    <w:p w:rsidR="00E81695" w:rsidRPr="00712135" w:rsidRDefault="00E81695" w:rsidP="00712135">
      <w:pPr>
        <w:ind w:left="720"/>
        <w:rPr>
          <w:rFonts w:cs="Tahoma"/>
          <w:szCs w:val="20"/>
          <w:u w:val="single"/>
        </w:rPr>
      </w:pPr>
      <w:r w:rsidRPr="00712135">
        <w:rPr>
          <w:rFonts w:cs="Tahoma"/>
          <w:szCs w:val="20"/>
          <w:u w:val="single"/>
        </w:rPr>
        <w:t xml:space="preserve">Estimated Project Funding </w:t>
      </w:r>
    </w:p>
    <w:p w:rsidR="00E81695" w:rsidRPr="00C23053" w:rsidRDefault="00E81695" w:rsidP="00E81695">
      <w:pPr>
        <w:rPr>
          <w:rFonts w:cs="Tahoma"/>
          <w:szCs w:val="20"/>
        </w:rPr>
      </w:pPr>
    </w:p>
    <w:p w:rsidR="00E81695" w:rsidRPr="00712135" w:rsidRDefault="00E81695" w:rsidP="00F51DDD">
      <w:pPr>
        <w:pStyle w:val="ListParagraph"/>
        <w:numPr>
          <w:ilvl w:val="1"/>
          <w:numId w:val="49"/>
        </w:numPr>
        <w:rPr>
          <w:rFonts w:cs="Tahoma"/>
          <w:szCs w:val="20"/>
        </w:rPr>
      </w:pPr>
      <w:r w:rsidRPr="00712135">
        <w:rPr>
          <w:rFonts w:cs="Tahoma"/>
          <w:szCs w:val="20"/>
          <w:u w:val="single"/>
        </w:rPr>
        <w:t>Total Federal Funds Requested</w:t>
      </w:r>
      <w:r w:rsidR="003625FC">
        <w:rPr>
          <w:rFonts w:cs="Tahoma"/>
          <w:szCs w:val="20"/>
        </w:rPr>
        <w:t xml:space="preserve">. </w:t>
      </w:r>
      <w:r w:rsidRPr="00712135">
        <w:rPr>
          <w:rFonts w:cs="Tahoma"/>
          <w:szCs w:val="20"/>
        </w:rPr>
        <w:t>Enter the total Federal funds requested for the entire project period.</w:t>
      </w:r>
    </w:p>
    <w:p w:rsidR="00E81695" w:rsidRPr="00C23053" w:rsidRDefault="00E81695" w:rsidP="00712135">
      <w:pPr>
        <w:rPr>
          <w:rFonts w:cs="Tahoma"/>
          <w:szCs w:val="20"/>
        </w:rPr>
      </w:pPr>
    </w:p>
    <w:p w:rsidR="00E81695" w:rsidRPr="00712135" w:rsidRDefault="00E81695" w:rsidP="00F51DDD">
      <w:pPr>
        <w:pStyle w:val="ListParagraph"/>
        <w:numPr>
          <w:ilvl w:val="1"/>
          <w:numId w:val="49"/>
        </w:numPr>
        <w:rPr>
          <w:rFonts w:cs="Tahoma"/>
          <w:szCs w:val="20"/>
        </w:rPr>
      </w:pPr>
      <w:r w:rsidRPr="00712135">
        <w:rPr>
          <w:rFonts w:cs="Tahoma"/>
          <w:szCs w:val="20"/>
          <w:u w:val="single"/>
        </w:rPr>
        <w:t>Total Non-federal Funds</w:t>
      </w:r>
      <w:r w:rsidR="003625FC">
        <w:rPr>
          <w:rFonts w:cs="Tahoma"/>
          <w:szCs w:val="20"/>
        </w:rPr>
        <w:t xml:space="preserve">. </w:t>
      </w:r>
      <w:r w:rsidRPr="00712135">
        <w:rPr>
          <w:rFonts w:cs="Tahoma"/>
          <w:szCs w:val="20"/>
        </w:rPr>
        <w:t>Enter the total Non-federal funds requested for the entire project period.</w:t>
      </w:r>
    </w:p>
    <w:p w:rsidR="00E81695" w:rsidRPr="00C23053" w:rsidRDefault="00E81695" w:rsidP="00712135">
      <w:pPr>
        <w:rPr>
          <w:rFonts w:cs="Tahoma"/>
          <w:szCs w:val="20"/>
        </w:rPr>
      </w:pPr>
    </w:p>
    <w:p w:rsidR="00E81695" w:rsidRPr="00712135" w:rsidRDefault="00E81695" w:rsidP="00F51DDD">
      <w:pPr>
        <w:pStyle w:val="ListParagraph"/>
        <w:numPr>
          <w:ilvl w:val="1"/>
          <w:numId w:val="49"/>
        </w:numPr>
        <w:rPr>
          <w:rFonts w:cs="Tahoma"/>
          <w:szCs w:val="20"/>
        </w:rPr>
      </w:pPr>
      <w:r w:rsidRPr="00712135">
        <w:rPr>
          <w:rFonts w:cs="Tahoma"/>
          <w:szCs w:val="20"/>
          <w:u w:val="single"/>
        </w:rPr>
        <w:t>Total Federal &amp; Non-Federal Funds</w:t>
      </w:r>
      <w:r w:rsidR="003625FC">
        <w:rPr>
          <w:rFonts w:cs="Tahoma"/>
          <w:szCs w:val="20"/>
        </w:rPr>
        <w:t xml:space="preserve">. </w:t>
      </w:r>
      <w:r w:rsidRPr="00712135">
        <w:rPr>
          <w:rFonts w:cs="Tahoma"/>
          <w:szCs w:val="20"/>
        </w:rPr>
        <w:t xml:space="preserve">Enter the total estimated funds for the entire project period, including both Federal and non-Federal funds. </w:t>
      </w:r>
    </w:p>
    <w:p w:rsidR="00E81695" w:rsidRPr="00C23053" w:rsidRDefault="00E81695" w:rsidP="00712135">
      <w:pPr>
        <w:rPr>
          <w:rFonts w:cs="Tahoma"/>
          <w:szCs w:val="20"/>
        </w:rPr>
      </w:pPr>
    </w:p>
    <w:p w:rsidR="00E81695" w:rsidRPr="00712135" w:rsidRDefault="00E81695" w:rsidP="00F51DDD">
      <w:pPr>
        <w:pStyle w:val="ListParagraph"/>
        <w:numPr>
          <w:ilvl w:val="1"/>
          <w:numId w:val="49"/>
        </w:numPr>
        <w:rPr>
          <w:rFonts w:cs="Tahoma"/>
          <w:szCs w:val="20"/>
        </w:rPr>
      </w:pPr>
      <w:r w:rsidRPr="00712135">
        <w:rPr>
          <w:rFonts w:cs="Tahoma"/>
          <w:szCs w:val="20"/>
          <w:u w:val="single"/>
        </w:rPr>
        <w:t>Estimated Program Income</w:t>
      </w:r>
      <w:r w:rsidR="003625FC">
        <w:rPr>
          <w:rFonts w:cs="Tahoma"/>
          <w:szCs w:val="20"/>
        </w:rPr>
        <w:t xml:space="preserve">. </w:t>
      </w:r>
      <w:r w:rsidRPr="00712135">
        <w:rPr>
          <w:rFonts w:cs="Tahoma"/>
          <w:szCs w:val="20"/>
        </w:rPr>
        <w:t>Identify any program income estimated for the project period, if applicable.</w:t>
      </w:r>
    </w:p>
    <w:p w:rsidR="00E81695" w:rsidRPr="00C23053" w:rsidRDefault="00E81695" w:rsidP="00E81695">
      <w:pPr>
        <w:rPr>
          <w:rFonts w:cs="Tahoma"/>
          <w:szCs w:val="20"/>
        </w:rPr>
      </w:pPr>
    </w:p>
    <w:p w:rsidR="00E81695" w:rsidRPr="00712135" w:rsidRDefault="00E81695" w:rsidP="00F51DDD">
      <w:pPr>
        <w:pStyle w:val="ListParagraph"/>
        <w:numPr>
          <w:ilvl w:val="0"/>
          <w:numId w:val="49"/>
        </w:numPr>
        <w:rPr>
          <w:rFonts w:cs="Tahoma"/>
          <w:szCs w:val="20"/>
        </w:rPr>
      </w:pPr>
      <w:r w:rsidRPr="00712135">
        <w:rPr>
          <w:rFonts w:cs="Tahoma"/>
          <w:szCs w:val="20"/>
        </w:rPr>
        <w:t>Item 16</w:t>
      </w:r>
    </w:p>
    <w:p w:rsidR="00E81695" w:rsidRPr="00C23053" w:rsidRDefault="00E81695" w:rsidP="00E81695">
      <w:pPr>
        <w:rPr>
          <w:rFonts w:cs="Tahoma"/>
          <w:szCs w:val="20"/>
        </w:rPr>
      </w:pPr>
    </w:p>
    <w:p w:rsidR="00E81695" w:rsidRPr="00712135" w:rsidRDefault="00E81695" w:rsidP="00712135">
      <w:pPr>
        <w:ind w:left="720"/>
        <w:rPr>
          <w:rFonts w:cs="Tahoma"/>
          <w:szCs w:val="20"/>
        </w:rPr>
      </w:pPr>
      <w:r w:rsidRPr="00712135">
        <w:rPr>
          <w:rFonts w:cs="Tahoma"/>
          <w:szCs w:val="20"/>
          <w:u w:val="single"/>
        </w:rPr>
        <w:t>Is Application Subject to Review by State Executive Order 12372 Process</w:t>
      </w:r>
      <w:r w:rsidRPr="00712135">
        <w:rPr>
          <w:rFonts w:cs="Tahoma"/>
          <w:szCs w:val="20"/>
        </w:rPr>
        <w:t>?  The Institute is not soliciting applications that are subject to review by Executive Order 12372</w:t>
      </w:r>
      <w:r w:rsidR="00102F9B">
        <w:rPr>
          <w:rFonts w:cs="Tahoma"/>
          <w:szCs w:val="20"/>
        </w:rPr>
        <w:t>;</w:t>
      </w:r>
      <w:r w:rsidRPr="00712135">
        <w:rPr>
          <w:rFonts w:cs="Tahoma"/>
          <w:szCs w:val="20"/>
        </w:rPr>
        <w:t xml:space="preserve"> therefore</w:t>
      </w:r>
      <w:r w:rsidR="00102F9B">
        <w:rPr>
          <w:rFonts w:cs="Tahoma"/>
          <w:szCs w:val="20"/>
        </w:rPr>
        <w:t>,</w:t>
      </w:r>
      <w:r w:rsidRPr="00712135">
        <w:rPr>
          <w:rFonts w:cs="Tahoma"/>
          <w:szCs w:val="20"/>
        </w:rPr>
        <w:t xml:space="preserve"> check the box “Program is not covered by E.O. 12372” to indicate “No” for this item.</w:t>
      </w:r>
    </w:p>
    <w:p w:rsidR="00E81695" w:rsidRPr="00C23053" w:rsidRDefault="00E81695" w:rsidP="00E81695">
      <w:pPr>
        <w:rPr>
          <w:rFonts w:cs="Tahoma"/>
          <w:szCs w:val="20"/>
        </w:rPr>
      </w:pPr>
    </w:p>
    <w:p w:rsidR="00E81695" w:rsidRPr="00712135" w:rsidRDefault="00E81695" w:rsidP="00F51DDD">
      <w:pPr>
        <w:pStyle w:val="ListParagraph"/>
        <w:numPr>
          <w:ilvl w:val="0"/>
          <w:numId w:val="49"/>
        </w:numPr>
        <w:rPr>
          <w:rFonts w:cs="Tahoma"/>
          <w:szCs w:val="20"/>
        </w:rPr>
      </w:pPr>
      <w:r w:rsidRPr="00712135">
        <w:rPr>
          <w:rFonts w:cs="Tahoma"/>
          <w:szCs w:val="20"/>
        </w:rPr>
        <w:t>Item 17</w:t>
      </w:r>
    </w:p>
    <w:p w:rsidR="00E81695" w:rsidRPr="00C23053" w:rsidRDefault="00E81695" w:rsidP="00E81695">
      <w:pPr>
        <w:rPr>
          <w:rFonts w:cs="Tahoma"/>
          <w:szCs w:val="20"/>
        </w:rPr>
      </w:pPr>
    </w:p>
    <w:p w:rsidR="00E81695" w:rsidRPr="00712135" w:rsidRDefault="00E81695" w:rsidP="00712135">
      <w:pPr>
        <w:ind w:left="720"/>
        <w:rPr>
          <w:rFonts w:cs="Tahoma"/>
          <w:szCs w:val="20"/>
        </w:rPr>
      </w:pPr>
      <w:r w:rsidRPr="00712135">
        <w:rPr>
          <w:rFonts w:cs="Tahoma"/>
          <w:szCs w:val="20"/>
        </w:rPr>
        <w:t xml:space="preserve">This is the Authorized </w:t>
      </w:r>
      <w:r w:rsidR="000F0B0B">
        <w:rPr>
          <w:rFonts w:cs="Tahoma"/>
          <w:szCs w:val="20"/>
        </w:rPr>
        <w:t xml:space="preserve">Organization </w:t>
      </w:r>
      <w:r w:rsidRPr="00712135">
        <w:rPr>
          <w:rFonts w:cs="Tahoma"/>
          <w:szCs w:val="20"/>
        </w:rPr>
        <w:t>Representative’s electronic signature</w:t>
      </w:r>
      <w:r w:rsidR="003625FC">
        <w:rPr>
          <w:rFonts w:cs="Tahoma"/>
          <w:szCs w:val="20"/>
        </w:rPr>
        <w:t xml:space="preserve">. </w:t>
      </w:r>
    </w:p>
    <w:p w:rsidR="00E81695" w:rsidRPr="00C23053" w:rsidRDefault="00E81695" w:rsidP="00E81695">
      <w:pPr>
        <w:rPr>
          <w:rFonts w:cs="Tahoma"/>
          <w:szCs w:val="20"/>
        </w:rPr>
      </w:pPr>
    </w:p>
    <w:p w:rsidR="00E81695" w:rsidRPr="00712135" w:rsidRDefault="00E81695" w:rsidP="00712135">
      <w:pPr>
        <w:ind w:left="720"/>
        <w:rPr>
          <w:rFonts w:cs="Tahoma"/>
          <w:szCs w:val="20"/>
        </w:rPr>
      </w:pPr>
      <w:r w:rsidRPr="00712135">
        <w:rPr>
          <w:rFonts w:cs="Tahoma"/>
          <w:szCs w:val="20"/>
        </w:rPr>
        <w:t xml:space="preserve">By providing the electronic signature, the Authorized </w:t>
      </w:r>
      <w:r w:rsidR="000F0B0B">
        <w:rPr>
          <w:rFonts w:cs="Tahoma"/>
          <w:szCs w:val="20"/>
        </w:rPr>
        <w:t xml:space="preserve">Organization </w:t>
      </w:r>
      <w:r w:rsidRPr="00712135">
        <w:rPr>
          <w:rFonts w:cs="Tahoma"/>
          <w:szCs w:val="20"/>
        </w:rPr>
        <w:t>Representative certifies</w:t>
      </w:r>
      <w:r w:rsidR="005D1C30">
        <w:rPr>
          <w:rFonts w:cs="Tahoma"/>
          <w:szCs w:val="20"/>
        </w:rPr>
        <w:t xml:space="preserve"> the following</w:t>
      </w:r>
      <w:r w:rsidRPr="00712135">
        <w:rPr>
          <w:rFonts w:cs="Tahoma"/>
          <w:szCs w:val="20"/>
        </w:rPr>
        <w:t>:</w:t>
      </w:r>
    </w:p>
    <w:p w:rsidR="00E81695" w:rsidRPr="00C23053" w:rsidRDefault="00E81695" w:rsidP="00E81695">
      <w:pPr>
        <w:rPr>
          <w:rFonts w:cs="Tahoma"/>
          <w:szCs w:val="20"/>
        </w:rPr>
      </w:pPr>
    </w:p>
    <w:p w:rsidR="00E81695" w:rsidRPr="00712135" w:rsidRDefault="005D1C30" w:rsidP="00F51DDD">
      <w:pPr>
        <w:pStyle w:val="ListParagraph"/>
        <w:numPr>
          <w:ilvl w:val="0"/>
          <w:numId w:val="50"/>
        </w:numPr>
        <w:rPr>
          <w:rFonts w:cs="Tahoma"/>
          <w:szCs w:val="20"/>
        </w:rPr>
      </w:pPr>
      <w:r>
        <w:rPr>
          <w:rFonts w:cs="Tahoma"/>
          <w:szCs w:val="20"/>
        </w:rPr>
        <w:lastRenderedPageBreak/>
        <w:t>To</w:t>
      </w:r>
      <w:r w:rsidR="00E81695" w:rsidRPr="00712135">
        <w:rPr>
          <w:rFonts w:cs="Tahoma"/>
          <w:szCs w:val="20"/>
        </w:rPr>
        <w:t xml:space="preserve"> the statements contained in the list of certifications</w:t>
      </w:r>
    </w:p>
    <w:p w:rsidR="00E81695" w:rsidRPr="00712135" w:rsidRDefault="005D1C30" w:rsidP="00F51DDD">
      <w:pPr>
        <w:pStyle w:val="ListParagraph"/>
        <w:numPr>
          <w:ilvl w:val="0"/>
          <w:numId w:val="50"/>
        </w:numPr>
        <w:rPr>
          <w:rFonts w:cs="Tahoma"/>
          <w:szCs w:val="20"/>
        </w:rPr>
      </w:pPr>
      <w:r>
        <w:rPr>
          <w:rFonts w:cs="Tahoma"/>
          <w:szCs w:val="20"/>
        </w:rPr>
        <w:t>T</w:t>
      </w:r>
      <w:r w:rsidR="00E81695" w:rsidRPr="00712135">
        <w:rPr>
          <w:rFonts w:cs="Tahoma"/>
          <w:szCs w:val="20"/>
        </w:rPr>
        <w:t xml:space="preserve">hat the statements are true, complete and accurate to the best of his/her knowledge. </w:t>
      </w:r>
    </w:p>
    <w:p w:rsidR="00E81695" w:rsidRPr="00C23053" w:rsidRDefault="00E81695" w:rsidP="00E81695">
      <w:pPr>
        <w:rPr>
          <w:rFonts w:cs="Tahoma"/>
          <w:szCs w:val="20"/>
        </w:rPr>
      </w:pPr>
    </w:p>
    <w:p w:rsidR="00E81695" w:rsidRPr="00712135" w:rsidRDefault="00E81695" w:rsidP="00712135">
      <w:pPr>
        <w:ind w:left="720"/>
        <w:rPr>
          <w:rFonts w:cs="Tahoma"/>
          <w:szCs w:val="20"/>
        </w:rPr>
      </w:pPr>
      <w:r w:rsidRPr="00712135">
        <w:rPr>
          <w:rFonts w:cs="Tahoma"/>
          <w:szCs w:val="20"/>
        </w:rPr>
        <w:t xml:space="preserve">By providing the electronic signature, the Authorized </w:t>
      </w:r>
      <w:r w:rsidR="000F0B0B">
        <w:rPr>
          <w:rFonts w:cs="Tahoma"/>
          <w:szCs w:val="20"/>
        </w:rPr>
        <w:t xml:space="preserve">Organization </w:t>
      </w:r>
      <w:r w:rsidRPr="00712135">
        <w:rPr>
          <w:rFonts w:cs="Tahoma"/>
          <w:szCs w:val="20"/>
        </w:rPr>
        <w:t xml:space="preserve">Representative also provides the required assurances, agrees to comply with any resulting terms if an award is accepted, and acknowledges that any false, fictitious, or fraudulent statements or claims may subject him/her to criminal, civil, or administrative penalties. </w:t>
      </w:r>
    </w:p>
    <w:p w:rsidR="00E81695" w:rsidRPr="00C23053" w:rsidRDefault="00E81695" w:rsidP="00E81695">
      <w:pPr>
        <w:rPr>
          <w:rFonts w:cs="Tahoma"/>
          <w:szCs w:val="20"/>
        </w:rPr>
      </w:pPr>
    </w:p>
    <w:p w:rsidR="00E81695" w:rsidRPr="00712135" w:rsidRDefault="00E81695" w:rsidP="00712135">
      <w:pPr>
        <w:ind w:left="720"/>
        <w:rPr>
          <w:rFonts w:cs="Tahoma"/>
          <w:szCs w:val="20"/>
        </w:rPr>
      </w:pPr>
      <w:r w:rsidRPr="00712135">
        <w:rPr>
          <w:rFonts w:cs="Tahoma"/>
          <w:szCs w:val="20"/>
        </w:rPr>
        <w:t xml:space="preserve">Note:  The certifications and assurances referred to here are </w:t>
      </w:r>
      <w:r w:rsidR="000F0B0B">
        <w:rPr>
          <w:rFonts w:cs="Tahoma"/>
          <w:szCs w:val="20"/>
        </w:rPr>
        <w:t xml:space="preserve">described in </w:t>
      </w:r>
      <w:hyperlink w:anchor="_Other_Forms_Included" w:history="1">
        <w:r w:rsidR="000F0B0B" w:rsidRPr="000F0B0B">
          <w:rPr>
            <w:rStyle w:val="Hyperlink"/>
            <w:rFonts w:cs="Tahoma"/>
            <w:szCs w:val="20"/>
          </w:rPr>
          <w:t xml:space="preserve">Part VI.E.7: Other Forms </w:t>
        </w:r>
        <w:r w:rsidR="000F0B0B">
          <w:rPr>
            <w:rStyle w:val="Hyperlink"/>
            <w:rFonts w:cs="Tahoma"/>
            <w:szCs w:val="20"/>
          </w:rPr>
          <w:t>I</w:t>
        </w:r>
        <w:r w:rsidR="000F0B0B" w:rsidRPr="000F0B0B">
          <w:rPr>
            <w:rStyle w:val="Hyperlink"/>
            <w:rFonts w:cs="Tahoma"/>
            <w:szCs w:val="20"/>
          </w:rPr>
          <w:t>ncluded in the Application Package</w:t>
        </w:r>
      </w:hyperlink>
      <w:r w:rsidR="000F0B0B">
        <w:rPr>
          <w:rFonts w:cs="Tahoma"/>
          <w:szCs w:val="20"/>
        </w:rPr>
        <w:t xml:space="preserve">). </w:t>
      </w:r>
    </w:p>
    <w:p w:rsidR="00E81695" w:rsidRPr="00C23053" w:rsidRDefault="00E81695" w:rsidP="00E81695">
      <w:pPr>
        <w:rPr>
          <w:rFonts w:cs="Tahoma"/>
          <w:szCs w:val="20"/>
        </w:rPr>
      </w:pPr>
    </w:p>
    <w:p w:rsidR="00E81695" w:rsidRPr="00712135" w:rsidRDefault="00E81695" w:rsidP="00F51DDD">
      <w:pPr>
        <w:pStyle w:val="ListParagraph"/>
        <w:numPr>
          <w:ilvl w:val="0"/>
          <w:numId w:val="51"/>
        </w:numPr>
        <w:rPr>
          <w:rFonts w:cs="Tahoma"/>
          <w:szCs w:val="20"/>
        </w:rPr>
      </w:pPr>
      <w:r w:rsidRPr="00712135">
        <w:rPr>
          <w:rFonts w:cs="Tahoma"/>
          <w:szCs w:val="20"/>
        </w:rPr>
        <w:t>Item 18</w:t>
      </w:r>
    </w:p>
    <w:p w:rsidR="00E81695" w:rsidRPr="00C23053" w:rsidRDefault="00E81695" w:rsidP="00E81695">
      <w:pPr>
        <w:rPr>
          <w:rFonts w:cs="Tahoma"/>
          <w:szCs w:val="20"/>
        </w:rPr>
      </w:pPr>
    </w:p>
    <w:p w:rsidR="00E81695" w:rsidRPr="00712135" w:rsidRDefault="00E81695" w:rsidP="00712135">
      <w:pPr>
        <w:ind w:left="720"/>
        <w:rPr>
          <w:rFonts w:cs="Tahoma"/>
          <w:szCs w:val="20"/>
        </w:rPr>
      </w:pPr>
      <w:proofErr w:type="gramStart"/>
      <w:r w:rsidRPr="00712135">
        <w:rPr>
          <w:rFonts w:cs="Tahoma"/>
          <w:szCs w:val="20"/>
          <w:u w:val="single"/>
        </w:rPr>
        <w:t>SF LLL or other Explanatory Documentation</w:t>
      </w:r>
      <w:r w:rsidR="003625FC">
        <w:rPr>
          <w:rFonts w:cs="Tahoma"/>
          <w:szCs w:val="20"/>
        </w:rPr>
        <w:t>.</w:t>
      </w:r>
      <w:proofErr w:type="gramEnd"/>
      <w:r w:rsidR="003625FC">
        <w:rPr>
          <w:rFonts w:cs="Tahoma"/>
          <w:szCs w:val="20"/>
        </w:rPr>
        <w:t xml:space="preserve"> </w:t>
      </w:r>
      <w:r w:rsidRPr="00712135">
        <w:rPr>
          <w:rFonts w:cs="Tahoma"/>
          <w:szCs w:val="20"/>
        </w:rPr>
        <w:t>Do not add the SF LLL here</w:t>
      </w:r>
      <w:r w:rsidR="003625FC">
        <w:rPr>
          <w:rFonts w:cs="Tahoma"/>
          <w:szCs w:val="20"/>
        </w:rPr>
        <w:t xml:space="preserve">. </w:t>
      </w:r>
      <w:r w:rsidRPr="00712135">
        <w:rPr>
          <w:rFonts w:cs="Tahoma"/>
          <w:szCs w:val="20"/>
        </w:rPr>
        <w:t>A copy of the SF LLL is provided as an optional document within the application package</w:t>
      </w:r>
      <w:r w:rsidR="003625FC">
        <w:rPr>
          <w:rFonts w:cs="Tahoma"/>
          <w:szCs w:val="20"/>
        </w:rPr>
        <w:t xml:space="preserve">. </w:t>
      </w:r>
      <w:r w:rsidRPr="00712135">
        <w:rPr>
          <w:rFonts w:cs="Tahoma"/>
          <w:szCs w:val="20"/>
        </w:rPr>
        <w:t xml:space="preserve">See </w:t>
      </w:r>
      <w:hyperlink w:anchor="_Other_Forms_Included" w:history="1">
        <w:r w:rsidR="000F0B0B" w:rsidRPr="000F0B0B">
          <w:rPr>
            <w:rStyle w:val="Hyperlink"/>
            <w:rFonts w:cs="Tahoma"/>
            <w:szCs w:val="20"/>
          </w:rPr>
          <w:t xml:space="preserve">Part VI.E.7: Other Forms </w:t>
        </w:r>
        <w:r w:rsidR="000F0B0B">
          <w:rPr>
            <w:rStyle w:val="Hyperlink"/>
            <w:rFonts w:cs="Tahoma"/>
            <w:szCs w:val="20"/>
          </w:rPr>
          <w:t>I</w:t>
        </w:r>
        <w:r w:rsidR="000F0B0B" w:rsidRPr="000F0B0B">
          <w:rPr>
            <w:rStyle w:val="Hyperlink"/>
            <w:rFonts w:cs="Tahoma"/>
            <w:szCs w:val="20"/>
          </w:rPr>
          <w:t>ncluded in the Application Package</w:t>
        </w:r>
      </w:hyperlink>
      <w:r w:rsidRPr="00712135">
        <w:rPr>
          <w:rFonts w:cs="Tahoma"/>
          <w:szCs w:val="20"/>
        </w:rPr>
        <w:t xml:space="preserve"> to determine applicability</w:t>
      </w:r>
      <w:r w:rsidR="003625FC">
        <w:rPr>
          <w:rFonts w:cs="Tahoma"/>
          <w:szCs w:val="20"/>
        </w:rPr>
        <w:t xml:space="preserve">. </w:t>
      </w:r>
      <w:r w:rsidRPr="00712135">
        <w:rPr>
          <w:rFonts w:cs="Tahoma"/>
          <w:szCs w:val="20"/>
        </w:rPr>
        <w:t>If it is applicable to the grant submission, choose the SF LLL from the optional document menu, complete it, and save the completed SF LLL form as part of the application package</w:t>
      </w:r>
      <w:r w:rsidR="003625FC">
        <w:rPr>
          <w:rFonts w:cs="Tahoma"/>
          <w:szCs w:val="20"/>
        </w:rPr>
        <w:t xml:space="preserve">. </w:t>
      </w:r>
      <w:r w:rsidR="000F0B0B">
        <w:rPr>
          <w:rFonts w:cs="Tahoma"/>
          <w:szCs w:val="20"/>
        </w:rPr>
        <w:t xml:space="preserve"> </w:t>
      </w:r>
    </w:p>
    <w:p w:rsidR="00E81695" w:rsidRPr="00C23053" w:rsidRDefault="00E81695" w:rsidP="00E81695">
      <w:pPr>
        <w:rPr>
          <w:rFonts w:cs="Tahoma"/>
          <w:szCs w:val="20"/>
        </w:rPr>
      </w:pPr>
    </w:p>
    <w:p w:rsidR="00E81695" w:rsidRPr="00712135" w:rsidRDefault="00E81695" w:rsidP="00F51DDD">
      <w:pPr>
        <w:pStyle w:val="ListParagraph"/>
        <w:numPr>
          <w:ilvl w:val="0"/>
          <w:numId w:val="51"/>
        </w:numPr>
        <w:rPr>
          <w:rFonts w:cs="Tahoma"/>
          <w:szCs w:val="20"/>
        </w:rPr>
      </w:pPr>
      <w:r w:rsidRPr="00712135">
        <w:rPr>
          <w:rFonts w:cs="Tahoma"/>
          <w:szCs w:val="20"/>
        </w:rPr>
        <w:t>Item 19</w:t>
      </w:r>
    </w:p>
    <w:p w:rsidR="00E81695" w:rsidRPr="00C23053" w:rsidRDefault="00E81695" w:rsidP="00E81695">
      <w:pPr>
        <w:rPr>
          <w:rFonts w:cs="Tahoma"/>
          <w:szCs w:val="20"/>
        </w:rPr>
      </w:pPr>
    </w:p>
    <w:p w:rsidR="00E81695" w:rsidRPr="00712135" w:rsidRDefault="00E81695" w:rsidP="00712135">
      <w:pPr>
        <w:ind w:left="720"/>
        <w:rPr>
          <w:rFonts w:cs="Tahoma"/>
          <w:szCs w:val="20"/>
        </w:rPr>
      </w:pPr>
      <w:proofErr w:type="gramStart"/>
      <w:r w:rsidRPr="00712135">
        <w:rPr>
          <w:rFonts w:cs="Tahoma"/>
          <w:szCs w:val="20"/>
          <w:u w:val="single"/>
        </w:rPr>
        <w:t>Authorized Representative</w:t>
      </w:r>
      <w:r w:rsidR="003625FC">
        <w:rPr>
          <w:rFonts w:cs="Tahoma"/>
          <w:szCs w:val="20"/>
        </w:rPr>
        <w:t>.</w:t>
      </w:r>
      <w:proofErr w:type="gramEnd"/>
      <w:r w:rsidR="003625FC">
        <w:rPr>
          <w:rFonts w:cs="Tahoma"/>
          <w:szCs w:val="20"/>
        </w:rPr>
        <w:t xml:space="preserve"> </w:t>
      </w:r>
      <w:r w:rsidRPr="00712135">
        <w:rPr>
          <w:rFonts w:cs="Tahoma"/>
          <w:szCs w:val="20"/>
        </w:rPr>
        <w:t>The Authorized Representative is the official who has the authority both to legally commit the applicant to (1) accept federal funding and (2) execute the proposed project</w:t>
      </w:r>
      <w:r w:rsidR="003625FC">
        <w:rPr>
          <w:rFonts w:cs="Tahoma"/>
          <w:szCs w:val="20"/>
        </w:rPr>
        <w:t xml:space="preserve">. </w:t>
      </w:r>
      <w:r w:rsidRPr="00712135">
        <w:rPr>
          <w:rFonts w:cs="Tahoma"/>
          <w:szCs w:val="20"/>
        </w:rPr>
        <w:t>Enter all information requested for the Authorized Representative, including name, title, organizational affiliation (e.g., organization, department, division, etc.), address, telephone and fax numbers, and email address of the Authorized Representative</w:t>
      </w:r>
      <w:r w:rsidR="003625FC">
        <w:rPr>
          <w:rFonts w:cs="Tahoma"/>
          <w:szCs w:val="20"/>
        </w:rPr>
        <w:t xml:space="preserve">. </w:t>
      </w:r>
      <w:r w:rsidRPr="00712135">
        <w:rPr>
          <w:rFonts w:cs="Tahoma"/>
          <w:szCs w:val="20"/>
        </w:rPr>
        <w:t>Use the drop down menus where they are provided.</w:t>
      </w:r>
    </w:p>
    <w:p w:rsidR="00E81695" w:rsidRPr="00C23053" w:rsidRDefault="00E81695" w:rsidP="00E81695">
      <w:pPr>
        <w:rPr>
          <w:rFonts w:cs="Tahoma"/>
          <w:szCs w:val="20"/>
        </w:rPr>
      </w:pPr>
    </w:p>
    <w:p w:rsidR="00E81695" w:rsidRPr="00712135" w:rsidRDefault="00E81695" w:rsidP="00712135">
      <w:pPr>
        <w:ind w:left="720"/>
        <w:rPr>
          <w:rFonts w:cs="Tahoma"/>
          <w:szCs w:val="20"/>
        </w:rPr>
      </w:pPr>
      <w:proofErr w:type="gramStart"/>
      <w:r w:rsidRPr="00712135">
        <w:rPr>
          <w:rFonts w:cs="Tahoma"/>
          <w:szCs w:val="20"/>
          <w:u w:val="single"/>
        </w:rPr>
        <w:t>Signature of Authorized Representative</w:t>
      </w:r>
      <w:r w:rsidR="003625FC">
        <w:rPr>
          <w:rFonts w:cs="Tahoma"/>
          <w:szCs w:val="20"/>
        </w:rPr>
        <w:t>.</w:t>
      </w:r>
      <w:proofErr w:type="gramEnd"/>
      <w:r w:rsidR="003625FC">
        <w:rPr>
          <w:rFonts w:cs="Tahoma"/>
          <w:szCs w:val="20"/>
        </w:rPr>
        <w:t xml:space="preserve"> </w:t>
      </w:r>
      <w:r w:rsidRPr="00712135">
        <w:rPr>
          <w:rFonts w:cs="Tahoma"/>
          <w:szCs w:val="20"/>
        </w:rPr>
        <w:t>Leave this item blank as it is automatically completed when the application is submitted through Grants.gov.</w:t>
      </w:r>
    </w:p>
    <w:p w:rsidR="00E81695" w:rsidRPr="00C23053" w:rsidRDefault="00E81695" w:rsidP="00E81695">
      <w:pPr>
        <w:rPr>
          <w:rFonts w:cs="Tahoma"/>
          <w:szCs w:val="20"/>
        </w:rPr>
      </w:pPr>
    </w:p>
    <w:p w:rsidR="00E81695" w:rsidRPr="00712135" w:rsidRDefault="00E81695" w:rsidP="00712135">
      <w:pPr>
        <w:ind w:left="720"/>
        <w:rPr>
          <w:rFonts w:cs="Tahoma"/>
          <w:szCs w:val="20"/>
        </w:rPr>
      </w:pPr>
      <w:r w:rsidRPr="00712135">
        <w:rPr>
          <w:rFonts w:cs="Tahoma"/>
          <w:szCs w:val="20"/>
          <w:u w:val="single"/>
        </w:rPr>
        <w:t>Date Signed</w:t>
      </w:r>
      <w:r w:rsidR="003625FC">
        <w:rPr>
          <w:rFonts w:cs="Tahoma"/>
          <w:szCs w:val="20"/>
        </w:rPr>
        <w:t xml:space="preserve">. </w:t>
      </w:r>
      <w:r w:rsidRPr="00712135">
        <w:rPr>
          <w:rFonts w:cs="Tahoma"/>
          <w:szCs w:val="20"/>
        </w:rPr>
        <w:t>Leave this item blank as the date is automatically generated when the application is submitted through Grants.gov.</w:t>
      </w:r>
    </w:p>
    <w:p w:rsidR="00E81695" w:rsidRPr="00C23053" w:rsidRDefault="00E81695" w:rsidP="00E81695">
      <w:pPr>
        <w:rPr>
          <w:rFonts w:cs="Tahoma"/>
          <w:szCs w:val="20"/>
        </w:rPr>
      </w:pPr>
    </w:p>
    <w:p w:rsidR="00E81695" w:rsidRPr="00712135" w:rsidRDefault="00E81695" w:rsidP="00F51DDD">
      <w:pPr>
        <w:pStyle w:val="ListParagraph"/>
        <w:numPr>
          <w:ilvl w:val="0"/>
          <w:numId w:val="51"/>
        </w:numPr>
        <w:rPr>
          <w:rFonts w:cs="Tahoma"/>
          <w:szCs w:val="20"/>
        </w:rPr>
      </w:pPr>
      <w:r w:rsidRPr="00712135">
        <w:rPr>
          <w:rFonts w:cs="Tahoma"/>
          <w:szCs w:val="20"/>
        </w:rPr>
        <w:t xml:space="preserve">Item 20 </w:t>
      </w:r>
    </w:p>
    <w:p w:rsidR="00E81695" w:rsidRPr="00C23053" w:rsidRDefault="00E81695" w:rsidP="00E81695">
      <w:pPr>
        <w:rPr>
          <w:rFonts w:cs="Tahoma"/>
          <w:szCs w:val="20"/>
        </w:rPr>
      </w:pPr>
    </w:p>
    <w:p w:rsidR="00E81695" w:rsidRPr="00712135" w:rsidRDefault="00E81695" w:rsidP="00712135">
      <w:pPr>
        <w:ind w:left="720"/>
        <w:rPr>
          <w:rFonts w:cs="Tahoma"/>
          <w:szCs w:val="20"/>
        </w:rPr>
      </w:pPr>
      <w:proofErr w:type="gramStart"/>
      <w:r w:rsidRPr="00712135">
        <w:rPr>
          <w:rFonts w:cs="Tahoma"/>
          <w:szCs w:val="20"/>
          <w:u w:val="single"/>
        </w:rPr>
        <w:t>Pre-application</w:t>
      </w:r>
      <w:r w:rsidR="003625FC">
        <w:rPr>
          <w:rFonts w:cs="Tahoma"/>
          <w:szCs w:val="20"/>
        </w:rPr>
        <w:t>.</w:t>
      </w:r>
      <w:proofErr w:type="gramEnd"/>
      <w:r w:rsidR="003625FC">
        <w:rPr>
          <w:rFonts w:cs="Tahoma"/>
          <w:szCs w:val="20"/>
        </w:rPr>
        <w:t xml:space="preserve"> </w:t>
      </w:r>
      <w:r w:rsidRPr="00712135">
        <w:rPr>
          <w:rFonts w:cs="Tahoma"/>
          <w:szCs w:val="20"/>
        </w:rPr>
        <w:t xml:space="preserve">Do not complete this item as the Institute does not require </w:t>
      </w:r>
      <w:r w:rsidR="00102F9B">
        <w:rPr>
          <w:rFonts w:cs="Tahoma"/>
          <w:szCs w:val="20"/>
        </w:rPr>
        <w:t>p</w:t>
      </w:r>
      <w:r w:rsidRPr="00712135">
        <w:rPr>
          <w:rFonts w:cs="Tahoma"/>
          <w:szCs w:val="20"/>
        </w:rPr>
        <w:t>re-applications for its grant competitions.</w:t>
      </w:r>
    </w:p>
    <w:p w:rsidR="00E81695" w:rsidRPr="00C23053" w:rsidRDefault="00E81695" w:rsidP="00E81695">
      <w:pPr>
        <w:rPr>
          <w:rFonts w:cs="Tahoma"/>
          <w:szCs w:val="20"/>
        </w:rPr>
      </w:pPr>
    </w:p>
    <w:p w:rsidR="00E81695" w:rsidRPr="00712135" w:rsidRDefault="00E81695" w:rsidP="00F51DDD">
      <w:pPr>
        <w:pStyle w:val="Heading3"/>
      </w:pPr>
      <w:bookmarkStart w:id="411" w:name="_Research_&amp;_Related"/>
      <w:bookmarkStart w:id="412" w:name="_Toc375049708"/>
      <w:bookmarkStart w:id="413" w:name="_Toc378173903"/>
      <w:bookmarkStart w:id="414" w:name="_Toc383776028"/>
      <w:bookmarkStart w:id="415" w:name="_Toc385324589"/>
      <w:bookmarkEnd w:id="411"/>
      <w:r w:rsidRPr="00712135">
        <w:t>Research &amp; Related Senior/Key Person Profile (Expanded)</w:t>
      </w:r>
      <w:bookmarkEnd w:id="412"/>
      <w:bookmarkEnd w:id="413"/>
      <w:bookmarkEnd w:id="414"/>
      <w:bookmarkEnd w:id="415"/>
    </w:p>
    <w:p w:rsidR="00E81695" w:rsidRPr="00712135" w:rsidRDefault="00E81695" w:rsidP="00712135">
      <w:pPr>
        <w:rPr>
          <w:rFonts w:cs="Tahoma"/>
          <w:szCs w:val="20"/>
        </w:rPr>
      </w:pPr>
      <w:r w:rsidRPr="00712135">
        <w:rPr>
          <w:rFonts w:cs="Tahoma"/>
          <w:szCs w:val="20"/>
        </w:rPr>
        <w:t xml:space="preserve">This form asks you to:  (a) identify the </w:t>
      </w:r>
      <w:r w:rsidR="00712135">
        <w:rPr>
          <w:rFonts w:cs="Tahoma"/>
          <w:szCs w:val="20"/>
        </w:rPr>
        <w:t>P</w:t>
      </w:r>
      <w:r w:rsidRPr="00712135">
        <w:rPr>
          <w:rFonts w:cs="Tahoma"/>
          <w:szCs w:val="20"/>
        </w:rPr>
        <w:t xml:space="preserve">roject </w:t>
      </w:r>
      <w:r w:rsidR="00712135">
        <w:rPr>
          <w:rFonts w:cs="Tahoma"/>
          <w:szCs w:val="20"/>
        </w:rPr>
        <w:t>D</w:t>
      </w:r>
      <w:r w:rsidRPr="00712135">
        <w:rPr>
          <w:rFonts w:cs="Tahoma"/>
          <w:szCs w:val="20"/>
        </w:rPr>
        <w:t>irector/</w:t>
      </w:r>
      <w:r w:rsidR="00712135">
        <w:rPr>
          <w:rFonts w:cs="Tahoma"/>
          <w:szCs w:val="20"/>
        </w:rPr>
        <w:t>P</w:t>
      </w:r>
      <w:r w:rsidRPr="00712135">
        <w:rPr>
          <w:rFonts w:cs="Tahoma"/>
          <w:szCs w:val="20"/>
        </w:rPr>
        <w:t xml:space="preserve">rincipal </w:t>
      </w:r>
      <w:r w:rsidR="00712135">
        <w:rPr>
          <w:rFonts w:cs="Tahoma"/>
          <w:szCs w:val="20"/>
        </w:rPr>
        <w:t>I</w:t>
      </w:r>
      <w:r w:rsidRPr="00712135">
        <w:rPr>
          <w:rFonts w:cs="Tahoma"/>
          <w:szCs w:val="20"/>
        </w:rPr>
        <w:t>nvestigator and other senior and/or key persons involved in the project; (b) specify the role key staff will serve; and (c) provide contact information for each senior/key person identified</w:t>
      </w:r>
      <w:r w:rsidR="003625FC">
        <w:rPr>
          <w:rFonts w:cs="Tahoma"/>
          <w:szCs w:val="20"/>
        </w:rPr>
        <w:t xml:space="preserve">. </w:t>
      </w:r>
      <w:r w:rsidRPr="00712135">
        <w:rPr>
          <w:rFonts w:cs="Tahoma"/>
          <w:szCs w:val="20"/>
        </w:rPr>
        <w:t>The form also requests information about the highest academic or professional degree or other credentials earned and the degree year</w:t>
      </w:r>
      <w:r w:rsidR="003625FC">
        <w:rPr>
          <w:rFonts w:cs="Tahoma"/>
          <w:szCs w:val="20"/>
        </w:rPr>
        <w:t xml:space="preserve">. </w:t>
      </w:r>
    </w:p>
    <w:p w:rsidR="00E81695" w:rsidRPr="00C23053" w:rsidRDefault="00E81695" w:rsidP="00E81695">
      <w:pPr>
        <w:rPr>
          <w:rFonts w:cs="Tahoma"/>
          <w:szCs w:val="20"/>
        </w:rPr>
      </w:pPr>
    </w:p>
    <w:p w:rsidR="00E81695" w:rsidRPr="00712135" w:rsidRDefault="00E81695" w:rsidP="00712135">
      <w:pPr>
        <w:rPr>
          <w:rFonts w:cs="Tahoma"/>
          <w:szCs w:val="20"/>
        </w:rPr>
      </w:pPr>
      <w:r w:rsidRPr="00712135">
        <w:rPr>
          <w:rFonts w:cs="Tahoma"/>
          <w:szCs w:val="20"/>
        </w:rPr>
        <w:t xml:space="preserve">This form also provides the means for attaching the </w:t>
      </w:r>
      <w:r w:rsidR="00712135">
        <w:rPr>
          <w:rFonts w:cs="Tahoma"/>
          <w:szCs w:val="20"/>
        </w:rPr>
        <w:t>B</w:t>
      </w:r>
      <w:r w:rsidRPr="00712135">
        <w:rPr>
          <w:rFonts w:cs="Tahoma"/>
          <w:szCs w:val="20"/>
        </w:rPr>
        <w:t xml:space="preserve">iographical </w:t>
      </w:r>
      <w:r w:rsidR="00712135">
        <w:rPr>
          <w:rFonts w:cs="Tahoma"/>
          <w:szCs w:val="20"/>
        </w:rPr>
        <w:t>S</w:t>
      </w:r>
      <w:r w:rsidRPr="00712135">
        <w:rPr>
          <w:rFonts w:cs="Tahoma"/>
          <w:szCs w:val="20"/>
        </w:rPr>
        <w:t xml:space="preserve">ketches of senior/key personnel and the </w:t>
      </w:r>
      <w:r w:rsidR="00712135">
        <w:rPr>
          <w:rFonts w:cs="Tahoma"/>
          <w:szCs w:val="20"/>
        </w:rPr>
        <w:t>L</w:t>
      </w:r>
      <w:r w:rsidRPr="00712135">
        <w:rPr>
          <w:rFonts w:cs="Tahoma"/>
          <w:szCs w:val="20"/>
        </w:rPr>
        <w:t xml:space="preserve">ists of </w:t>
      </w:r>
      <w:r w:rsidR="00712135">
        <w:rPr>
          <w:rFonts w:cs="Tahoma"/>
          <w:szCs w:val="20"/>
        </w:rPr>
        <w:t>C</w:t>
      </w:r>
      <w:r w:rsidRPr="00712135">
        <w:rPr>
          <w:rFonts w:cs="Tahoma"/>
          <w:szCs w:val="20"/>
        </w:rPr>
        <w:t xml:space="preserve">urrent and </w:t>
      </w:r>
      <w:r w:rsidR="00712135">
        <w:rPr>
          <w:rFonts w:cs="Tahoma"/>
          <w:szCs w:val="20"/>
        </w:rPr>
        <w:t>P</w:t>
      </w:r>
      <w:r w:rsidRPr="00712135">
        <w:rPr>
          <w:rFonts w:cs="Tahoma"/>
          <w:szCs w:val="20"/>
        </w:rPr>
        <w:t xml:space="preserve">ending </w:t>
      </w:r>
      <w:r w:rsidR="00712135">
        <w:rPr>
          <w:rFonts w:cs="Tahoma"/>
          <w:szCs w:val="20"/>
        </w:rPr>
        <w:t>F</w:t>
      </w:r>
      <w:r w:rsidRPr="00712135">
        <w:rPr>
          <w:rFonts w:cs="Tahoma"/>
          <w:szCs w:val="20"/>
        </w:rPr>
        <w:t>unding for senior/key personnel as PDF files</w:t>
      </w:r>
      <w:r w:rsidR="003625FC">
        <w:rPr>
          <w:rFonts w:cs="Tahoma"/>
          <w:szCs w:val="20"/>
        </w:rPr>
        <w:t xml:space="preserve">. </w:t>
      </w:r>
      <w:r w:rsidRPr="00712135">
        <w:rPr>
          <w:rFonts w:cs="Tahoma"/>
          <w:szCs w:val="20"/>
        </w:rPr>
        <w:t>This form will allow for the attachment of a total of 40 biographical sketches and 40 lists of current and pending support:  one of each for the project director/principal investigator and up to 39 additional sketches and lists for senior/key staff</w:t>
      </w:r>
      <w:r w:rsidR="003625FC">
        <w:rPr>
          <w:rFonts w:cs="Tahoma"/>
          <w:szCs w:val="20"/>
        </w:rPr>
        <w:t xml:space="preserve">. </w:t>
      </w:r>
      <w:r w:rsidRPr="00712135">
        <w:rPr>
          <w:rFonts w:cs="Tahoma"/>
          <w:szCs w:val="20"/>
        </w:rPr>
        <w:t xml:space="preserve">See </w:t>
      </w:r>
      <w:hyperlink w:anchor="_Biographical_Sketches_of" w:history="1">
        <w:r w:rsidR="00712135" w:rsidRPr="000F0B0B">
          <w:rPr>
            <w:rStyle w:val="Hyperlink"/>
            <w:rFonts w:cs="Tahoma"/>
            <w:szCs w:val="20"/>
          </w:rPr>
          <w:t>Part IV</w:t>
        </w:r>
        <w:r w:rsidR="000F0B0B" w:rsidRPr="000F0B0B">
          <w:rPr>
            <w:rStyle w:val="Hyperlink"/>
            <w:rFonts w:cs="Tahoma"/>
            <w:szCs w:val="20"/>
          </w:rPr>
          <w:t>.D.10</w:t>
        </w:r>
        <w:r w:rsidR="00712135" w:rsidRPr="000F0B0B">
          <w:rPr>
            <w:rStyle w:val="Hyperlink"/>
            <w:rFonts w:cs="Tahoma"/>
            <w:szCs w:val="20"/>
          </w:rPr>
          <w:t xml:space="preserve">: </w:t>
        </w:r>
        <w:r w:rsidR="000F0B0B" w:rsidRPr="000F0B0B">
          <w:rPr>
            <w:rStyle w:val="Hyperlink"/>
            <w:rFonts w:cs="Tahoma"/>
            <w:szCs w:val="20"/>
          </w:rPr>
          <w:t>Biographical Sketches of Senior/Key Personnel</w:t>
        </w:r>
      </w:hyperlink>
      <w:r w:rsidRPr="00712135">
        <w:rPr>
          <w:rFonts w:cs="Tahoma"/>
          <w:szCs w:val="20"/>
        </w:rPr>
        <w:t xml:space="preserve"> for information about page limitations, format requirements, and content to be included in the biographical sketches and lists of current and pending funding</w:t>
      </w:r>
      <w:r w:rsidR="003625FC">
        <w:rPr>
          <w:rFonts w:cs="Tahoma"/>
          <w:szCs w:val="20"/>
        </w:rPr>
        <w:t xml:space="preserve">. </w:t>
      </w:r>
      <w:r w:rsidRPr="00712135">
        <w:rPr>
          <w:rFonts w:cs="Tahoma"/>
          <w:szCs w:val="20"/>
        </w:rPr>
        <w:t xml:space="preserve">The persons listed on this form should be the same persons listed in the Personnel section of the Project Narrative. </w:t>
      </w:r>
    </w:p>
    <w:p w:rsidR="00E81695" w:rsidRPr="00C23053" w:rsidRDefault="00E81695" w:rsidP="00E81695">
      <w:pPr>
        <w:rPr>
          <w:rFonts w:cs="Tahoma"/>
          <w:szCs w:val="20"/>
        </w:rPr>
      </w:pPr>
    </w:p>
    <w:p w:rsidR="00E81695" w:rsidRPr="00712135" w:rsidRDefault="00E81695" w:rsidP="00F51DDD">
      <w:pPr>
        <w:pStyle w:val="Heading3"/>
      </w:pPr>
      <w:bookmarkStart w:id="416" w:name="_Toc375049709"/>
      <w:bookmarkStart w:id="417" w:name="_Toc378173904"/>
      <w:bookmarkStart w:id="418" w:name="_Toc383776029"/>
      <w:bookmarkStart w:id="419" w:name="_Toc385324590"/>
      <w:r w:rsidRPr="00712135">
        <w:t>Project/Performance Site Location(s)</w:t>
      </w:r>
      <w:bookmarkEnd w:id="416"/>
      <w:bookmarkEnd w:id="417"/>
      <w:bookmarkEnd w:id="418"/>
      <w:bookmarkEnd w:id="419"/>
    </w:p>
    <w:p w:rsidR="00E81695" w:rsidRPr="00712135" w:rsidRDefault="00E81695" w:rsidP="00712135">
      <w:pPr>
        <w:rPr>
          <w:rFonts w:cs="Tahoma"/>
          <w:szCs w:val="20"/>
        </w:rPr>
      </w:pPr>
      <w:r w:rsidRPr="00712135">
        <w:rPr>
          <w:rFonts w:cs="Tahoma"/>
          <w:szCs w:val="20"/>
        </w:rPr>
        <w:t>This form asks you to identify the primary site where project work will be performed</w:t>
      </w:r>
      <w:r w:rsidR="003625FC">
        <w:rPr>
          <w:rFonts w:cs="Tahoma"/>
          <w:szCs w:val="20"/>
        </w:rPr>
        <w:t xml:space="preserve">. </w:t>
      </w:r>
      <w:r w:rsidRPr="00712135">
        <w:rPr>
          <w:rFonts w:cs="Tahoma"/>
          <w:szCs w:val="20"/>
        </w:rPr>
        <w:t>You must complete the information for the primary site</w:t>
      </w:r>
      <w:r w:rsidR="003625FC">
        <w:rPr>
          <w:rFonts w:cs="Tahoma"/>
          <w:szCs w:val="20"/>
        </w:rPr>
        <w:t xml:space="preserve">. </w:t>
      </w:r>
      <w:r w:rsidRPr="00712135">
        <w:rPr>
          <w:rFonts w:cs="Tahoma"/>
          <w:szCs w:val="20"/>
        </w:rPr>
        <w:t>If a portion of the project will be performed at any other site(s), the form also asks you to identify and provide information about the additional site(s)</w:t>
      </w:r>
      <w:r w:rsidR="003625FC">
        <w:rPr>
          <w:rFonts w:cs="Tahoma"/>
          <w:szCs w:val="20"/>
        </w:rPr>
        <w:t xml:space="preserve">. </w:t>
      </w:r>
      <w:r w:rsidRPr="00712135">
        <w:rPr>
          <w:rFonts w:cs="Tahoma"/>
          <w:szCs w:val="20"/>
        </w:rPr>
        <w:t>As an example, a research proposal to an Institute competition may include the applicant institution as the primary site and one or more schools where data collection will take place as additional sites</w:t>
      </w:r>
      <w:r w:rsidR="003625FC">
        <w:rPr>
          <w:rFonts w:cs="Tahoma"/>
          <w:szCs w:val="20"/>
        </w:rPr>
        <w:t xml:space="preserve">. </w:t>
      </w:r>
      <w:r w:rsidRPr="00712135">
        <w:rPr>
          <w:rFonts w:cs="Tahoma"/>
          <w:szCs w:val="20"/>
        </w:rPr>
        <w:t>The form permits the identification of eight project/performance site locations in total</w:t>
      </w:r>
      <w:r w:rsidR="003625FC">
        <w:rPr>
          <w:rFonts w:cs="Tahoma"/>
          <w:szCs w:val="20"/>
        </w:rPr>
        <w:t xml:space="preserve">. </w:t>
      </w:r>
      <w:r w:rsidRPr="00712135">
        <w:rPr>
          <w:rFonts w:cs="Tahoma"/>
          <w:szCs w:val="20"/>
        </w:rPr>
        <w:t>This form requires the applicant to identify the Congressional District for each site</w:t>
      </w:r>
      <w:r w:rsidR="000F0B0B">
        <w:rPr>
          <w:rFonts w:cs="Tahoma"/>
          <w:szCs w:val="20"/>
        </w:rPr>
        <w:t xml:space="preserve">. </w:t>
      </w:r>
      <w:proofErr w:type="gramStart"/>
      <w:r w:rsidR="000F0B0B">
        <w:rPr>
          <w:rFonts w:cs="Tahoma"/>
          <w:szCs w:val="20"/>
        </w:rPr>
        <w:t>See</w:t>
      </w:r>
      <w:r w:rsidRPr="00712135">
        <w:rPr>
          <w:rFonts w:cs="Tahoma"/>
          <w:szCs w:val="20"/>
        </w:rPr>
        <w:t xml:space="preserve"> above, </w:t>
      </w:r>
      <w:hyperlink w:anchor="_Application_for_Federal" w:history="1">
        <w:r w:rsidRPr="000F0B0B">
          <w:rPr>
            <w:rStyle w:val="Hyperlink"/>
            <w:rFonts w:cs="Tahoma"/>
            <w:szCs w:val="20"/>
          </w:rPr>
          <w:t>Application for Federal Assistance SF 424 (R&amp;R)</w:t>
        </w:r>
      </w:hyperlink>
      <w:r w:rsidRPr="00712135">
        <w:rPr>
          <w:rFonts w:cs="Tahoma"/>
          <w:szCs w:val="20"/>
        </w:rPr>
        <w:t>, Item 13 for information about Congressional Districts</w:t>
      </w:r>
      <w:r w:rsidR="003625FC">
        <w:rPr>
          <w:rFonts w:cs="Tahoma"/>
          <w:szCs w:val="20"/>
        </w:rPr>
        <w:t>.</w:t>
      </w:r>
      <w:proofErr w:type="gramEnd"/>
      <w:r w:rsidR="003625FC">
        <w:rPr>
          <w:rFonts w:cs="Tahoma"/>
          <w:szCs w:val="20"/>
        </w:rPr>
        <w:t xml:space="preserve"> </w:t>
      </w:r>
      <w:r w:rsidRPr="00712135">
        <w:rPr>
          <w:rFonts w:cs="Tahoma"/>
          <w:szCs w:val="20"/>
        </w:rPr>
        <w:t>DUNS number information is optional on this form.</w:t>
      </w:r>
    </w:p>
    <w:p w:rsidR="00E81695" w:rsidRPr="00C23053" w:rsidRDefault="00E81695" w:rsidP="00E81695">
      <w:pPr>
        <w:rPr>
          <w:rFonts w:cs="Tahoma"/>
          <w:szCs w:val="20"/>
        </w:rPr>
      </w:pPr>
    </w:p>
    <w:p w:rsidR="00D038EF" w:rsidRPr="00712135" w:rsidRDefault="00D038EF" w:rsidP="00F51DDD">
      <w:pPr>
        <w:pStyle w:val="Heading3"/>
      </w:pPr>
      <w:bookmarkStart w:id="420" w:name="_Toc375049710"/>
      <w:bookmarkStart w:id="421" w:name="_Toc378173905"/>
      <w:bookmarkStart w:id="422" w:name="_Toc383776030"/>
      <w:bookmarkStart w:id="423" w:name="_Toc375049711"/>
      <w:bookmarkStart w:id="424" w:name="_Toc378173906"/>
      <w:bookmarkStart w:id="425" w:name="_Toc385324591"/>
      <w:r w:rsidRPr="00712135">
        <w:t>Research &amp; Related Other Project Information</w:t>
      </w:r>
      <w:bookmarkEnd w:id="420"/>
      <w:bookmarkEnd w:id="421"/>
      <w:bookmarkEnd w:id="422"/>
      <w:bookmarkEnd w:id="425"/>
    </w:p>
    <w:p w:rsidR="00D038EF" w:rsidRPr="00C23053" w:rsidRDefault="00D038EF" w:rsidP="00D038EF">
      <w:pPr>
        <w:rPr>
          <w:rFonts w:cs="Tahoma"/>
          <w:szCs w:val="20"/>
        </w:rPr>
      </w:pPr>
      <w:r w:rsidRPr="00712135">
        <w:rPr>
          <w:rFonts w:cs="Tahoma"/>
          <w:szCs w:val="20"/>
        </w:rPr>
        <w:t xml:space="preserve">This form asks you to provide information about any research that will be conducted involving </w:t>
      </w:r>
      <w:r w:rsidRPr="00C23053">
        <w:rPr>
          <w:rFonts w:cs="Tahoma"/>
          <w:szCs w:val="20"/>
        </w:rPr>
        <w:t>Human Subjects, including:  (a) whether human subjects are involved; (b) if human subjects are involved, whether or not the project is exempt from the human subjects regulations; (c) if the project is exempt from the regulations, an indication of the exemption number(s); and, (d) if the project is not exempt from the regulations, whether an Institutional Review Board (IRB) review is pending; and if IRB approval has been given, the date on which the project was approved; and, the Human Subject Assurance number</w:t>
      </w:r>
      <w:r>
        <w:rPr>
          <w:rFonts w:cs="Tahoma"/>
          <w:szCs w:val="20"/>
        </w:rPr>
        <w:t xml:space="preserve">. </w:t>
      </w:r>
      <w:r w:rsidRPr="00C23053">
        <w:rPr>
          <w:rFonts w:cs="Tahoma"/>
          <w:szCs w:val="20"/>
        </w:rPr>
        <w:t>This form also asks you:  (a) whether there is proprietary information included in the application; (b) whether the project has an actual or potential impact on the environment; (c) whether the research site is designated or eligible to be designated as an historic place; and, (d) if the project involves activities outside the U.S., to identify the countries involved.</w:t>
      </w:r>
    </w:p>
    <w:p w:rsidR="00D038EF" w:rsidRPr="00C23053" w:rsidRDefault="00D038EF" w:rsidP="00D038EF">
      <w:pPr>
        <w:rPr>
          <w:rFonts w:cs="Tahoma"/>
          <w:szCs w:val="20"/>
        </w:rPr>
      </w:pPr>
    </w:p>
    <w:p w:rsidR="00D038EF" w:rsidRPr="00712135" w:rsidRDefault="00D038EF" w:rsidP="009D02A1">
      <w:pPr>
        <w:keepNext/>
        <w:rPr>
          <w:rFonts w:cs="Tahoma"/>
          <w:szCs w:val="20"/>
        </w:rPr>
      </w:pPr>
      <w:r w:rsidRPr="00712135">
        <w:rPr>
          <w:rFonts w:cs="Tahoma"/>
          <w:szCs w:val="20"/>
        </w:rPr>
        <w:t>This form also provides the means for attaching a number of PDF files</w:t>
      </w:r>
      <w:r w:rsidR="000F0B0B">
        <w:rPr>
          <w:rFonts w:cs="Tahoma"/>
          <w:szCs w:val="20"/>
        </w:rPr>
        <w:t xml:space="preserve"> (see </w:t>
      </w:r>
      <w:hyperlink w:anchor="_PDF_ATTACHMENTS" w:history="1">
        <w:r w:rsidR="000F0B0B" w:rsidRPr="000F0B0B">
          <w:rPr>
            <w:rStyle w:val="Hyperlink"/>
            <w:rFonts w:cs="Tahoma"/>
            <w:szCs w:val="20"/>
          </w:rPr>
          <w:t>Part V.D: PDF Attachments</w:t>
        </w:r>
      </w:hyperlink>
      <w:r w:rsidR="000F0B0B">
        <w:rPr>
          <w:rFonts w:cs="Tahoma"/>
          <w:szCs w:val="20"/>
        </w:rPr>
        <w:t xml:space="preserve"> for </w:t>
      </w:r>
      <w:r w:rsidR="000F0B0B" w:rsidRPr="00712135">
        <w:rPr>
          <w:rFonts w:cs="Tahoma"/>
          <w:szCs w:val="20"/>
        </w:rPr>
        <w:t xml:space="preserve">information about page limitations, format requirements, and </w:t>
      </w:r>
      <w:r w:rsidR="000F0B0B">
        <w:rPr>
          <w:rFonts w:cs="Tahoma"/>
          <w:szCs w:val="20"/>
        </w:rPr>
        <w:t>content</w:t>
      </w:r>
      <w:r w:rsidRPr="00712135">
        <w:rPr>
          <w:rFonts w:cs="Tahoma"/>
          <w:szCs w:val="20"/>
        </w:rPr>
        <w:t xml:space="preserve">) including the </w:t>
      </w:r>
      <w:r w:rsidR="005519D5">
        <w:rPr>
          <w:rFonts w:cs="Tahoma"/>
          <w:szCs w:val="20"/>
        </w:rPr>
        <w:t>following:</w:t>
      </w:r>
    </w:p>
    <w:p w:rsidR="00D038EF" w:rsidRPr="00712135" w:rsidRDefault="00D038EF" w:rsidP="00F51DDD">
      <w:pPr>
        <w:pStyle w:val="ListParagraph"/>
        <w:numPr>
          <w:ilvl w:val="0"/>
          <w:numId w:val="52"/>
        </w:numPr>
        <w:spacing w:before="120" w:after="120"/>
        <w:ind w:left="1080"/>
        <w:contextualSpacing w:val="0"/>
        <w:rPr>
          <w:rFonts w:cs="Tahoma"/>
          <w:szCs w:val="20"/>
        </w:rPr>
      </w:pPr>
      <w:r w:rsidRPr="00712135">
        <w:rPr>
          <w:rFonts w:cs="Tahoma"/>
          <w:szCs w:val="20"/>
        </w:rPr>
        <w:t xml:space="preserve">Project Summary/Abstract, </w:t>
      </w:r>
    </w:p>
    <w:p w:rsidR="00D038EF" w:rsidRPr="00712135" w:rsidRDefault="00D038EF" w:rsidP="00F51DDD">
      <w:pPr>
        <w:pStyle w:val="ListParagraph"/>
        <w:numPr>
          <w:ilvl w:val="0"/>
          <w:numId w:val="52"/>
        </w:numPr>
        <w:spacing w:before="120" w:after="120"/>
        <w:ind w:left="1080"/>
        <w:contextualSpacing w:val="0"/>
        <w:rPr>
          <w:rFonts w:cs="Tahoma"/>
          <w:szCs w:val="20"/>
        </w:rPr>
      </w:pPr>
      <w:r w:rsidRPr="00712135">
        <w:rPr>
          <w:rFonts w:cs="Tahoma"/>
          <w:szCs w:val="20"/>
        </w:rPr>
        <w:t xml:space="preserve">Project Narrative and Appendices, </w:t>
      </w:r>
    </w:p>
    <w:p w:rsidR="00D038EF" w:rsidRPr="00712135" w:rsidRDefault="00D038EF" w:rsidP="00F51DDD">
      <w:pPr>
        <w:pStyle w:val="ListParagraph"/>
        <w:numPr>
          <w:ilvl w:val="0"/>
          <w:numId w:val="52"/>
        </w:numPr>
        <w:spacing w:before="120" w:after="120"/>
        <w:ind w:left="1080"/>
        <w:contextualSpacing w:val="0"/>
        <w:rPr>
          <w:rFonts w:cs="Tahoma"/>
          <w:szCs w:val="20"/>
        </w:rPr>
      </w:pPr>
      <w:r w:rsidRPr="00712135">
        <w:rPr>
          <w:rFonts w:cs="Tahoma"/>
          <w:szCs w:val="20"/>
        </w:rPr>
        <w:t xml:space="preserve">Bibliography and References Cited, and </w:t>
      </w:r>
    </w:p>
    <w:p w:rsidR="00D038EF" w:rsidRPr="00712135" w:rsidRDefault="00EE195B" w:rsidP="00F51DDD">
      <w:pPr>
        <w:pStyle w:val="ListParagraph"/>
        <w:numPr>
          <w:ilvl w:val="0"/>
          <w:numId w:val="52"/>
        </w:numPr>
        <w:spacing w:before="120" w:after="120"/>
        <w:ind w:left="1080"/>
        <w:contextualSpacing w:val="0"/>
        <w:rPr>
          <w:rFonts w:cs="Tahoma"/>
          <w:szCs w:val="20"/>
        </w:rPr>
      </w:pPr>
      <w:r>
        <w:rPr>
          <w:rFonts w:cs="Tahoma"/>
          <w:szCs w:val="20"/>
        </w:rPr>
        <w:t>Research on Human Subjects Narrative</w:t>
      </w:r>
      <w:r w:rsidR="00D038EF">
        <w:rPr>
          <w:rFonts w:cs="Tahoma"/>
          <w:szCs w:val="20"/>
        </w:rPr>
        <w:t xml:space="preserve">. </w:t>
      </w:r>
      <w:r w:rsidR="00D038EF" w:rsidRPr="00712135">
        <w:rPr>
          <w:rFonts w:cs="Tahoma"/>
          <w:szCs w:val="20"/>
        </w:rPr>
        <w:t xml:space="preserve"> </w:t>
      </w:r>
    </w:p>
    <w:p w:rsidR="00D038EF" w:rsidRPr="00C23053" w:rsidRDefault="00D038EF" w:rsidP="00D038EF">
      <w:pPr>
        <w:rPr>
          <w:rFonts w:cs="Tahoma"/>
          <w:szCs w:val="20"/>
        </w:rPr>
      </w:pPr>
    </w:p>
    <w:p w:rsidR="00D038EF" w:rsidRPr="00F27CA0" w:rsidRDefault="00D038EF" w:rsidP="00F51DDD">
      <w:pPr>
        <w:pStyle w:val="ListParagraph"/>
        <w:numPr>
          <w:ilvl w:val="0"/>
          <w:numId w:val="52"/>
        </w:numPr>
        <w:ind w:left="720"/>
        <w:rPr>
          <w:rFonts w:cs="Tahoma"/>
          <w:szCs w:val="20"/>
        </w:rPr>
      </w:pPr>
      <w:r w:rsidRPr="00F27CA0">
        <w:rPr>
          <w:rFonts w:cs="Tahoma"/>
          <w:szCs w:val="20"/>
        </w:rPr>
        <w:t>Item 1</w:t>
      </w:r>
    </w:p>
    <w:p w:rsidR="00D038EF" w:rsidRPr="00C23053" w:rsidRDefault="00D038EF" w:rsidP="00D038EF">
      <w:pPr>
        <w:rPr>
          <w:rFonts w:cs="Tahoma"/>
          <w:szCs w:val="20"/>
        </w:rPr>
      </w:pPr>
    </w:p>
    <w:p w:rsidR="00D038EF" w:rsidRPr="00F27CA0" w:rsidRDefault="00D038EF" w:rsidP="00D038EF">
      <w:pPr>
        <w:ind w:left="720"/>
        <w:rPr>
          <w:rFonts w:cs="Tahoma"/>
          <w:szCs w:val="20"/>
        </w:rPr>
      </w:pPr>
      <w:r w:rsidRPr="00F27CA0">
        <w:rPr>
          <w:rFonts w:cs="Tahoma"/>
          <w:szCs w:val="20"/>
        </w:rPr>
        <w:t>Are Human Subjects Involved?  If activities involving human subjects are planned at any time during the proposed project at any performance site or collaborating institution, you must check “Yes.”  (You must check “Yes” even if the proposed project is exempt from Regulations for the Protection of Human Subjects.)  If there are no activities involving human subjects planned at any time during the proposed project at any performance site or collaborating institution, you may check “No” and skip to Item 2.</w:t>
      </w:r>
    </w:p>
    <w:p w:rsidR="00D038EF" w:rsidRPr="00C23053" w:rsidRDefault="00D038EF" w:rsidP="00D038EF">
      <w:pPr>
        <w:ind w:left="720"/>
        <w:rPr>
          <w:rFonts w:cs="Tahoma"/>
          <w:szCs w:val="20"/>
        </w:rPr>
      </w:pPr>
    </w:p>
    <w:p w:rsidR="00D038EF" w:rsidRPr="00F27CA0" w:rsidRDefault="00D038EF" w:rsidP="00D038EF">
      <w:pPr>
        <w:ind w:left="720"/>
        <w:rPr>
          <w:rFonts w:cs="Tahoma"/>
          <w:szCs w:val="20"/>
        </w:rPr>
      </w:pPr>
      <w:r w:rsidRPr="00F27CA0">
        <w:rPr>
          <w:rFonts w:cs="Tahoma"/>
          <w:szCs w:val="20"/>
        </w:rPr>
        <w:t>Is the Project Exempt from Federal Regulations?  If all human subject activities are exempt from Human Subjects regulations, then you may check “Yes.”  You are required to answer this question if you answered “yes” to the first question “Are Human Subjects Involved?”</w:t>
      </w:r>
    </w:p>
    <w:p w:rsidR="00D038EF" w:rsidRPr="00C23053" w:rsidRDefault="00D038EF" w:rsidP="00D038EF">
      <w:pPr>
        <w:rPr>
          <w:rFonts w:cs="Tahoma"/>
          <w:szCs w:val="20"/>
        </w:rPr>
      </w:pPr>
    </w:p>
    <w:p w:rsidR="00D038EF" w:rsidRPr="00F27CA0" w:rsidRDefault="00D038EF" w:rsidP="00D038EF">
      <w:pPr>
        <w:ind w:left="720"/>
        <w:rPr>
          <w:rFonts w:cs="Tahoma"/>
          <w:szCs w:val="20"/>
        </w:rPr>
      </w:pPr>
      <w:r w:rsidRPr="00F27CA0">
        <w:rPr>
          <w:rFonts w:cs="Tahoma"/>
          <w:szCs w:val="20"/>
        </w:rPr>
        <w:t>If you answer “yes” to the question “Is the Project Exempt from Federal Regulations?” you are required to check the appropriate exemption number box or boxes corresponding to one or more of the exemption categories</w:t>
      </w:r>
      <w:r>
        <w:rPr>
          <w:rFonts w:cs="Tahoma"/>
          <w:szCs w:val="20"/>
        </w:rPr>
        <w:t xml:space="preserve">. </w:t>
      </w:r>
      <w:r w:rsidRPr="00F27CA0">
        <w:rPr>
          <w:rFonts w:cs="Tahoma"/>
          <w:szCs w:val="20"/>
        </w:rPr>
        <w:t xml:space="preserve">The six categories of research that qualify for exemption from coverage by the regulations are </w:t>
      </w:r>
      <w:r w:rsidR="004E42A5">
        <w:rPr>
          <w:rFonts w:cs="Tahoma"/>
          <w:szCs w:val="20"/>
        </w:rPr>
        <w:t xml:space="preserve">described on the </w:t>
      </w:r>
      <w:r w:rsidR="00102F9B">
        <w:rPr>
          <w:rFonts w:cs="Tahoma"/>
          <w:szCs w:val="20"/>
        </w:rPr>
        <w:t xml:space="preserve">U.S. </w:t>
      </w:r>
      <w:r w:rsidR="004E42A5">
        <w:rPr>
          <w:rFonts w:cs="Tahoma"/>
          <w:szCs w:val="20"/>
        </w:rPr>
        <w:t>Department</w:t>
      </w:r>
      <w:r w:rsidR="00102F9B">
        <w:rPr>
          <w:rFonts w:cs="Tahoma"/>
          <w:szCs w:val="20"/>
        </w:rPr>
        <w:t xml:space="preserve"> of Education</w:t>
      </w:r>
      <w:r w:rsidR="004E42A5">
        <w:rPr>
          <w:rFonts w:cs="Tahoma"/>
          <w:szCs w:val="20"/>
        </w:rPr>
        <w:t xml:space="preserve">’s website </w:t>
      </w:r>
      <w:hyperlink r:id="rId95" w:history="1">
        <w:r w:rsidR="004E42A5" w:rsidRPr="00D710F3">
          <w:rPr>
            <w:rStyle w:val="Hyperlink"/>
            <w:rFonts w:cs="Tahoma"/>
            <w:szCs w:val="20"/>
          </w:rPr>
          <w:t>http://www2.ed.gov/policy/fund/guid/humansub/overview.html</w:t>
        </w:r>
      </w:hyperlink>
      <w:r w:rsidR="004E42A5">
        <w:rPr>
          <w:rFonts w:cs="Tahoma"/>
          <w:szCs w:val="20"/>
        </w:rPr>
        <w:t xml:space="preserve">. Provide an Exempt </w:t>
      </w:r>
      <w:r w:rsidR="00EE195B">
        <w:rPr>
          <w:rFonts w:cs="Tahoma"/>
          <w:szCs w:val="20"/>
        </w:rPr>
        <w:t xml:space="preserve">Research on </w:t>
      </w:r>
      <w:r w:rsidR="00EE195B">
        <w:rPr>
          <w:rFonts w:cs="Tahoma"/>
          <w:szCs w:val="20"/>
        </w:rPr>
        <w:lastRenderedPageBreak/>
        <w:t>Human Subjects Narrative</w:t>
      </w:r>
      <w:r w:rsidR="004E42A5">
        <w:rPr>
          <w:rFonts w:cs="Tahoma"/>
          <w:szCs w:val="20"/>
        </w:rPr>
        <w:t xml:space="preserve"> at Item 12 of this form (see </w:t>
      </w:r>
      <w:hyperlink w:anchor="_Research_on_Human" w:history="1">
        <w:r w:rsidR="004E42A5" w:rsidRPr="004E42A5">
          <w:rPr>
            <w:rStyle w:val="Hyperlink"/>
            <w:rFonts w:cs="Tahoma"/>
            <w:szCs w:val="20"/>
          </w:rPr>
          <w:t xml:space="preserve">Part V.D.9. </w:t>
        </w:r>
        <w:proofErr w:type="gramStart"/>
        <w:r w:rsidR="004E42A5" w:rsidRPr="004E42A5">
          <w:rPr>
            <w:rStyle w:val="Hyperlink"/>
          </w:rPr>
          <w:t>Research on Human Subjects Narrative</w:t>
        </w:r>
      </w:hyperlink>
      <w:r w:rsidR="004E42A5">
        <w:t>).</w:t>
      </w:r>
      <w:proofErr w:type="gramEnd"/>
      <w:r w:rsidR="004E42A5">
        <w:t xml:space="preserve"> </w:t>
      </w:r>
      <w:r w:rsidR="004E42A5">
        <w:rPr>
          <w:rFonts w:cs="Tahoma"/>
          <w:szCs w:val="20"/>
        </w:rPr>
        <w:t xml:space="preserve"> </w:t>
      </w:r>
    </w:p>
    <w:p w:rsidR="00D038EF" w:rsidRPr="00C23053" w:rsidRDefault="00D038EF" w:rsidP="00D038EF">
      <w:pPr>
        <w:rPr>
          <w:rFonts w:cs="Tahoma"/>
          <w:szCs w:val="20"/>
        </w:rPr>
      </w:pPr>
    </w:p>
    <w:p w:rsidR="00D038EF" w:rsidRPr="00F27CA0" w:rsidRDefault="00D038EF" w:rsidP="00D038EF">
      <w:pPr>
        <w:ind w:left="720"/>
        <w:rPr>
          <w:rFonts w:cs="Tahoma"/>
          <w:szCs w:val="20"/>
        </w:rPr>
      </w:pPr>
      <w:r w:rsidRPr="00F27CA0">
        <w:rPr>
          <w:rFonts w:cs="Tahoma"/>
          <w:szCs w:val="20"/>
        </w:rPr>
        <w:t>If you answer “no” to the question “Is the Project Exempt from Federal Regulations?” you will be prompted to answer questions about the Institutional Review Board (IRB) review.</w:t>
      </w:r>
    </w:p>
    <w:p w:rsidR="00D038EF" w:rsidRPr="00C23053" w:rsidRDefault="00D038EF" w:rsidP="00D038EF">
      <w:pPr>
        <w:rPr>
          <w:rFonts w:cs="Tahoma"/>
          <w:szCs w:val="20"/>
        </w:rPr>
      </w:pPr>
    </w:p>
    <w:p w:rsidR="00D038EF" w:rsidRPr="00F27CA0" w:rsidRDefault="00D038EF" w:rsidP="00D038EF">
      <w:pPr>
        <w:ind w:left="720"/>
        <w:rPr>
          <w:rFonts w:cs="Tahoma"/>
          <w:szCs w:val="20"/>
        </w:rPr>
      </w:pPr>
      <w:r w:rsidRPr="00F27CA0">
        <w:rPr>
          <w:rFonts w:cs="Tahoma"/>
          <w:szCs w:val="20"/>
        </w:rPr>
        <w:t>If no, is the IRB review pending?  Answer either “Yes” or “No.”</w:t>
      </w:r>
    </w:p>
    <w:p w:rsidR="00D038EF" w:rsidRPr="00C23053" w:rsidRDefault="00D038EF" w:rsidP="00D038EF">
      <w:pPr>
        <w:rPr>
          <w:rFonts w:cs="Tahoma"/>
          <w:szCs w:val="20"/>
        </w:rPr>
      </w:pPr>
    </w:p>
    <w:p w:rsidR="00D038EF" w:rsidRPr="00F27CA0" w:rsidRDefault="00D038EF" w:rsidP="00D038EF">
      <w:pPr>
        <w:ind w:left="720"/>
        <w:rPr>
          <w:rFonts w:cs="Tahoma"/>
          <w:szCs w:val="20"/>
        </w:rPr>
      </w:pPr>
      <w:r w:rsidRPr="00F27CA0">
        <w:rPr>
          <w:rFonts w:cs="Tahoma"/>
          <w:szCs w:val="20"/>
        </w:rPr>
        <w:t>If you answer “yes” because the review is pending, then leave the IRB approval date blank</w:t>
      </w:r>
      <w:r>
        <w:rPr>
          <w:rFonts w:cs="Tahoma"/>
          <w:szCs w:val="20"/>
        </w:rPr>
        <w:t xml:space="preserve">. </w:t>
      </w:r>
      <w:r w:rsidRPr="00F27CA0">
        <w:rPr>
          <w:rFonts w:cs="Tahoma"/>
          <w:szCs w:val="20"/>
        </w:rPr>
        <w:t xml:space="preserve">If you answer “no” because the review is not pending, then you are required to enter the latest </w:t>
      </w:r>
      <w:r w:rsidR="00102F9B">
        <w:rPr>
          <w:rFonts w:cs="Tahoma"/>
          <w:szCs w:val="20"/>
        </w:rPr>
        <w:t>IRB</w:t>
      </w:r>
      <w:r w:rsidRPr="00F27CA0">
        <w:rPr>
          <w:rFonts w:cs="Tahoma"/>
          <w:szCs w:val="20"/>
        </w:rPr>
        <w:t xml:space="preserve"> approval date, if available</w:t>
      </w:r>
      <w:r>
        <w:rPr>
          <w:rFonts w:cs="Tahoma"/>
          <w:szCs w:val="20"/>
        </w:rPr>
        <w:t xml:space="preserve">. </w:t>
      </w:r>
      <w:r w:rsidRPr="00F27CA0">
        <w:rPr>
          <w:rFonts w:cs="Tahoma"/>
          <w:szCs w:val="20"/>
        </w:rPr>
        <w:t>Therefore, you should select “No” only if a date is available for IRB approval.</w:t>
      </w:r>
    </w:p>
    <w:p w:rsidR="00D038EF" w:rsidRPr="00C23053" w:rsidRDefault="00D038EF" w:rsidP="00D038EF">
      <w:pPr>
        <w:rPr>
          <w:rFonts w:cs="Tahoma"/>
          <w:szCs w:val="20"/>
        </w:rPr>
      </w:pPr>
    </w:p>
    <w:p w:rsidR="00D038EF" w:rsidRDefault="00D038EF" w:rsidP="00D038EF">
      <w:pPr>
        <w:ind w:left="720"/>
        <w:rPr>
          <w:rFonts w:cs="Tahoma"/>
          <w:szCs w:val="20"/>
        </w:rPr>
      </w:pPr>
      <w:r w:rsidRPr="00F27CA0">
        <w:rPr>
          <w:rFonts w:cs="Tahoma"/>
          <w:szCs w:val="20"/>
        </w:rPr>
        <w:t>Note: IRB Approval may not be pending because you have not begun the IRB process</w:t>
      </w:r>
      <w:r>
        <w:rPr>
          <w:rFonts w:cs="Tahoma"/>
          <w:szCs w:val="20"/>
        </w:rPr>
        <w:t xml:space="preserve">. </w:t>
      </w:r>
      <w:r w:rsidRPr="00F27CA0">
        <w:rPr>
          <w:rFonts w:cs="Tahoma"/>
          <w:szCs w:val="20"/>
        </w:rPr>
        <w:t>In this case, an IRB Approval Date will not be available</w:t>
      </w:r>
      <w:r>
        <w:rPr>
          <w:rFonts w:cs="Tahoma"/>
          <w:szCs w:val="20"/>
        </w:rPr>
        <w:t xml:space="preserve">. </w:t>
      </w:r>
      <w:r w:rsidRPr="00F27CA0">
        <w:rPr>
          <w:rFonts w:cs="Tahoma"/>
          <w:szCs w:val="20"/>
        </w:rPr>
        <w:t>However, a date must be entered in this field if “No” is selected or the application will be rejected with errors by Grants.gov</w:t>
      </w:r>
      <w:r>
        <w:rPr>
          <w:rFonts w:cs="Tahoma"/>
          <w:szCs w:val="20"/>
        </w:rPr>
        <w:t xml:space="preserve">. </w:t>
      </w:r>
      <w:r w:rsidRPr="00F27CA0">
        <w:rPr>
          <w:rFonts w:cs="Tahoma"/>
          <w:szCs w:val="20"/>
        </w:rPr>
        <w:t>Therefore, you should check “Yes” to the question “Is the IRB review pending?” if an IRB Approval date is not available.</w:t>
      </w:r>
    </w:p>
    <w:p w:rsidR="004E42A5" w:rsidRDefault="004E42A5" w:rsidP="00D038EF">
      <w:pPr>
        <w:ind w:left="720"/>
        <w:rPr>
          <w:rFonts w:cs="Tahoma"/>
          <w:szCs w:val="20"/>
        </w:rPr>
      </w:pPr>
    </w:p>
    <w:p w:rsidR="004E42A5" w:rsidRPr="00F27CA0" w:rsidRDefault="004E42A5" w:rsidP="00D038EF">
      <w:pPr>
        <w:ind w:left="720"/>
        <w:rPr>
          <w:rFonts w:cs="Tahoma"/>
          <w:szCs w:val="20"/>
        </w:rPr>
      </w:pPr>
      <w:r w:rsidRPr="00F27CA0">
        <w:rPr>
          <w:rFonts w:cs="Tahoma"/>
          <w:szCs w:val="20"/>
        </w:rPr>
        <w:t>If you answer “no” to the question “Is the Project Exempt from Federal Regulations?”</w:t>
      </w:r>
      <w:r>
        <w:rPr>
          <w:rFonts w:cs="Tahoma"/>
          <w:szCs w:val="20"/>
        </w:rPr>
        <w:t xml:space="preserve"> provide a </w:t>
      </w:r>
      <w:r w:rsidRPr="004E42A5">
        <w:rPr>
          <w:rFonts w:cs="Tahoma"/>
          <w:szCs w:val="20"/>
        </w:rPr>
        <w:t xml:space="preserve">Non-exempt </w:t>
      </w:r>
      <w:r w:rsidR="00EE195B">
        <w:rPr>
          <w:rFonts w:cs="Tahoma"/>
          <w:szCs w:val="20"/>
        </w:rPr>
        <w:t>Research on Human Subjects Narrative</w:t>
      </w:r>
      <w:r>
        <w:rPr>
          <w:rFonts w:cs="Tahoma"/>
          <w:szCs w:val="20"/>
        </w:rPr>
        <w:t xml:space="preserve"> at Item 12 of this form (see </w:t>
      </w:r>
      <w:hyperlink w:anchor="_Research_on_Human" w:history="1">
        <w:r w:rsidRPr="004E42A5">
          <w:rPr>
            <w:rStyle w:val="Hyperlink"/>
            <w:rFonts w:cs="Tahoma"/>
            <w:szCs w:val="20"/>
          </w:rPr>
          <w:t xml:space="preserve">Part V.D.9. </w:t>
        </w:r>
        <w:proofErr w:type="gramStart"/>
        <w:r w:rsidRPr="004E42A5">
          <w:rPr>
            <w:rStyle w:val="Hyperlink"/>
          </w:rPr>
          <w:t>Research on Human Subjects Narrative</w:t>
        </w:r>
      </w:hyperlink>
      <w:r>
        <w:t>).</w:t>
      </w:r>
      <w:proofErr w:type="gramEnd"/>
    </w:p>
    <w:p w:rsidR="00D038EF" w:rsidRPr="00C23053" w:rsidRDefault="00D038EF" w:rsidP="00D038EF">
      <w:pPr>
        <w:rPr>
          <w:rFonts w:cs="Tahoma"/>
          <w:szCs w:val="20"/>
        </w:rPr>
      </w:pPr>
    </w:p>
    <w:p w:rsidR="00D038EF" w:rsidRPr="00F27CA0" w:rsidRDefault="00D038EF" w:rsidP="00D038EF">
      <w:pPr>
        <w:ind w:left="720"/>
        <w:rPr>
          <w:rFonts w:cs="Tahoma"/>
          <w:szCs w:val="20"/>
        </w:rPr>
      </w:pPr>
      <w:r w:rsidRPr="00F27CA0">
        <w:rPr>
          <w:rFonts w:cs="Tahoma"/>
          <w:szCs w:val="20"/>
        </w:rPr>
        <w:t>Human Subject Assurance Number:  Leave this item blank.</w:t>
      </w:r>
    </w:p>
    <w:p w:rsidR="00D038EF" w:rsidRPr="00C23053" w:rsidRDefault="00D038EF" w:rsidP="00D038EF">
      <w:pPr>
        <w:rPr>
          <w:rFonts w:cs="Tahoma"/>
          <w:szCs w:val="20"/>
        </w:rPr>
      </w:pPr>
    </w:p>
    <w:p w:rsidR="00D038EF" w:rsidRPr="00F27CA0" w:rsidRDefault="00D038EF" w:rsidP="00F51DDD">
      <w:pPr>
        <w:pStyle w:val="ListParagraph"/>
        <w:numPr>
          <w:ilvl w:val="0"/>
          <w:numId w:val="52"/>
        </w:numPr>
        <w:ind w:left="720"/>
        <w:rPr>
          <w:rFonts w:cs="Tahoma"/>
          <w:szCs w:val="20"/>
        </w:rPr>
      </w:pPr>
      <w:r w:rsidRPr="00F27CA0">
        <w:rPr>
          <w:rFonts w:cs="Tahoma"/>
          <w:szCs w:val="20"/>
        </w:rPr>
        <w:t>Item 2</w:t>
      </w:r>
    </w:p>
    <w:p w:rsidR="00D038EF" w:rsidRPr="00C23053" w:rsidRDefault="00D038EF" w:rsidP="00D038EF">
      <w:pPr>
        <w:rPr>
          <w:rFonts w:cs="Tahoma"/>
          <w:szCs w:val="20"/>
        </w:rPr>
      </w:pPr>
    </w:p>
    <w:p w:rsidR="00D038EF" w:rsidRPr="00F27CA0" w:rsidRDefault="00D038EF" w:rsidP="00D038EF">
      <w:pPr>
        <w:ind w:left="720"/>
        <w:rPr>
          <w:rFonts w:cs="Tahoma"/>
          <w:szCs w:val="20"/>
        </w:rPr>
      </w:pPr>
      <w:r w:rsidRPr="00F27CA0">
        <w:rPr>
          <w:rFonts w:cs="Tahoma"/>
          <w:szCs w:val="20"/>
        </w:rPr>
        <w:t>Are Vertebrate Animals used?  Check whether or not vertebrate animals will be used in this project.</w:t>
      </w:r>
    </w:p>
    <w:p w:rsidR="00D038EF" w:rsidRPr="00C23053" w:rsidRDefault="00D038EF" w:rsidP="00D038EF">
      <w:pPr>
        <w:rPr>
          <w:rFonts w:cs="Tahoma"/>
          <w:szCs w:val="20"/>
        </w:rPr>
      </w:pPr>
    </w:p>
    <w:p w:rsidR="00D038EF" w:rsidRPr="00F27CA0" w:rsidRDefault="00D038EF" w:rsidP="00F51DDD">
      <w:pPr>
        <w:pStyle w:val="ListParagraph"/>
        <w:numPr>
          <w:ilvl w:val="0"/>
          <w:numId w:val="52"/>
        </w:numPr>
        <w:ind w:left="720"/>
        <w:rPr>
          <w:rFonts w:cs="Tahoma"/>
          <w:szCs w:val="20"/>
        </w:rPr>
      </w:pPr>
      <w:r w:rsidRPr="00F27CA0">
        <w:rPr>
          <w:rFonts w:cs="Tahoma"/>
          <w:szCs w:val="20"/>
        </w:rPr>
        <w:t>Item 3</w:t>
      </w:r>
    </w:p>
    <w:p w:rsidR="00D038EF" w:rsidRPr="00C23053" w:rsidRDefault="00D038EF" w:rsidP="00D038EF">
      <w:pPr>
        <w:rPr>
          <w:rFonts w:cs="Tahoma"/>
          <w:szCs w:val="20"/>
        </w:rPr>
      </w:pPr>
    </w:p>
    <w:p w:rsidR="00D038EF" w:rsidRPr="00F27CA0" w:rsidRDefault="00D038EF" w:rsidP="00D038EF">
      <w:pPr>
        <w:ind w:left="720"/>
        <w:rPr>
          <w:rFonts w:cs="Tahoma"/>
          <w:szCs w:val="20"/>
        </w:rPr>
      </w:pPr>
      <w:r w:rsidRPr="00F27CA0">
        <w:rPr>
          <w:rFonts w:cs="Tahoma"/>
          <w:szCs w:val="20"/>
        </w:rPr>
        <w:t>Is proprietary/privileged information included in the application?  Patentable ideas, trade secrets, privileged or confidential commercial or financial information, disclosure of which may harm the applicant, should be included in applications only when such information is necessary to convey an understanding of the proposed project</w:t>
      </w:r>
      <w:r>
        <w:rPr>
          <w:rFonts w:cs="Tahoma"/>
          <w:szCs w:val="20"/>
        </w:rPr>
        <w:t xml:space="preserve">. </w:t>
      </w:r>
      <w:r w:rsidRPr="00F27CA0">
        <w:rPr>
          <w:rFonts w:cs="Tahoma"/>
          <w:szCs w:val="20"/>
        </w:rPr>
        <w:t>If the application includes such information, check “Yes” and clearly mark each line or paragraph on the pages containing the proprietary/privileged information with a legend similar to</w:t>
      </w:r>
      <w:r w:rsidR="00102F9B">
        <w:rPr>
          <w:rFonts w:cs="Tahoma"/>
          <w:szCs w:val="20"/>
        </w:rPr>
        <w:t>,</w:t>
      </w:r>
      <w:r w:rsidRPr="00F27CA0">
        <w:rPr>
          <w:rFonts w:cs="Tahoma"/>
          <w:szCs w:val="20"/>
        </w:rPr>
        <w:t xml:space="preserve"> "The following contains proprietary/privileged information that (name of applicant) requests not be released to persons outside the Government, except for purposes of review and evaluation.”</w:t>
      </w:r>
    </w:p>
    <w:p w:rsidR="00D038EF" w:rsidRPr="00C23053" w:rsidRDefault="00D038EF" w:rsidP="00D038EF">
      <w:pPr>
        <w:rPr>
          <w:rFonts w:cs="Tahoma"/>
          <w:szCs w:val="20"/>
        </w:rPr>
      </w:pPr>
    </w:p>
    <w:p w:rsidR="00D038EF" w:rsidRPr="00663E73" w:rsidRDefault="00D038EF" w:rsidP="00F51DDD">
      <w:pPr>
        <w:pStyle w:val="ListParagraph"/>
        <w:numPr>
          <w:ilvl w:val="0"/>
          <w:numId w:val="52"/>
        </w:numPr>
        <w:ind w:left="720"/>
        <w:rPr>
          <w:rFonts w:cs="Tahoma"/>
          <w:szCs w:val="20"/>
        </w:rPr>
      </w:pPr>
      <w:r w:rsidRPr="00663E73">
        <w:rPr>
          <w:rFonts w:cs="Tahoma"/>
          <w:szCs w:val="20"/>
        </w:rPr>
        <w:t>Item 4</w:t>
      </w:r>
    </w:p>
    <w:p w:rsidR="00D038EF" w:rsidRPr="00C23053" w:rsidRDefault="00D038EF" w:rsidP="00D038EF">
      <w:pPr>
        <w:rPr>
          <w:rFonts w:cs="Tahoma"/>
          <w:szCs w:val="20"/>
        </w:rPr>
      </w:pPr>
    </w:p>
    <w:p w:rsidR="00D038EF" w:rsidRPr="00663E73" w:rsidRDefault="00D038EF" w:rsidP="00D038EF">
      <w:pPr>
        <w:ind w:left="720"/>
        <w:rPr>
          <w:rFonts w:cs="Tahoma"/>
          <w:szCs w:val="20"/>
        </w:rPr>
      </w:pPr>
      <w:r w:rsidRPr="00663E73">
        <w:rPr>
          <w:rFonts w:cs="Tahoma"/>
          <w:szCs w:val="20"/>
        </w:rPr>
        <w:t>Does this project have an actual or potential impact on the environment?  Check whether or not this project will have an actual or potential impact on the environment.</w:t>
      </w:r>
    </w:p>
    <w:p w:rsidR="00D038EF" w:rsidRPr="00C23053" w:rsidRDefault="00D038EF" w:rsidP="00D038EF">
      <w:pPr>
        <w:rPr>
          <w:rFonts w:cs="Tahoma"/>
          <w:szCs w:val="20"/>
        </w:rPr>
      </w:pPr>
    </w:p>
    <w:p w:rsidR="00D038EF" w:rsidRPr="00663E73" w:rsidRDefault="00D038EF" w:rsidP="00F51DDD">
      <w:pPr>
        <w:pStyle w:val="ListParagraph"/>
        <w:numPr>
          <w:ilvl w:val="0"/>
          <w:numId w:val="52"/>
        </w:numPr>
        <w:ind w:left="720"/>
        <w:rPr>
          <w:rFonts w:cs="Tahoma"/>
          <w:szCs w:val="20"/>
        </w:rPr>
      </w:pPr>
      <w:r w:rsidRPr="00663E73">
        <w:rPr>
          <w:rFonts w:cs="Tahoma"/>
          <w:szCs w:val="20"/>
        </w:rPr>
        <w:t>Item 5</w:t>
      </w:r>
    </w:p>
    <w:p w:rsidR="00D038EF" w:rsidRPr="00C23053" w:rsidRDefault="00D038EF" w:rsidP="00D038EF">
      <w:pPr>
        <w:rPr>
          <w:rFonts w:cs="Tahoma"/>
          <w:szCs w:val="20"/>
        </w:rPr>
      </w:pPr>
    </w:p>
    <w:p w:rsidR="00D038EF" w:rsidRPr="00663E73" w:rsidRDefault="00D038EF" w:rsidP="00D038EF">
      <w:pPr>
        <w:ind w:left="720"/>
        <w:rPr>
          <w:rFonts w:cs="Tahoma"/>
          <w:szCs w:val="20"/>
        </w:rPr>
      </w:pPr>
      <w:r w:rsidRPr="00663E73">
        <w:rPr>
          <w:rFonts w:cs="Tahoma"/>
          <w:szCs w:val="20"/>
        </w:rPr>
        <w:t>Is the research site designated or eligible to be designated as a historic place?  Check whether or not the research site is designated or eligible to be designated as a historic place</w:t>
      </w:r>
      <w:r>
        <w:rPr>
          <w:rFonts w:cs="Tahoma"/>
          <w:szCs w:val="20"/>
        </w:rPr>
        <w:t xml:space="preserve">. </w:t>
      </w:r>
      <w:r w:rsidRPr="00663E73">
        <w:rPr>
          <w:rFonts w:cs="Tahoma"/>
          <w:szCs w:val="20"/>
        </w:rPr>
        <w:t>Explain if necessary.</w:t>
      </w:r>
    </w:p>
    <w:p w:rsidR="00D038EF" w:rsidRDefault="00D038EF" w:rsidP="00D038EF">
      <w:pPr>
        <w:rPr>
          <w:rFonts w:cs="Tahoma"/>
          <w:szCs w:val="20"/>
        </w:rPr>
      </w:pPr>
    </w:p>
    <w:p w:rsidR="0097393E" w:rsidRPr="00C23053" w:rsidRDefault="0097393E" w:rsidP="00D038EF">
      <w:pPr>
        <w:rPr>
          <w:rFonts w:cs="Tahoma"/>
          <w:szCs w:val="20"/>
        </w:rPr>
      </w:pPr>
    </w:p>
    <w:p w:rsidR="00D038EF" w:rsidRPr="00663E73" w:rsidRDefault="00D038EF" w:rsidP="00F51DDD">
      <w:pPr>
        <w:pStyle w:val="ListParagraph"/>
        <w:numPr>
          <w:ilvl w:val="0"/>
          <w:numId w:val="52"/>
        </w:numPr>
        <w:ind w:left="720"/>
        <w:rPr>
          <w:rFonts w:cs="Tahoma"/>
          <w:szCs w:val="20"/>
        </w:rPr>
      </w:pPr>
      <w:r w:rsidRPr="00663E73">
        <w:rPr>
          <w:rFonts w:cs="Tahoma"/>
          <w:szCs w:val="20"/>
        </w:rPr>
        <w:lastRenderedPageBreak/>
        <w:t>Item 6</w:t>
      </w:r>
    </w:p>
    <w:p w:rsidR="00D038EF" w:rsidRPr="00C23053" w:rsidRDefault="00D038EF" w:rsidP="00D038EF">
      <w:pPr>
        <w:rPr>
          <w:rFonts w:cs="Tahoma"/>
          <w:szCs w:val="20"/>
        </w:rPr>
      </w:pPr>
    </w:p>
    <w:p w:rsidR="00D038EF" w:rsidRPr="00663E73" w:rsidRDefault="00D038EF" w:rsidP="00D038EF">
      <w:pPr>
        <w:ind w:left="720"/>
        <w:rPr>
          <w:rFonts w:cs="Tahoma"/>
          <w:szCs w:val="20"/>
        </w:rPr>
      </w:pPr>
      <w:r w:rsidRPr="00663E73">
        <w:rPr>
          <w:rFonts w:cs="Tahoma"/>
          <w:szCs w:val="20"/>
        </w:rPr>
        <w:t>Does the project involve activities outside of the United States or partnerships with international collaborators?  Check “Yes” or “No.”  If the answer is “Yes,” then you need to identify the countries with which international cooperative activities are involved</w:t>
      </w:r>
      <w:r>
        <w:rPr>
          <w:rFonts w:cs="Tahoma"/>
          <w:szCs w:val="20"/>
        </w:rPr>
        <w:t xml:space="preserve">. </w:t>
      </w:r>
      <w:r w:rsidRPr="00663E73">
        <w:rPr>
          <w:rFonts w:cs="Tahoma"/>
          <w:szCs w:val="20"/>
        </w:rPr>
        <w:t>An explanation of these international activities or partnerships is optional.</w:t>
      </w:r>
    </w:p>
    <w:p w:rsidR="00D038EF" w:rsidRPr="00C23053" w:rsidRDefault="00D038EF" w:rsidP="00D038EF">
      <w:pPr>
        <w:rPr>
          <w:rFonts w:cs="Tahoma"/>
          <w:szCs w:val="20"/>
        </w:rPr>
      </w:pPr>
    </w:p>
    <w:p w:rsidR="00D038EF" w:rsidRPr="00663E73" w:rsidRDefault="00D038EF" w:rsidP="00F51DDD">
      <w:pPr>
        <w:pStyle w:val="ListParagraph"/>
        <w:numPr>
          <w:ilvl w:val="0"/>
          <w:numId w:val="52"/>
        </w:numPr>
        <w:ind w:left="720"/>
        <w:rPr>
          <w:rFonts w:cs="Tahoma"/>
          <w:szCs w:val="20"/>
        </w:rPr>
      </w:pPr>
      <w:r w:rsidRPr="00663E73">
        <w:rPr>
          <w:rFonts w:cs="Tahoma"/>
          <w:szCs w:val="20"/>
        </w:rPr>
        <w:t>Item 7</w:t>
      </w:r>
      <w:r>
        <w:rPr>
          <w:rFonts w:cs="Tahoma"/>
          <w:szCs w:val="20"/>
        </w:rPr>
        <w:t xml:space="preserve">. </w:t>
      </w:r>
    </w:p>
    <w:p w:rsidR="00D038EF" w:rsidRPr="00C23053" w:rsidRDefault="00D038EF" w:rsidP="00D038EF">
      <w:pPr>
        <w:rPr>
          <w:rFonts w:cs="Tahoma"/>
          <w:szCs w:val="20"/>
        </w:rPr>
      </w:pPr>
    </w:p>
    <w:p w:rsidR="00D038EF" w:rsidRPr="00663E73" w:rsidRDefault="00D038EF" w:rsidP="00D038EF">
      <w:pPr>
        <w:ind w:left="720"/>
        <w:rPr>
          <w:rFonts w:cs="Tahoma"/>
          <w:szCs w:val="20"/>
        </w:rPr>
      </w:pPr>
      <w:proofErr w:type="gramStart"/>
      <w:r w:rsidRPr="00663E73">
        <w:rPr>
          <w:rFonts w:cs="Tahoma"/>
          <w:szCs w:val="20"/>
          <w:u w:val="single"/>
        </w:rPr>
        <w:t>Project Summary/Abstract</w:t>
      </w:r>
      <w:r>
        <w:rPr>
          <w:rFonts w:cs="Tahoma"/>
          <w:szCs w:val="20"/>
        </w:rPr>
        <w:t>.</w:t>
      </w:r>
      <w:proofErr w:type="gramEnd"/>
      <w:r>
        <w:rPr>
          <w:rFonts w:cs="Tahoma"/>
          <w:szCs w:val="20"/>
        </w:rPr>
        <w:t xml:space="preserve"> </w:t>
      </w:r>
      <w:r w:rsidRPr="00663E73">
        <w:rPr>
          <w:rFonts w:cs="Tahoma"/>
          <w:szCs w:val="20"/>
        </w:rPr>
        <w:t>Attach the Project Summary/Abstract as a PDF file here</w:t>
      </w:r>
      <w:r>
        <w:rPr>
          <w:rFonts w:cs="Tahoma"/>
          <w:szCs w:val="20"/>
        </w:rPr>
        <w:t xml:space="preserve">. See </w:t>
      </w:r>
      <w:hyperlink w:anchor="_PDF_ATTACHMENTS" w:history="1">
        <w:r w:rsidRPr="00EE195B">
          <w:rPr>
            <w:rStyle w:val="Hyperlink"/>
            <w:rFonts w:cs="Tahoma"/>
            <w:szCs w:val="20"/>
          </w:rPr>
          <w:t>Part V</w:t>
        </w:r>
        <w:r w:rsidR="00EE195B" w:rsidRPr="00EE195B">
          <w:rPr>
            <w:rStyle w:val="Hyperlink"/>
            <w:rFonts w:cs="Tahoma"/>
            <w:szCs w:val="20"/>
          </w:rPr>
          <w:t>.D. PDF Attachments</w:t>
        </w:r>
      </w:hyperlink>
      <w:r>
        <w:rPr>
          <w:rFonts w:cs="Tahoma"/>
          <w:szCs w:val="20"/>
        </w:rPr>
        <w:t xml:space="preserve"> for information about content, formatting, and page limitations for this PDF file.</w:t>
      </w:r>
    </w:p>
    <w:p w:rsidR="00D038EF" w:rsidRPr="00C23053" w:rsidRDefault="00D038EF" w:rsidP="00D038EF">
      <w:pPr>
        <w:rPr>
          <w:rFonts w:cs="Tahoma"/>
          <w:szCs w:val="20"/>
        </w:rPr>
      </w:pPr>
    </w:p>
    <w:p w:rsidR="00D038EF" w:rsidRPr="00663E73" w:rsidRDefault="00D038EF" w:rsidP="00F51DDD">
      <w:pPr>
        <w:pStyle w:val="ListParagraph"/>
        <w:numPr>
          <w:ilvl w:val="0"/>
          <w:numId w:val="52"/>
        </w:numPr>
        <w:ind w:left="720"/>
        <w:rPr>
          <w:rFonts w:cs="Tahoma"/>
          <w:szCs w:val="20"/>
        </w:rPr>
      </w:pPr>
      <w:r w:rsidRPr="00663E73">
        <w:rPr>
          <w:rFonts w:cs="Tahoma"/>
          <w:szCs w:val="20"/>
        </w:rPr>
        <w:t>Item 8</w:t>
      </w:r>
      <w:r>
        <w:rPr>
          <w:rFonts w:cs="Tahoma"/>
          <w:szCs w:val="20"/>
        </w:rPr>
        <w:t xml:space="preserve">. </w:t>
      </w:r>
    </w:p>
    <w:p w:rsidR="00D038EF" w:rsidRPr="00C23053" w:rsidRDefault="00D038EF" w:rsidP="00D038EF">
      <w:pPr>
        <w:rPr>
          <w:rFonts w:cs="Tahoma"/>
          <w:szCs w:val="20"/>
        </w:rPr>
      </w:pPr>
    </w:p>
    <w:p w:rsidR="00D038EF" w:rsidRPr="00663E73" w:rsidRDefault="00D038EF" w:rsidP="00D038EF">
      <w:pPr>
        <w:ind w:left="720"/>
        <w:rPr>
          <w:rFonts w:cs="Tahoma"/>
          <w:szCs w:val="20"/>
        </w:rPr>
      </w:pPr>
      <w:proofErr w:type="gramStart"/>
      <w:r w:rsidRPr="00663E73">
        <w:rPr>
          <w:rFonts w:cs="Tahoma"/>
          <w:szCs w:val="20"/>
          <w:u w:val="single"/>
        </w:rPr>
        <w:t>Project Narrative</w:t>
      </w:r>
      <w:r>
        <w:rPr>
          <w:rFonts w:cs="Tahoma"/>
          <w:szCs w:val="20"/>
        </w:rPr>
        <w:t>.</w:t>
      </w:r>
      <w:proofErr w:type="gramEnd"/>
      <w:r>
        <w:rPr>
          <w:rFonts w:cs="Tahoma"/>
          <w:szCs w:val="20"/>
        </w:rPr>
        <w:t xml:space="preserve"> </w:t>
      </w:r>
      <w:r w:rsidRPr="00663E73">
        <w:rPr>
          <w:rFonts w:cs="Tahoma"/>
          <w:szCs w:val="20"/>
        </w:rPr>
        <w:t xml:space="preserve">Create a single PDF file that contains the Project </w:t>
      </w:r>
      <w:r>
        <w:rPr>
          <w:rFonts w:cs="Tahoma"/>
          <w:szCs w:val="20"/>
        </w:rPr>
        <w:t>N</w:t>
      </w:r>
      <w:r w:rsidRPr="00663E73">
        <w:rPr>
          <w:rFonts w:cs="Tahoma"/>
          <w:szCs w:val="20"/>
        </w:rPr>
        <w:t>arrative as well as, whe</w:t>
      </w:r>
      <w:r w:rsidR="00EE195B">
        <w:rPr>
          <w:rFonts w:cs="Tahoma"/>
          <w:szCs w:val="20"/>
        </w:rPr>
        <w:t>n</w:t>
      </w:r>
      <w:r w:rsidRPr="00663E73">
        <w:rPr>
          <w:rFonts w:cs="Tahoma"/>
          <w:szCs w:val="20"/>
        </w:rPr>
        <w:t xml:space="preserve"> applicable, Appendix A, Appendix B, Appendix C, Appendix D</w:t>
      </w:r>
      <w:r>
        <w:rPr>
          <w:rFonts w:cs="Tahoma"/>
          <w:szCs w:val="20"/>
        </w:rPr>
        <w:t xml:space="preserve">, and Appendix E. </w:t>
      </w:r>
      <w:r w:rsidRPr="00663E73">
        <w:rPr>
          <w:rFonts w:cs="Tahoma"/>
          <w:szCs w:val="20"/>
        </w:rPr>
        <w:t>Attach that single PDF file here</w:t>
      </w:r>
      <w:r>
        <w:rPr>
          <w:rFonts w:cs="Tahoma"/>
          <w:szCs w:val="20"/>
        </w:rPr>
        <w:t xml:space="preserve">. See </w:t>
      </w:r>
      <w:hyperlink w:anchor="_PDF_ATTACHMENTS" w:history="1">
        <w:r w:rsidR="00EE195B" w:rsidRPr="00EE195B">
          <w:rPr>
            <w:rStyle w:val="Hyperlink"/>
            <w:rFonts w:cs="Tahoma"/>
            <w:szCs w:val="20"/>
          </w:rPr>
          <w:t>Part V.D. PDF Attachments</w:t>
        </w:r>
      </w:hyperlink>
      <w:r w:rsidR="00EE195B">
        <w:rPr>
          <w:rFonts w:cs="Tahoma"/>
          <w:szCs w:val="20"/>
        </w:rPr>
        <w:t xml:space="preserve"> </w:t>
      </w:r>
      <w:r>
        <w:rPr>
          <w:rFonts w:cs="Tahoma"/>
          <w:szCs w:val="20"/>
        </w:rPr>
        <w:t>for information about content, formatting, and page limitations for this PDF file.</w:t>
      </w:r>
    </w:p>
    <w:p w:rsidR="00D038EF" w:rsidRPr="00C23053" w:rsidRDefault="00D038EF" w:rsidP="00D038EF">
      <w:pPr>
        <w:rPr>
          <w:rFonts w:cs="Tahoma"/>
          <w:szCs w:val="20"/>
        </w:rPr>
      </w:pPr>
    </w:p>
    <w:p w:rsidR="00D038EF" w:rsidRPr="00663E73" w:rsidRDefault="00D038EF" w:rsidP="00F51DDD">
      <w:pPr>
        <w:pStyle w:val="ListParagraph"/>
        <w:numPr>
          <w:ilvl w:val="0"/>
          <w:numId w:val="52"/>
        </w:numPr>
        <w:ind w:left="720"/>
        <w:rPr>
          <w:rFonts w:cs="Tahoma"/>
          <w:szCs w:val="20"/>
        </w:rPr>
      </w:pPr>
      <w:r w:rsidRPr="00663E73">
        <w:rPr>
          <w:rFonts w:cs="Tahoma"/>
          <w:szCs w:val="20"/>
        </w:rPr>
        <w:t>Item 9</w:t>
      </w:r>
      <w:r>
        <w:rPr>
          <w:rFonts w:cs="Tahoma"/>
          <w:szCs w:val="20"/>
        </w:rPr>
        <w:t xml:space="preserve">. </w:t>
      </w:r>
    </w:p>
    <w:p w:rsidR="00D038EF" w:rsidRPr="00C23053" w:rsidRDefault="00D038EF" w:rsidP="00D038EF">
      <w:pPr>
        <w:rPr>
          <w:rFonts w:cs="Tahoma"/>
          <w:szCs w:val="20"/>
        </w:rPr>
      </w:pPr>
    </w:p>
    <w:p w:rsidR="00D038EF" w:rsidRPr="00663E73" w:rsidRDefault="00D038EF" w:rsidP="00D038EF">
      <w:pPr>
        <w:ind w:left="720"/>
        <w:rPr>
          <w:rFonts w:cs="Tahoma"/>
          <w:szCs w:val="20"/>
        </w:rPr>
      </w:pPr>
      <w:r w:rsidRPr="00663E73">
        <w:rPr>
          <w:rFonts w:cs="Tahoma"/>
          <w:szCs w:val="20"/>
          <w:u w:val="single"/>
        </w:rPr>
        <w:t>Bibliography and References Cited</w:t>
      </w:r>
      <w:r>
        <w:rPr>
          <w:rFonts w:cs="Tahoma"/>
          <w:szCs w:val="20"/>
        </w:rPr>
        <w:t xml:space="preserve">. </w:t>
      </w:r>
      <w:r w:rsidRPr="00663E73">
        <w:rPr>
          <w:rFonts w:cs="Tahoma"/>
          <w:szCs w:val="20"/>
        </w:rPr>
        <w:t>Attach the Bibliography and References Cited as a PDF file here</w:t>
      </w:r>
      <w:r>
        <w:rPr>
          <w:rFonts w:cs="Tahoma"/>
          <w:szCs w:val="20"/>
        </w:rPr>
        <w:t xml:space="preserve">. See </w:t>
      </w:r>
      <w:hyperlink w:anchor="_PDF_ATTACHMENTS" w:history="1">
        <w:r w:rsidR="00EE195B" w:rsidRPr="00EE195B">
          <w:rPr>
            <w:rStyle w:val="Hyperlink"/>
            <w:rFonts w:cs="Tahoma"/>
            <w:szCs w:val="20"/>
          </w:rPr>
          <w:t>Part V.D. PDF Attachments</w:t>
        </w:r>
      </w:hyperlink>
      <w:r w:rsidR="00EE195B">
        <w:rPr>
          <w:rFonts w:cs="Tahoma"/>
          <w:szCs w:val="20"/>
        </w:rPr>
        <w:t xml:space="preserve"> </w:t>
      </w:r>
      <w:r>
        <w:rPr>
          <w:rFonts w:cs="Tahoma"/>
          <w:szCs w:val="20"/>
        </w:rPr>
        <w:t>for information about content, formatting, and page limitations for this PDF file.</w:t>
      </w:r>
    </w:p>
    <w:p w:rsidR="00D038EF" w:rsidRPr="00C23053" w:rsidRDefault="00D038EF" w:rsidP="00D038EF">
      <w:pPr>
        <w:rPr>
          <w:rFonts w:cs="Tahoma"/>
          <w:szCs w:val="20"/>
        </w:rPr>
      </w:pPr>
    </w:p>
    <w:p w:rsidR="00D038EF" w:rsidRPr="00663E73" w:rsidRDefault="00D038EF" w:rsidP="00F51DDD">
      <w:pPr>
        <w:pStyle w:val="ListParagraph"/>
        <w:numPr>
          <w:ilvl w:val="0"/>
          <w:numId w:val="52"/>
        </w:numPr>
        <w:ind w:left="720"/>
        <w:rPr>
          <w:rFonts w:cs="Tahoma"/>
          <w:szCs w:val="20"/>
        </w:rPr>
      </w:pPr>
      <w:r w:rsidRPr="00663E73">
        <w:rPr>
          <w:rFonts w:cs="Tahoma"/>
          <w:szCs w:val="20"/>
        </w:rPr>
        <w:t>Item 10</w:t>
      </w:r>
      <w:r>
        <w:rPr>
          <w:rFonts w:cs="Tahoma"/>
          <w:szCs w:val="20"/>
        </w:rPr>
        <w:t xml:space="preserve">. </w:t>
      </w:r>
    </w:p>
    <w:p w:rsidR="00D038EF" w:rsidRPr="00C23053" w:rsidRDefault="00D038EF" w:rsidP="00D038EF">
      <w:pPr>
        <w:rPr>
          <w:rFonts w:cs="Tahoma"/>
          <w:szCs w:val="20"/>
        </w:rPr>
      </w:pPr>
    </w:p>
    <w:p w:rsidR="00D038EF" w:rsidRPr="00663E73" w:rsidRDefault="00D038EF" w:rsidP="00D038EF">
      <w:pPr>
        <w:ind w:left="720"/>
        <w:rPr>
          <w:rFonts w:cs="Tahoma"/>
          <w:szCs w:val="20"/>
        </w:rPr>
      </w:pPr>
      <w:proofErr w:type="gramStart"/>
      <w:r w:rsidRPr="00AA741C">
        <w:rPr>
          <w:rFonts w:cs="Tahoma"/>
          <w:szCs w:val="20"/>
          <w:u w:val="single"/>
        </w:rPr>
        <w:t>Facilities and Other Resources</w:t>
      </w:r>
      <w:r>
        <w:rPr>
          <w:rFonts w:cs="Tahoma"/>
          <w:szCs w:val="20"/>
        </w:rPr>
        <w:t>.</w:t>
      </w:r>
      <w:proofErr w:type="gramEnd"/>
      <w:r>
        <w:rPr>
          <w:rFonts w:cs="Tahoma"/>
          <w:szCs w:val="20"/>
        </w:rPr>
        <w:t xml:space="preserve"> </w:t>
      </w:r>
      <w:r w:rsidRPr="00AA741C">
        <w:rPr>
          <w:rFonts w:cs="Tahoma"/>
          <w:szCs w:val="20"/>
        </w:rPr>
        <w:t>The Institute does not want an attachment here</w:t>
      </w:r>
      <w:r>
        <w:rPr>
          <w:rFonts w:cs="Tahoma"/>
          <w:szCs w:val="20"/>
        </w:rPr>
        <w:t xml:space="preserve">. </w:t>
      </w:r>
      <w:r w:rsidRPr="00AA741C">
        <w:rPr>
          <w:rFonts w:cs="Tahoma"/>
          <w:szCs w:val="20"/>
        </w:rPr>
        <w:t>Explanatory information about facilities and other resources must be included in the Resources Section of the 25-page Project Narrative for the application and may also be included in the Narrative Budget Justification</w:t>
      </w:r>
      <w:r>
        <w:rPr>
          <w:rFonts w:cs="Tahoma"/>
          <w:szCs w:val="20"/>
        </w:rPr>
        <w:t xml:space="preserve">. </w:t>
      </w:r>
      <w:r w:rsidRPr="00AA741C">
        <w:rPr>
          <w:rFonts w:cs="Tahoma"/>
          <w:szCs w:val="20"/>
        </w:rPr>
        <w:t>In the project narrative of competitive proposals, applicants describe having access to institutional resources that adequately support research activities and access to schools in which to conduct the research</w:t>
      </w:r>
      <w:r>
        <w:rPr>
          <w:rFonts w:cs="Tahoma"/>
          <w:szCs w:val="20"/>
        </w:rPr>
        <w:t xml:space="preserve">. </w:t>
      </w:r>
      <w:r w:rsidRPr="00AA741C">
        <w:rPr>
          <w:rFonts w:cs="Tahoma"/>
          <w:szCs w:val="20"/>
        </w:rPr>
        <w:t>Strong applications document the availability and cooperation of the schools or other education delivery settings that will be required to carry out the research proposed in the application via a letter of agreement from the education organization</w:t>
      </w:r>
      <w:r>
        <w:rPr>
          <w:rFonts w:cs="Tahoma"/>
          <w:szCs w:val="20"/>
        </w:rPr>
        <w:t xml:space="preserve">. </w:t>
      </w:r>
      <w:r w:rsidRPr="00AA741C">
        <w:rPr>
          <w:rFonts w:cs="Tahoma"/>
          <w:szCs w:val="20"/>
        </w:rPr>
        <w:t>Include letters of agreement in Appendix D.</w:t>
      </w:r>
    </w:p>
    <w:p w:rsidR="00D038EF" w:rsidRPr="00C23053" w:rsidRDefault="00D038EF" w:rsidP="00D038EF">
      <w:pPr>
        <w:rPr>
          <w:rFonts w:cs="Tahoma"/>
          <w:szCs w:val="20"/>
        </w:rPr>
      </w:pPr>
    </w:p>
    <w:p w:rsidR="00D038EF" w:rsidRPr="00A33548" w:rsidRDefault="00D038EF" w:rsidP="00F51DDD">
      <w:pPr>
        <w:pStyle w:val="ListParagraph"/>
        <w:numPr>
          <w:ilvl w:val="0"/>
          <w:numId w:val="52"/>
        </w:numPr>
        <w:ind w:left="720"/>
        <w:rPr>
          <w:rFonts w:cs="Tahoma"/>
          <w:szCs w:val="20"/>
        </w:rPr>
      </w:pPr>
      <w:r w:rsidRPr="00A33548">
        <w:rPr>
          <w:rFonts w:cs="Tahoma"/>
          <w:szCs w:val="20"/>
        </w:rPr>
        <w:t>Item 11</w:t>
      </w:r>
      <w:r>
        <w:rPr>
          <w:rFonts w:cs="Tahoma"/>
          <w:szCs w:val="20"/>
        </w:rPr>
        <w:t xml:space="preserve">. </w:t>
      </w:r>
    </w:p>
    <w:p w:rsidR="00D038EF" w:rsidRPr="00C23053" w:rsidRDefault="00D038EF" w:rsidP="00D038EF">
      <w:pPr>
        <w:rPr>
          <w:rFonts w:cs="Tahoma"/>
          <w:szCs w:val="20"/>
        </w:rPr>
      </w:pPr>
    </w:p>
    <w:p w:rsidR="00D038EF" w:rsidRPr="00A33548" w:rsidRDefault="00D038EF" w:rsidP="00D038EF">
      <w:pPr>
        <w:ind w:left="720"/>
        <w:rPr>
          <w:rFonts w:cs="Tahoma"/>
          <w:szCs w:val="20"/>
        </w:rPr>
      </w:pPr>
      <w:proofErr w:type="gramStart"/>
      <w:r w:rsidRPr="00A33548">
        <w:rPr>
          <w:rFonts w:cs="Tahoma"/>
          <w:szCs w:val="20"/>
          <w:u w:val="single"/>
        </w:rPr>
        <w:t>Equipment</w:t>
      </w:r>
      <w:r>
        <w:rPr>
          <w:rFonts w:cs="Tahoma"/>
          <w:szCs w:val="20"/>
        </w:rPr>
        <w:t>.</w:t>
      </w:r>
      <w:proofErr w:type="gramEnd"/>
      <w:r>
        <w:rPr>
          <w:rFonts w:cs="Tahoma"/>
          <w:szCs w:val="20"/>
        </w:rPr>
        <w:t xml:space="preserve"> </w:t>
      </w:r>
      <w:r w:rsidRPr="00A33548">
        <w:rPr>
          <w:rFonts w:cs="Tahoma"/>
          <w:szCs w:val="20"/>
        </w:rPr>
        <w:t>The Institute does not want an attachment here</w:t>
      </w:r>
      <w:r>
        <w:rPr>
          <w:rFonts w:cs="Tahoma"/>
          <w:szCs w:val="20"/>
        </w:rPr>
        <w:t xml:space="preserve">. </w:t>
      </w:r>
      <w:r w:rsidRPr="00A33548">
        <w:rPr>
          <w:rFonts w:cs="Tahoma"/>
          <w:szCs w:val="20"/>
        </w:rPr>
        <w:t>Explanatory information about equipment may be included in the narrative budget justification</w:t>
      </w:r>
      <w:r>
        <w:rPr>
          <w:rFonts w:cs="Tahoma"/>
          <w:szCs w:val="20"/>
        </w:rPr>
        <w:t xml:space="preserve">. </w:t>
      </w:r>
    </w:p>
    <w:p w:rsidR="00D038EF" w:rsidRPr="00C23053" w:rsidRDefault="00D038EF" w:rsidP="00D038EF">
      <w:pPr>
        <w:rPr>
          <w:rFonts w:cs="Tahoma"/>
          <w:szCs w:val="20"/>
        </w:rPr>
      </w:pPr>
    </w:p>
    <w:p w:rsidR="00D038EF" w:rsidRPr="00A33548" w:rsidRDefault="00D038EF" w:rsidP="00F51DDD">
      <w:pPr>
        <w:pStyle w:val="ListParagraph"/>
        <w:numPr>
          <w:ilvl w:val="0"/>
          <w:numId w:val="52"/>
        </w:numPr>
        <w:ind w:left="720"/>
        <w:rPr>
          <w:rFonts w:cs="Tahoma"/>
          <w:szCs w:val="20"/>
        </w:rPr>
      </w:pPr>
      <w:r w:rsidRPr="00A33548">
        <w:rPr>
          <w:rFonts w:cs="Tahoma"/>
          <w:szCs w:val="20"/>
        </w:rPr>
        <w:t>Item 12</w:t>
      </w:r>
      <w:r>
        <w:rPr>
          <w:rFonts w:cs="Tahoma"/>
          <w:szCs w:val="20"/>
        </w:rPr>
        <w:t xml:space="preserve">. </w:t>
      </w:r>
    </w:p>
    <w:p w:rsidR="00D038EF" w:rsidRPr="00C23053" w:rsidRDefault="00D038EF" w:rsidP="00D038EF">
      <w:pPr>
        <w:ind w:firstLine="720"/>
        <w:rPr>
          <w:rFonts w:cs="Tahoma"/>
          <w:szCs w:val="20"/>
        </w:rPr>
      </w:pPr>
    </w:p>
    <w:p w:rsidR="00D038EF" w:rsidRPr="00A33548" w:rsidRDefault="00D038EF" w:rsidP="00D038EF">
      <w:pPr>
        <w:ind w:left="720"/>
        <w:rPr>
          <w:rFonts w:cs="Tahoma"/>
          <w:szCs w:val="20"/>
        </w:rPr>
      </w:pPr>
      <w:proofErr w:type="gramStart"/>
      <w:r w:rsidRPr="00A33548">
        <w:rPr>
          <w:rFonts w:cs="Tahoma"/>
          <w:szCs w:val="20"/>
          <w:u w:val="single"/>
        </w:rPr>
        <w:t>Other Attachments</w:t>
      </w:r>
      <w:r>
        <w:rPr>
          <w:rFonts w:cs="Tahoma"/>
          <w:szCs w:val="20"/>
        </w:rPr>
        <w:t>.</w:t>
      </w:r>
      <w:proofErr w:type="gramEnd"/>
      <w:r>
        <w:rPr>
          <w:rFonts w:cs="Tahoma"/>
          <w:szCs w:val="20"/>
        </w:rPr>
        <w:t xml:space="preserve"> </w:t>
      </w:r>
      <w:r w:rsidRPr="00A33548">
        <w:rPr>
          <w:rFonts w:cs="Tahoma"/>
          <w:szCs w:val="20"/>
        </w:rPr>
        <w:t>Attach a Research on Human Subjects Narrative as a PDF file here</w:t>
      </w:r>
      <w:r>
        <w:rPr>
          <w:rFonts w:cs="Tahoma"/>
          <w:szCs w:val="20"/>
        </w:rPr>
        <w:t xml:space="preserve">. </w:t>
      </w:r>
      <w:r w:rsidRPr="00A33548">
        <w:rPr>
          <w:rFonts w:cs="Tahoma"/>
          <w:szCs w:val="20"/>
        </w:rPr>
        <w:t>You must attach either an Exempt Research on Human Subjects Narrative or a Non-Exempt Research on Human Subjects Narrative.</w:t>
      </w:r>
      <w:r w:rsidR="00EE195B">
        <w:rPr>
          <w:rFonts w:cs="Tahoma"/>
          <w:szCs w:val="20"/>
        </w:rPr>
        <w:t xml:space="preserve">  See </w:t>
      </w:r>
      <w:hyperlink w:anchor="_PDF_ATTACHMENTS" w:history="1">
        <w:r w:rsidR="00EE195B" w:rsidRPr="00EE195B">
          <w:rPr>
            <w:rStyle w:val="Hyperlink"/>
            <w:rFonts w:cs="Tahoma"/>
            <w:szCs w:val="20"/>
          </w:rPr>
          <w:t>Part V.D. PDF Attachments</w:t>
        </w:r>
      </w:hyperlink>
      <w:r w:rsidR="00EE195B">
        <w:rPr>
          <w:rFonts w:cs="Tahoma"/>
          <w:szCs w:val="20"/>
        </w:rPr>
        <w:t xml:space="preserve"> for information about content, formatting, and page limitations for this PDF file. </w:t>
      </w:r>
    </w:p>
    <w:p w:rsidR="00D038EF" w:rsidRPr="00C23053" w:rsidRDefault="00D038EF" w:rsidP="00D038EF">
      <w:pPr>
        <w:rPr>
          <w:rFonts w:cs="Tahoma"/>
          <w:szCs w:val="20"/>
        </w:rPr>
      </w:pPr>
    </w:p>
    <w:p w:rsidR="00D038EF" w:rsidRDefault="00D038EF" w:rsidP="00D038EF">
      <w:pPr>
        <w:ind w:left="720"/>
        <w:rPr>
          <w:rFonts w:cs="Tahoma"/>
          <w:szCs w:val="20"/>
          <w:highlight w:val="yellow"/>
        </w:rPr>
      </w:pPr>
      <w:r w:rsidRPr="00EE195B">
        <w:rPr>
          <w:rFonts w:cs="Tahoma"/>
          <w:szCs w:val="20"/>
        </w:rPr>
        <w:t>If you checked “Yes” to Item 1 of this form “Are Human Subjects Involved?” and designated an exemption number(s), then you must provide an “Exempt Research” narrative. If some or all of the planned research activities are covered by (not exempt from) the Human Subjects Regulations, then you must provide a “Nonexempt Research” narrative.</w:t>
      </w:r>
    </w:p>
    <w:p w:rsidR="00EE195B" w:rsidRPr="00A41E32" w:rsidRDefault="00EE195B" w:rsidP="00D038EF">
      <w:pPr>
        <w:ind w:left="720"/>
        <w:rPr>
          <w:rFonts w:cs="Tahoma"/>
          <w:szCs w:val="20"/>
          <w:highlight w:val="yellow"/>
        </w:rPr>
      </w:pPr>
    </w:p>
    <w:p w:rsidR="00F32BA5" w:rsidRDefault="00E81695" w:rsidP="00F51DDD">
      <w:pPr>
        <w:pStyle w:val="Heading3"/>
      </w:pPr>
      <w:bookmarkStart w:id="426" w:name="_Research_&amp;_Related_1"/>
      <w:bookmarkStart w:id="427" w:name="_Toc383776031"/>
      <w:bookmarkStart w:id="428" w:name="_Toc385324592"/>
      <w:bookmarkEnd w:id="426"/>
      <w:r w:rsidRPr="00A41E32">
        <w:t xml:space="preserve">Research &amp; Related Budget (Total </w:t>
      </w:r>
      <w:proofErr w:type="spellStart"/>
      <w:r w:rsidRPr="00A41E32">
        <w:t>Federal+Non-Federal</w:t>
      </w:r>
      <w:proofErr w:type="spellEnd"/>
      <w:r w:rsidRPr="00A41E32">
        <w:t>)</w:t>
      </w:r>
      <w:r w:rsidR="00BF045E">
        <w:t>-</w:t>
      </w:r>
      <w:r w:rsidRPr="00A41E32">
        <w:t xml:space="preserve">Sections </w:t>
      </w:r>
      <w:r w:rsidR="00F32BA5" w:rsidRPr="00F32BA5">
        <w:t>A &amp; B; C, D, &amp; E; F-K</w:t>
      </w:r>
      <w:bookmarkEnd w:id="423"/>
      <w:bookmarkEnd w:id="424"/>
      <w:bookmarkEnd w:id="427"/>
      <w:bookmarkEnd w:id="428"/>
    </w:p>
    <w:p w:rsidR="00E81695" w:rsidRPr="00F32BA5" w:rsidRDefault="00E81695" w:rsidP="00F32BA5">
      <w:r w:rsidRPr="00F32BA5">
        <w:t>This form asks you to provide detailed budget information for each year of support requested for the applicant institution (i.e., the Project Budget)</w:t>
      </w:r>
      <w:r w:rsidR="003625FC">
        <w:t xml:space="preserve">. </w:t>
      </w:r>
      <w:r w:rsidRPr="00F32BA5">
        <w:t>The form also asks you to indicate any non-federal funds supporting the project</w:t>
      </w:r>
      <w:r w:rsidR="003625FC">
        <w:t xml:space="preserve">. </w:t>
      </w:r>
      <w:r w:rsidRPr="00F32BA5">
        <w:t>You should provide this budget information for each project year using all sections of the R&amp;R Budget form</w:t>
      </w:r>
      <w:r w:rsidR="003625FC">
        <w:t xml:space="preserve">. </w:t>
      </w:r>
      <w:r w:rsidRPr="00F32BA5">
        <w:t>Note that the budget form has multiple sections for each budget year: A &amp; B; C, D, &amp; E; and F-K.</w:t>
      </w:r>
    </w:p>
    <w:p w:rsidR="00E81695" w:rsidRPr="00C23053" w:rsidRDefault="00E81695" w:rsidP="00F32BA5">
      <w:pPr>
        <w:rPr>
          <w:rFonts w:cs="Tahoma"/>
          <w:szCs w:val="20"/>
        </w:rPr>
      </w:pPr>
    </w:p>
    <w:p w:rsidR="00E81695" w:rsidRPr="007E71A7" w:rsidRDefault="00E81695" w:rsidP="00F51DDD">
      <w:pPr>
        <w:pStyle w:val="ListParagraph"/>
        <w:numPr>
          <w:ilvl w:val="0"/>
          <w:numId w:val="52"/>
        </w:numPr>
        <w:spacing w:before="120" w:after="120"/>
        <w:ind w:left="720"/>
        <w:contextualSpacing w:val="0"/>
        <w:rPr>
          <w:rFonts w:cs="Tahoma"/>
          <w:szCs w:val="20"/>
        </w:rPr>
      </w:pPr>
      <w:r w:rsidRPr="007E71A7">
        <w:rPr>
          <w:rFonts w:cs="Tahoma"/>
          <w:szCs w:val="20"/>
        </w:rPr>
        <w:t>Sections A &amp; B ask for information about Senior/Key Persons and Other Personnel</w:t>
      </w:r>
    </w:p>
    <w:p w:rsidR="00E81695" w:rsidRPr="007E71A7" w:rsidRDefault="00E81695" w:rsidP="00F51DDD">
      <w:pPr>
        <w:pStyle w:val="ListParagraph"/>
        <w:numPr>
          <w:ilvl w:val="0"/>
          <w:numId w:val="52"/>
        </w:numPr>
        <w:spacing w:before="120" w:after="120"/>
        <w:ind w:left="720"/>
        <w:contextualSpacing w:val="0"/>
        <w:rPr>
          <w:rFonts w:cs="Tahoma"/>
          <w:szCs w:val="20"/>
        </w:rPr>
      </w:pPr>
      <w:r w:rsidRPr="007E71A7">
        <w:rPr>
          <w:rFonts w:cs="Tahoma"/>
          <w:szCs w:val="20"/>
        </w:rPr>
        <w:t>Sections C, D &amp; E ask for information about Equipment, Travel, and Participant/Trainee Costs</w:t>
      </w:r>
    </w:p>
    <w:p w:rsidR="00E81695" w:rsidRPr="007E71A7" w:rsidRDefault="00E81695" w:rsidP="00F51DDD">
      <w:pPr>
        <w:pStyle w:val="ListParagraph"/>
        <w:numPr>
          <w:ilvl w:val="0"/>
          <w:numId w:val="52"/>
        </w:numPr>
        <w:spacing w:before="120" w:after="120"/>
        <w:ind w:left="720"/>
        <w:contextualSpacing w:val="0"/>
        <w:rPr>
          <w:rFonts w:cs="Tahoma"/>
          <w:szCs w:val="20"/>
        </w:rPr>
      </w:pPr>
      <w:r w:rsidRPr="007E71A7">
        <w:rPr>
          <w:rFonts w:cs="Tahoma"/>
          <w:szCs w:val="20"/>
        </w:rPr>
        <w:t xml:space="preserve">Sections F - K ask for information about Other Direct Costs and Indirect Costs  </w:t>
      </w:r>
    </w:p>
    <w:p w:rsidR="00E81695" w:rsidRPr="00C23053" w:rsidRDefault="00E81695" w:rsidP="00E81695">
      <w:pPr>
        <w:rPr>
          <w:rFonts w:cs="Tahoma"/>
          <w:szCs w:val="20"/>
        </w:rPr>
      </w:pPr>
    </w:p>
    <w:p w:rsidR="00E81695" w:rsidRPr="007E71A7" w:rsidRDefault="00E81695" w:rsidP="007E71A7">
      <w:pPr>
        <w:rPr>
          <w:rFonts w:cs="Tahoma"/>
          <w:szCs w:val="20"/>
        </w:rPr>
      </w:pPr>
      <w:r w:rsidRPr="007E71A7">
        <w:rPr>
          <w:rFonts w:cs="Tahoma"/>
          <w:szCs w:val="20"/>
        </w:rPr>
        <w:t>You must complete each of these sections for as many budget periods (i.e., project years) as you are requesting funds</w:t>
      </w:r>
      <w:r w:rsidR="003625FC">
        <w:rPr>
          <w:rFonts w:cs="Tahoma"/>
          <w:szCs w:val="20"/>
        </w:rPr>
        <w:t xml:space="preserve">. </w:t>
      </w:r>
    </w:p>
    <w:p w:rsidR="00E81695" w:rsidRPr="00C23053" w:rsidRDefault="00E81695" w:rsidP="007E71A7">
      <w:pPr>
        <w:rPr>
          <w:rFonts w:cs="Tahoma"/>
          <w:szCs w:val="20"/>
        </w:rPr>
      </w:pPr>
    </w:p>
    <w:p w:rsidR="00E81695" w:rsidRPr="007E71A7" w:rsidRDefault="00E81695" w:rsidP="007E71A7">
      <w:pPr>
        <w:rPr>
          <w:rFonts w:cs="Tahoma"/>
          <w:szCs w:val="20"/>
        </w:rPr>
      </w:pPr>
      <w:r w:rsidRPr="000F140A">
        <w:rPr>
          <w:rFonts w:cs="Tahoma"/>
          <w:b/>
          <w:szCs w:val="20"/>
        </w:rPr>
        <w:t>Note</w:t>
      </w:r>
      <w:r w:rsidRPr="007E71A7">
        <w:rPr>
          <w:rFonts w:cs="Tahoma"/>
          <w:szCs w:val="20"/>
        </w:rPr>
        <w:t>:  The narrative budget justification for each of the project budget years must be attached at Section K of the first budget period</w:t>
      </w:r>
      <w:r w:rsidR="00102F9B">
        <w:rPr>
          <w:rFonts w:cs="Tahoma"/>
          <w:szCs w:val="20"/>
        </w:rPr>
        <w:t>;</w:t>
      </w:r>
      <w:r w:rsidRPr="007E71A7">
        <w:rPr>
          <w:rFonts w:cs="Tahoma"/>
          <w:szCs w:val="20"/>
        </w:rPr>
        <w:t xml:space="preserve"> otherwise you will not be able to enter budget information for subsequent project years.</w:t>
      </w:r>
    </w:p>
    <w:p w:rsidR="00E81695" w:rsidRPr="00C23053" w:rsidRDefault="00E81695" w:rsidP="007E71A7">
      <w:pPr>
        <w:rPr>
          <w:rFonts w:cs="Tahoma"/>
          <w:szCs w:val="20"/>
        </w:rPr>
      </w:pPr>
    </w:p>
    <w:p w:rsidR="00E81695" w:rsidRPr="007E71A7" w:rsidRDefault="00E81695" w:rsidP="009D02A1">
      <w:pPr>
        <w:keepNext/>
        <w:keepLines/>
        <w:rPr>
          <w:rFonts w:cs="Tahoma"/>
          <w:szCs w:val="20"/>
        </w:rPr>
      </w:pPr>
      <w:r w:rsidRPr="000F140A">
        <w:rPr>
          <w:rFonts w:cs="Tahoma"/>
          <w:b/>
          <w:szCs w:val="20"/>
        </w:rPr>
        <w:t xml:space="preserve">Note:  Budget information for a </w:t>
      </w:r>
      <w:proofErr w:type="spellStart"/>
      <w:r w:rsidRPr="000F140A">
        <w:rPr>
          <w:rFonts w:cs="Tahoma"/>
          <w:b/>
          <w:szCs w:val="20"/>
        </w:rPr>
        <w:t>subaward</w:t>
      </w:r>
      <w:proofErr w:type="spellEnd"/>
      <w:r w:rsidRPr="000F140A">
        <w:rPr>
          <w:rFonts w:cs="Tahoma"/>
          <w:b/>
          <w:szCs w:val="20"/>
        </w:rPr>
        <w:t xml:space="preserve">(s) on the project must be entered using a separate form, the R&amp;R </w:t>
      </w:r>
      <w:proofErr w:type="spellStart"/>
      <w:r w:rsidRPr="000F140A">
        <w:rPr>
          <w:rFonts w:cs="Tahoma"/>
          <w:b/>
          <w:szCs w:val="20"/>
        </w:rPr>
        <w:t>Subaward</w:t>
      </w:r>
      <w:proofErr w:type="spellEnd"/>
      <w:r w:rsidRPr="000F140A">
        <w:rPr>
          <w:rFonts w:cs="Tahoma"/>
          <w:b/>
          <w:szCs w:val="20"/>
        </w:rPr>
        <w:t xml:space="preserve"> Budget (Fed/Non-Fed) Attachment(s) Form</w:t>
      </w:r>
      <w:r w:rsidRPr="007E71A7">
        <w:rPr>
          <w:rFonts w:cs="Tahoma"/>
          <w:szCs w:val="20"/>
        </w:rPr>
        <w:t xml:space="preserve">, described in </w:t>
      </w:r>
      <w:hyperlink w:anchor="_R&amp;R_Subaward_Budget" w:history="1">
        <w:r w:rsidR="00EE195B" w:rsidRPr="00EE195B">
          <w:rPr>
            <w:rStyle w:val="Hyperlink"/>
            <w:rFonts w:cs="Tahoma"/>
            <w:szCs w:val="20"/>
          </w:rPr>
          <w:t>Part VI.E.6</w:t>
        </w:r>
      </w:hyperlink>
      <w:r w:rsidR="003625FC">
        <w:rPr>
          <w:rFonts w:cs="Tahoma"/>
          <w:szCs w:val="20"/>
        </w:rPr>
        <w:t xml:space="preserve">. </w:t>
      </w:r>
      <w:r w:rsidRPr="007E71A7">
        <w:rPr>
          <w:rFonts w:cs="Tahoma"/>
          <w:szCs w:val="20"/>
        </w:rPr>
        <w:t xml:space="preserve">This is the only form that can be used to extract the proper file format to complete </w:t>
      </w:r>
      <w:proofErr w:type="spellStart"/>
      <w:r w:rsidRPr="007E71A7">
        <w:rPr>
          <w:rFonts w:cs="Tahoma"/>
          <w:szCs w:val="20"/>
        </w:rPr>
        <w:t>subaward</w:t>
      </w:r>
      <w:proofErr w:type="spellEnd"/>
      <w:r w:rsidRPr="007E71A7">
        <w:rPr>
          <w:rFonts w:cs="Tahoma"/>
          <w:szCs w:val="20"/>
        </w:rPr>
        <w:t xml:space="preserve"> budget information</w:t>
      </w:r>
      <w:r w:rsidR="003625FC">
        <w:rPr>
          <w:rFonts w:cs="Tahoma"/>
          <w:szCs w:val="20"/>
        </w:rPr>
        <w:t xml:space="preserve">. </w:t>
      </w:r>
      <w:r w:rsidRPr="000F140A">
        <w:rPr>
          <w:rFonts w:cs="Tahoma"/>
          <w:b/>
          <w:szCs w:val="20"/>
        </w:rPr>
        <w:t xml:space="preserve">The application will be rejected with errors by Grants.gov if </w:t>
      </w:r>
      <w:proofErr w:type="spellStart"/>
      <w:r w:rsidRPr="000F140A">
        <w:rPr>
          <w:rFonts w:cs="Tahoma"/>
          <w:b/>
          <w:szCs w:val="20"/>
        </w:rPr>
        <w:t>subaward</w:t>
      </w:r>
      <w:proofErr w:type="spellEnd"/>
      <w:r w:rsidRPr="000F140A">
        <w:rPr>
          <w:rFonts w:cs="Tahoma"/>
          <w:b/>
          <w:szCs w:val="20"/>
        </w:rPr>
        <w:t xml:space="preserve"> budget information is included using any other form or file format.</w:t>
      </w:r>
    </w:p>
    <w:p w:rsidR="00E81695" w:rsidRPr="00C23053" w:rsidRDefault="00E81695" w:rsidP="007E71A7">
      <w:pPr>
        <w:rPr>
          <w:rFonts w:cs="Tahoma"/>
          <w:szCs w:val="20"/>
        </w:rPr>
      </w:pPr>
    </w:p>
    <w:p w:rsidR="00E81695" w:rsidRPr="007E71A7" w:rsidRDefault="00E81695" w:rsidP="007E71A7">
      <w:pPr>
        <w:rPr>
          <w:rFonts w:cs="Tahoma"/>
          <w:szCs w:val="20"/>
        </w:rPr>
      </w:pPr>
      <w:r w:rsidRPr="007E71A7">
        <w:rPr>
          <w:rFonts w:cs="Tahoma"/>
          <w:szCs w:val="20"/>
        </w:rPr>
        <w:t>Enter the Federal Funds requested for all budget line items as instructed below</w:t>
      </w:r>
      <w:r w:rsidR="003625FC">
        <w:rPr>
          <w:rFonts w:cs="Tahoma"/>
          <w:szCs w:val="20"/>
        </w:rPr>
        <w:t xml:space="preserve">. </w:t>
      </w:r>
      <w:r w:rsidRPr="007E71A7">
        <w:rPr>
          <w:rFonts w:cs="Tahoma"/>
          <w:szCs w:val="20"/>
        </w:rPr>
        <w:t>If any Non-Federal funds will be contributed to the project, enter the amount of those funds for the relevant budget categories in the spaces provided.</w:t>
      </w:r>
    </w:p>
    <w:p w:rsidR="00E81695" w:rsidRPr="00C23053" w:rsidRDefault="00E81695" w:rsidP="00E81695">
      <w:pPr>
        <w:rPr>
          <w:rFonts w:cs="Tahoma"/>
          <w:szCs w:val="20"/>
        </w:rPr>
      </w:pPr>
    </w:p>
    <w:p w:rsidR="00E81695" w:rsidRPr="007E71A7" w:rsidRDefault="00E81695" w:rsidP="007E71A7">
      <w:pPr>
        <w:rPr>
          <w:rFonts w:cs="Tahoma"/>
          <w:szCs w:val="20"/>
        </w:rPr>
      </w:pPr>
      <w:r w:rsidRPr="007E71A7">
        <w:rPr>
          <w:rFonts w:cs="Tahoma"/>
          <w:szCs w:val="20"/>
        </w:rPr>
        <w:t xml:space="preserve">All fields asking for total funds in this form will auto </w:t>
      </w:r>
      <w:proofErr w:type="gramStart"/>
      <w:r w:rsidRPr="007E71A7">
        <w:rPr>
          <w:rFonts w:cs="Tahoma"/>
          <w:szCs w:val="20"/>
        </w:rPr>
        <w:t>calculate</w:t>
      </w:r>
      <w:r w:rsidR="003625FC">
        <w:rPr>
          <w:rFonts w:cs="Tahoma"/>
          <w:szCs w:val="20"/>
        </w:rPr>
        <w:t>.</w:t>
      </w:r>
      <w:proofErr w:type="gramEnd"/>
      <w:r w:rsidR="003625FC">
        <w:rPr>
          <w:rFonts w:cs="Tahoma"/>
          <w:szCs w:val="20"/>
        </w:rPr>
        <w:t xml:space="preserve"> </w:t>
      </w:r>
    </w:p>
    <w:p w:rsidR="00E81695" w:rsidRPr="00C23053" w:rsidRDefault="00E81695" w:rsidP="00E81695">
      <w:pPr>
        <w:rPr>
          <w:rFonts w:cs="Tahoma"/>
          <w:szCs w:val="20"/>
        </w:rPr>
      </w:pPr>
    </w:p>
    <w:p w:rsidR="00E81695" w:rsidRPr="00DB5AF4" w:rsidRDefault="00E81695" w:rsidP="00F51DDD">
      <w:pPr>
        <w:pStyle w:val="ListParagraph"/>
        <w:numPr>
          <w:ilvl w:val="0"/>
          <w:numId w:val="65"/>
        </w:numPr>
        <w:rPr>
          <w:rFonts w:cs="Tahoma"/>
          <w:szCs w:val="20"/>
        </w:rPr>
      </w:pPr>
      <w:r w:rsidRPr="00DB5AF4">
        <w:rPr>
          <w:rFonts w:cs="Tahoma"/>
          <w:szCs w:val="20"/>
        </w:rPr>
        <w:t>Organizational DUNS</w:t>
      </w:r>
      <w:r w:rsidR="003625FC">
        <w:rPr>
          <w:rFonts w:cs="Tahoma"/>
          <w:szCs w:val="20"/>
        </w:rPr>
        <w:t xml:space="preserve">. </w:t>
      </w:r>
    </w:p>
    <w:p w:rsidR="007E71A7" w:rsidRDefault="007E71A7" w:rsidP="007E71A7">
      <w:pPr>
        <w:rPr>
          <w:rFonts w:cs="Tahoma"/>
          <w:szCs w:val="20"/>
        </w:rPr>
      </w:pPr>
    </w:p>
    <w:p w:rsidR="00E81695" w:rsidRPr="007E71A7" w:rsidRDefault="00E81695" w:rsidP="007E71A7">
      <w:pPr>
        <w:ind w:left="720"/>
        <w:rPr>
          <w:rFonts w:cs="Tahoma"/>
          <w:szCs w:val="20"/>
        </w:rPr>
      </w:pPr>
      <w:r w:rsidRPr="007E71A7">
        <w:rPr>
          <w:rFonts w:cs="Tahoma"/>
          <w:szCs w:val="20"/>
        </w:rPr>
        <w:t>If you completed the SF 424 R&amp;R Application for Federal Assistance form first the DUNS number will be pre-populated here</w:t>
      </w:r>
      <w:r w:rsidR="003625FC">
        <w:rPr>
          <w:rFonts w:cs="Tahoma"/>
          <w:szCs w:val="20"/>
        </w:rPr>
        <w:t xml:space="preserve">. </w:t>
      </w:r>
      <w:r w:rsidRPr="007E71A7">
        <w:rPr>
          <w:rFonts w:cs="Tahoma"/>
          <w:szCs w:val="20"/>
        </w:rPr>
        <w:t>Otherwise, the organizational DUNS number must be entered here</w:t>
      </w:r>
      <w:r w:rsidR="003625FC">
        <w:rPr>
          <w:rFonts w:cs="Tahoma"/>
          <w:szCs w:val="20"/>
        </w:rPr>
        <w:t xml:space="preserve">. </w:t>
      </w:r>
      <w:r w:rsidRPr="007E71A7">
        <w:rPr>
          <w:rFonts w:cs="Tahoma"/>
          <w:szCs w:val="20"/>
        </w:rPr>
        <w:t xml:space="preserve">See </w:t>
      </w:r>
      <w:hyperlink w:anchor="_Application_for_Federal" w:history="1">
        <w:r w:rsidR="00EE195B" w:rsidRPr="00EE195B">
          <w:rPr>
            <w:rStyle w:val="Hyperlink"/>
            <w:rFonts w:cs="Tahoma"/>
            <w:szCs w:val="20"/>
          </w:rPr>
          <w:t>Part VI.E.1</w:t>
        </w:r>
      </w:hyperlink>
      <w:r w:rsidR="00EE195B">
        <w:rPr>
          <w:rFonts w:cs="Tahoma"/>
          <w:szCs w:val="20"/>
        </w:rPr>
        <w:t xml:space="preserve"> </w:t>
      </w:r>
      <w:r w:rsidRPr="007E71A7">
        <w:rPr>
          <w:rFonts w:cs="Tahoma"/>
          <w:szCs w:val="20"/>
        </w:rPr>
        <w:t xml:space="preserve">for information on the DUNS number. </w:t>
      </w:r>
    </w:p>
    <w:p w:rsidR="00E81695" w:rsidRPr="00C23053" w:rsidRDefault="00E81695" w:rsidP="00E81695">
      <w:pPr>
        <w:rPr>
          <w:rFonts w:cs="Tahoma"/>
          <w:szCs w:val="20"/>
        </w:rPr>
      </w:pPr>
    </w:p>
    <w:p w:rsidR="00E81695" w:rsidRPr="00DB5AF4" w:rsidRDefault="00E81695" w:rsidP="00F51DDD">
      <w:pPr>
        <w:pStyle w:val="ListParagraph"/>
        <w:numPr>
          <w:ilvl w:val="0"/>
          <w:numId w:val="64"/>
        </w:numPr>
        <w:rPr>
          <w:rFonts w:cs="Tahoma"/>
          <w:szCs w:val="20"/>
        </w:rPr>
      </w:pPr>
      <w:r w:rsidRPr="00DB5AF4">
        <w:rPr>
          <w:rFonts w:cs="Tahoma"/>
          <w:szCs w:val="20"/>
        </w:rPr>
        <w:t xml:space="preserve">Budget Type. </w:t>
      </w:r>
    </w:p>
    <w:p w:rsidR="007E71A7" w:rsidRDefault="007E71A7" w:rsidP="007E71A7">
      <w:pPr>
        <w:rPr>
          <w:rFonts w:cs="Tahoma"/>
          <w:szCs w:val="20"/>
        </w:rPr>
      </w:pPr>
    </w:p>
    <w:p w:rsidR="00E81695" w:rsidRPr="007E71A7" w:rsidRDefault="00E81695" w:rsidP="007E71A7">
      <w:pPr>
        <w:ind w:left="720"/>
        <w:rPr>
          <w:rFonts w:cs="Tahoma"/>
          <w:szCs w:val="20"/>
        </w:rPr>
      </w:pPr>
      <w:r w:rsidRPr="007E71A7">
        <w:rPr>
          <w:rFonts w:cs="Tahoma"/>
          <w:szCs w:val="20"/>
        </w:rPr>
        <w:t>Check the box labeled “Project” to indicate that this is the budget requested for the primary applicant organization</w:t>
      </w:r>
      <w:r w:rsidR="003625FC">
        <w:rPr>
          <w:rFonts w:cs="Tahoma"/>
          <w:szCs w:val="20"/>
        </w:rPr>
        <w:t xml:space="preserve">. </w:t>
      </w:r>
      <w:r w:rsidRPr="007E71A7">
        <w:rPr>
          <w:rFonts w:cs="Tahoma"/>
          <w:szCs w:val="20"/>
        </w:rPr>
        <w:t xml:space="preserve">If the project involves a </w:t>
      </w:r>
      <w:proofErr w:type="spellStart"/>
      <w:r w:rsidRPr="007E71A7">
        <w:rPr>
          <w:rFonts w:cs="Tahoma"/>
          <w:szCs w:val="20"/>
        </w:rPr>
        <w:t>subaward</w:t>
      </w:r>
      <w:proofErr w:type="spellEnd"/>
      <w:r w:rsidRPr="007E71A7">
        <w:rPr>
          <w:rFonts w:cs="Tahoma"/>
          <w:szCs w:val="20"/>
        </w:rPr>
        <w:t xml:space="preserve">(s), you must access the R&amp;R </w:t>
      </w:r>
      <w:proofErr w:type="spellStart"/>
      <w:r w:rsidRPr="007E71A7">
        <w:rPr>
          <w:rFonts w:cs="Tahoma"/>
          <w:szCs w:val="20"/>
        </w:rPr>
        <w:t>Subaward</w:t>
      </w:r>
      <w:proofErr w:type="spellEnd"/>
      <w:r w:rsidRPr="007E71A7">
        <w:rPr>
          <w:rFonts w:cs="Tahoma"/>
          <w:szCs w:val="20"/>
        </w:rPr>
        <w:t xml:space="preserve"> Budget (Fed/Non-Fed) Attachment(s) Form to complete a </w:t>
      </w:r>
      <w:proofErr w:type="spellStart"/>
      <w:r w:rsidRPr="007E71A7">
        <w:rPr>
          <w:rFonts w:cs="Tahoma"/>
          <w:szCs w:val="20"/>
        </w:rPr>
        <w:t>subaward</w:t>
      </w:r>
      <w:proofErr w:type="spellEnd"/>
      <w:r w:rsidRPr="007E71A7">
        <w:rPr>
          <w:rFonts w:cs="Tahoma"/>
          <w:szCs w:val="20"/>
        </w:rPr>
        <w:t xml:space="preserve"> budget (see </w:t>
      </w:r>
      <w:hyperlink w:anchor="_R&amp;R_Subaward_Budget" w:history="1">
        <w:r w:rsidR="00B2538C" w:rsidRPr="00102F9B">
          <w:rPr>
            <w:rStyle w:val="Hyperlink"/>
            <w:rFonts w:cs="Tahoma"/>
            <w:szCs w:val="20"/>
          </w:rPr>
          <w:t>Part VI.E.6</w:t>
        </w:r>
      </w:hyperlink>
      <w:r w:rsidRPr="007E71A7">
        <w:rPr>
          <w:rFonts w:cs="Tahoma"/>
          <w:szCs w:val="20"/>
        </w:rPr>
        <w:t xml:space="preserve"> for instructions regarding budgets for a </w:t>
      </w:r>
      <w:proofErr w:type="spellStart"/>
      <w:r w:rsidRPr="007E71A7">
        <w:rPr>
          <w:rFonts w:cs="Tahoma"/>
          <w:szCs w:val="20"/>
        </w:rPr>
        <w:t>subaward</w:t>
      </w:r>
      <w:proofErr w:type="spellEnd"/>
      <w:r w:rsidRPr="007E71A7">
        <w:rPr>
          <w:rFonts w:cs="Tahoma"/>
          <w:szCs w:val="20"/>
        </w:rPr>
        <w:t>)</w:t>
      </w:r>
      <w:r w:rsidR="003625FC">
        <w:rPr>
          <w:rFonts w:cs="Tahoma"/>
          <w:szCs w:val="20"/>
        </w:rPr>
        <w:t xml:space="preserve">. </w:t>
      </w:r>
    </w:p>
    <w:p w:rsidR="00E81695" w:rsidRPr="00C23053" w:rsidRDefault="00E81695" w:rsidP="00E81695">
      <w:pPr>
        <w:rPr>
          <w:rFonts w:cs="Tahoma"/>
          <w:szCs w:val="20"/>
        </w:rPr>
      </w:pPr>
    </w:p>
    <w:p w:rsidR="00E81695" w:rsidRPr="00DB5AF4" w:rsidRDefault="00E81695" w:rsidP="00F51DDD">
      <w:pPr>
        <w:pStyle w:val="ListParagraph"/>
        <w:numPr>
          <w:ilvl w:val="0"/>
          <w:numId w:val="63"/>
        </w:numPr>
        <w:rPr>
          <w:rFonts w:cs="Tahoma"/>
          <w:szCs w:val="20"/>
        </w:rPr>
      </w:pPr>
      <w:r w:rsidRPr="00DB5AF4">
        <w:rPr>
          <w:rFonts w:cs="Tahoma"/>
          <w:szCs w:val="20"/>
        </w:rPr>
        <w:t>Budget Period Information.</w:t>
      </w:r>
    </w:p>
    <w:p w:rsidR="007E71A7" w:rsidRDefault="007E71A7" w:rsidP="007E71A7">
      <w:pPr>
        <w:rPr>
          <w:rFonts w:cs="Tahoma"/>
          <w:szCs w:val="20"/>
        </w:rPr>
      </w:pPr>
    </w:p>
    <w:p w:rsidR="00E81695" w:rsidRPr="007E71A7" w:rsidRDefault="00E81695" w:rsidP="007E71A7">
      <w:pPr>
        <w:ind w:left="720"/>
        <w:rPr>
          <w:rFonts w:cs="Tahoma"/>
          <w:szCs w:val="20"/>
        </w:rPr>
      </w:pPr>
      <w:r w:rsidRPr="007E71A7">
        <w:rPr>
          <w:rFonts w:cs="Tahoma"/>
          <w:szCs w:val="20"/>
        </w:rPr>
        <w:t>Enter the start date and the end date for each budget period</w:t>
      </w:r>
      <w:r w:rsidR="003625FC">
        <w:rPr>
          <w:rFonts w:cs="Tahoma"/>
          <w:szCs w:val="20"/>
        </w:rPr>
        <w:t xml:space="preserve">. </w:t>
      </w:r>
      <w:r w:rsidRPr="007E71A7">
        <w:rPr>
          <w:rFonts w:cs="Tahoma"/>
          <w:szCs w:val="20"/>
        </w:rPr>
        <w:t xml:space="preserve">The system permits data entry for up to five budget periods; however, </w:t>
      </w:r>
      <w:r w:rsidRPr="00EE195B">
        <w:rPr>
          <w:rFonts w:cs="Tahoma"/>
          <w:b/>
          <w:szCs w:val="20"/>
        </w:rPr>
        <w:t xml:space="preserve">enter only the number of budget periods allowed for the project as </w:t>
      </w:r>
      <w:r w:rsidR="00EE195B">
        <w:rPr>
          <w:rFonts w:cs="Tahoma"/>
          <w:b/>
          <w:szCs w:val="20"/>
        </w:rPr>
        <w:t xml:space="preserve">determined by the Award Duration Maximums for the relevant research goal selected for your project </w:t>
      </w:r>
      <w:r w:rsidR="00EE195B">
        <w:rPr>
          <w:rFonts w:cs="Tahoma"/>
          <w:szCs w:val="20"/>
        </w:rPr>
        <w:t xml:space="preserve">(see </w:t>
      </w:r>
      <w:hyperlink w:anchor="_PART_III:_GOAL" w:history="1">
        <w:r w:rsidR="00EE195B" w:rsidRPr="00EE195B">
          <w:rPr>
            <w:rStyle w:val="Hyperlink"/>
            <w:rFonts w:cs="Tahoma"/>
            <w:szCs w:val="20"/>
          </w:rPr>
          <w:t>Part III: Goal Requirements</w:t>
        </w:r>
      </w:hyperlink>
      <w:r w:rsidR="00EE195B">
        <w:rPr>
          <w:rFonts w:cs="Tahoma"/>
          <w:szCs w:val="20"/>
        </w:rPr>
        <w:t>)</w:t>
      </w:r>
      <w:r w:rsidRPr="007E71A7">
        <w:rPr>
          <w:rFonts w:cs="Tahoma"/>
          <w:szCs w:val="20"/>
        </w:rPr>
        <w:t>.</w:t>
      </w:r>
    </w:p>
    <w:p w:rsidR="00E81695" w:rsidRPr="00C23053" w:rsidRDefault="00E81695" w:rsidP="00E81695">
      <w:pPr>
        <w:rPr>
          <w:rFonts w:cs="Tahoma"/>
          <w:szCs w:val="20"/>
        </w:rPr>
      </w:pPr>
    </w:p>
    <w:p w:rsidR="00E81695" w:rsidRPr="00DB5AF4" w:rsidRDefault="00E81695" w:rsidP="00F51DDD">
      <w:pPr>
        <w:pStyle w:val="ListParagraph"/>
        <w:numPr>
          <w:ilvl w:val="0"/>
          <w:numId w:val="62"/>
        </w:numPr>
        <w:rPr>
          <w:rFonts w:cs="Tahoma"/>
          <w:szCs w:val="20"/>
        </w:rPr>
      </w:pPr>
      <w:r w:rsidRPr="00DB5AF4">
        <w:rPr>
          <w:rFonts w:cs="Tahoma"/>
          <w:szCs w:val="20"/>
        </w:rPr>
        <w:t>Budget Sections A &amp; B</w:t>
      </w:r>
    </w:p>
    <w:p w:rsidR="00E81695" w:rsidRPr="00C23053" w:rsidRDefault="00E81695" w:rsidP="00E81695">
      <w:pPr>
        <w:rPr>
          <w:rFonts w:cs="Tahoma"/>
          <w:szCs w:val="20"/>
        </w:rPr>
      </w:pPr>
    </w:p>
    <w:p w:rsidR="00E81695" w:rsidRPr="000F140A" w:rsidRDefault="000F140A" w:rsidP="000F140A">
      <w:pPr>
        <w:ind w:left="720"/>
        <w:rPr>
          <w:rFonts w:cs="Tahoma"/>
          <w:szCs w:val="20"/>
        </w:rPr>
      </w:pPr>
      <w:r w:rsidRPr="000F140A">
        <w:rPr>
          <w:rFonts w:cs="Tahoma"/>
          <w:szCs w:val="20"/>
          <w:u w:val="single"/>
        </w:rPr>
        <w:t>A.</w:t>
      </w:r>
      <w:r>
        <w:rPr>
          <w:rFonts w:cs="Tahoma"/>
          <w:szCs w:val="20"/>
          <w:u w:val="single"/>
        </w:rPr>
        <w:t xml:space="preserve"> </w:t>
      </w:r>
      <w:r w:rsidR="00E81695" w:rsidRPr="000F140A">
        <w:rPr>
          <w:rFonts w:cs="Tahoma"/>
          <w:szCs w:val="20"/>
          <w:u w:val="single"/>
        </w:rPr>
        <w:t>Senior/Key Person</w:t>
      </w:r>
      <w:r w:rsidR="003625FC">
        <w:rPr>
          <w:rFonts w:cs="Tahoma"/>
          <w:szCs w:val="20"/>
        </w:rPr>
        <w:t xml:space="preserve">. </w:t>
      </w:r>
      <w:r w:rsidR="00E81695" w:rsidRPr="000F140A">
        <w:rPr>
          <w:rFonts w:cs="Tahoma"/>
          <w:szCs w:val="20"/>
        </w:rPr>
        <w:t>The project director/principal investigator information will be pre-populated here from the SF 424 R&amp;R Application for Federal Assistance form if it was completed first</w:t>
      </w:r>
      <w:r w:rsidR="003625FC">
        <w:rPr>
          <w:rFonts w:cs="Tahoma"/>
          <w:szCs w:val="20"/>
        </w:rPr>
        <w:t xml:space="preserve">. </w:t>
      </w:r>
      <w:r w:rsidR="00E81695" w:rsidRPr="000F140A">
        <w:rPr>
          <w:rFonts w:cs="Tahoma"/>
          <w:szCs w:val="20"/>
        </w:rPr>
        <w:t>Then, enter all of the information requested for each of the remaining senior/key personnel, including the project role of each and the number of months each will devote to the project, i.e., calendar or academic + summer</w:t>
      </w:r>
      <w:r w:rsidR="003625FC">
        <w:rPr>
          <w:rFonts w:cs="Tahoma"/>
          <w:szCs w:val="20"/>
        </w:rPr>
        <w:t xml:space="preserve">. </w:t>
      </w:r>
      <w:r w:rsidR="00E81695" w:rsidRPr="000F140A">
        <w:rPr>
          <w:rFonts w:cs="Tahoma"/>
          <w:szCs w:val="20"/>
        </w:rPr>
        <w:t>You may enter the annual compensation (base salary – dollars) paid by the employer for each senior/key person; however, you may choose to leave this field blank</w:t>
      </w:r>
      <w:r w:rsidR="003625FC">
        <w:rPr>
          <w:rFonts w:cs="Tahoma"/>
          <w:szCs w:val="20"/>
        </w:rPr>
        <w:t xml:space="preserve">. </w:t>
      </w:r>
      <w:r w:rsidR="00E81695" w:rsidRPr="000F140A">
        <w:rPr>
          <w:rFonts w:cs="Tahoma"/>
          <w:szCs w:val="20"/>
        </w:rPr>
        <w:t>Regardless of the number of months devoted to the project, indicate only the amount of salary being requested for each budget period for each senior/key person</w:t>
      </w:r>
      <w:r w:rsidR="003625FC">
        <w:rPr>
          <w:rFonts w:cs="Tahoma"/>
          <w:szCs w:val="20"/>
        </w:rPr>
        <w:t xml:space="preserve">. </w:t>
      </w:r>
      <w:r w:rsidR="00E81695" w:rsidRPr="000F140A">
        <w:rPr>
          <w:rFonts w:cs="Tahoma"/>
          <w:szCs w:val="20"/>
        </w:rPr>
        <w:t>Enter applicable fringe benefits, if any, for each senior/key person</w:t>
      </w:r>
      <w:r w:rsidR="003625FC">
        <w:rPr>
          <w:rFonts w:cs="Tahoma"/>
          <w:szCs w:val="20"/>
        </w:rPr>
        <w:t xml:space="preserve">. </w:t>
      </w:r>
      <w:r w:rsidR="00E81695" w:rsidRPr="000F140A">
        <w:rPr>
          <w:rFonts w:cs="Tahoma"/>
          <w:szCs w:val="20"/>
        </w:rPr>
        <w:t>Enter the Federal dollars and, if applicable, the Non-Federal dollars.</w:t>
      </w:r>
    </w:p>
    <w:p w:rsidR="00E81695" w:rsidRPr="00C23053" w:rsidRDefault="00E81695" w:rsidP="00E81695">
      <w:pPr>
        <w:rPr>
          <w:rFonts w:cs="Tahoma"/>
          <w:szCs w:val="20"/>
        </w:rPr>
      </w:pPr>
    </w:p>
    <w:p w:rsidR="00E81695" w:rsidRPr="000F140A" w:rsidRDefault="000F140A" w:rsidP="000F140A">
      <w:pPr>
        <w:ind w:left="720"/>
        <w:rPr>
          <w:rFonts w:cs="Tahoma"/>
          <w:szCs w:val="20"/>
        </w:rPr>
      </w:pPr>
      <w:r w:rsidRPr="000F140A">
        <w:rPr>
          <w:rFonts w:cs="Tahoma"/>
          <w:szCs w:val="20"/>
          <w:u w:val="single"/>
        </w:rPr>
        <w:t>B.</w:t>
      </w:r>
      <w:r>
        <w:rPr>
          <w:rFonts w:cs="Tahoma"/>
          <w:szCs w:val="20"/>
          <w:u w:val="single"/>
        </w:rPr>
        <w:t xml:space="preserve"> </w:t>
      </w:r>
      <w:r w:rsidR="00E81695" w:rsidRPr="000F140A">
        <w:rPr>
          <w:rFonts w:cs="Tahoma"/>
          <w:szCs w:val="20"/>
          <w:u w:val="single"/>
        </w:rPr>
        <w:t>Other Personnel</w:t>
      </w:r>
      <w:r w:rsidR="003625FC">
        <w:rPr>
          <w:rFonts w:cs="Tahoma"/>
          <w:szCs w:val="20"/>
        </w:rPr>
        <w:t xml:space="preserve">. </w:t>
      </w:r>
      <w:r w:rsidR="00E81695" w:rsidRPr="000F140A">
        <w:rPr>
          <w:rFonts w:cs="Tahoma"/>
          <w:szCs w:val="20"/>
        </w:rPr>
        <w:t>Enter all of the information requested for each project role listed – for example Postdoctoral Associates, Graduate Students, Undergraduate Students, Secretary/Clerical, etc. – including, for each project role, the number of personnel proposed and the number of months devoted to the project (calendar or academic + summer)</w:t>
      </w:r>
      <w:r w:rsidR="003625FC">
        <w:rPr>
          <w:rFonts w:cs="Tahoma"/>
          <w:szCs w:val="20"/>
        </w:rPr>
        <w:t xml:space="preserve">. </w:t>
      </w:r>
      <w:r w:rsidR="00E81695" w:rsidRPr="000F140A">
        <w:rPr>
          <w:rFonts w:cs="Tahoma"/>
          <w:szCs w:val="20"/>
        </w:rPr>
        <w:t>Regardless of the number of months devoted to the project, indicate only the amount of salary/wages being requested for each project role</w:t>
      </w:r>
      <w:r w:rsidR="003625FC">
        <w:rPr>
          <w:rFonts w:cs="Tahoma"/>
          <w:szCs w:val="20"/>
        </w:rPr>
        <w:t xml:space="preserve">. </w:t>
      </w:r>
      <w:r w:rsidR="00E81695" w:rsidRPr="000F140A">
        <w:rPr>
          <w:rFonts w:cs="Tahoma"/>
          <w:szCs w:val="20"/>
        </w:rPr>
        <w:t>Enter applicable fringe benefits, if any, for each project role category</w:t>
      </w:r>
      <w:r w:rsidR="003625FC">
        <w:rPr>
          <w:rFonts w:cs="Tahoma"/>
          <w:szCs w:val="20"/>
        </w:rPr>
        <w:t xml:space="preserve">. </w:t>
      </w:r>
      <w:r w:rsidR="00E81695" w:rsidRPr="000F140A">
        <w:rPr>
          <w:rFonts w:cs="Tahoma"/>
          <w:szCs w:val="20"/>
        </w:rPr>
        <w:t xml:space="preserve"> Enter the Federal dollars and, if applicable, the Non-Federal dollars.</w:t>
      </w:r>
    </w:p>
    <w:p w:rsidR="00E81695" w:rsidRPr="00C23053" w:rsidRDefault="00E81695" w:rsidP="00E81695">
      <w:pPr>
        <w:rPr>
          <w:rFonts w:cs="Tahoma"/>
          <w:szCs w:val="20"/>
        </w:rPr>
      </w:pPr>
    </w:p>
    <w:p w:rsidR="00E81695" w:rsidRPr="007E71A7" w:rsidRDefault="00E81695" w:rsidP="007E71A7">
      <w:pPr>
        <w:tabs>
          <w:tab w:val="left" w:pos="720"/>
        </w:tabs>
        <w:ind w:left="720"/>
        <w:rPr>
          <w:rFonts w:cs="Tahoma"/>
          <w:szCs w:val="20"/>
        </w:rPr>
      </w:pPr>
      <w:proofErr w:type="gramStart"/>
      <w:r w:rsidRPr="007E71A7">
        <w:rPr>
          <w:rFonts w:cs="Tahoma"/>
          <w:szCs w:val="20"/>
          <w:u w:val="single"/>
        </w:rPr>
        <w:t>Total Salary, Wages, and Fringe Benefits (A + B)</w:t>
      </w:r>
      <w:r w:rsidR="003625FC">
        <w:rPr>
          <w:rFonts w:cs="Tahoma"/>
          <w:szCs w:val="20"/>
        </w:rPr>
        <w:t>.</w:t>
      </w:r>
      <w:proofErr w:type="gramEnd"/>
      <w:r w:rsidR="003625FC">
        <w:rPr>
          <w:rFonts w:cs="Tahoma"/>
          <w:szCs w:val="20"/>
        </w:rPr>
        <w:t xml:space="preserve"> </w:t>
      </w:r>
      <w:r w:rsidRPr="007E71A7">
        <w:rPr>
          <w:rFonts w:cs="Tahoma"/>
          <w:szCs w:val="20"/>
        </w:rPr>
        <w:t>This total will auto calculate.</w:t>
      </w:r>
    </w:p>
    <w:p w:rsidR="00E81695" w:rsidRPr="00C23053" w:rsidRDefault="00E81695" w:rsidP="00E81695">
      <w:pPr>
        <w:rPr>
          <w:rFonts w:cs="Tahoma"/>
          <w:szCs w:val="20"/>
        </w:rPr>
      </w:pPr>
    </w:p>
    <w:p w:rsidR="00E81695" w:rsidRPr="00DB5AF4" w:rsidRDefault="00E81695" w:rsidP="00F51DDD">
      <w:pPr>
        <w:pStyle w:val="ListParagraph"/>
        <w:numPr>
          <w:ilvl w:val="0"/>
          <w:numId w:val="61"/>
        </w:numPr>
        <w:rPr>
          <w:rFonts w:cs="Tahoma"/>
          <w:szCs w:val="20"/>
        </w:rPr>
      </w:pPr>
      <w:r w:rsidRPr="00DB5AF4">
        <w:rPr>
          <w:rFonts w:cs="Tahoma"/>
          <w:szCs w:val="20"/>
        </w:rPr>
        <w:t>Budget Sections C, D &amp; E</w:t>
      </w:r>
      <w:r w:rsidR="000F140A" w:rsidRPr="00DB5AF4">
        <w:rPr>
          <w:rFonts w:cs="Tahoma"/>
          <w:szCs w:val="20"/>
        </w:rPr>
        <w:t xml:space="preserve"> </w:t>
      </w:r>
    </w:p>
    <w:p w:rsidR="00E81695" w:rsidRPr="00C23053" w:rsidRDefault="00E81695" w:rsidP="00E81695">
      <w:pPr>
        <w:rPr>
          <w:rFonts w:cs="Tahoma"/>
          <w:szCs w:val="20"/>
        </w:rPr>
      </w:pPr>
    </w:p>
    <w:p w:rsidR="00E81695" w:rsidRPr="000F140A" w:rsidRDefault="000F140A" w:rsidP="000F140A">
      <w:pPr>
        <w:ind w:left="720"/>
        <w:rPr>
          <w:rFonts w:cs="Tahoma"/>
          <w:szCs w:val="20"/>
        </w:rPr>
      </w:pPr>
      <w:r w:rsidRPr="000F140A">
        <w:rPr>
          <w:rFonts w:cs="Tahoma"/>
          <w:szCs w:val="20"/>
          <w:u w:val="single"/>
        </w:rPr>
        <w:t>C.</w:t>
      </w:r>
      <w:r>
        <w:rPr>
          <w:rFonts w:cs="Tahoma"/>
          <w:szCs w:val="20"/>
          <w:u w:val="single"/>
        </w:rPr>
        <w:t xml:space="preserve"> </w:t>
      </w:r>
      <w:r w:rsidR="00E81695" w:rsidRPr="000F140A">
        <w:rPr>
          <w:rFonts w:cs="Tahoma"/>
          <w:szCs w:val="20"/>
          <w:u w:val="single"/>
        </w:rPr>
        <w:t>Equipment Description</w:t>
      </w:r>
      <w:r w:rsidR="003625FC">
        <w:rPr>
          <w:rFonts w:cs="Tahoma"/>
          <w:szCs w:val="20"/>
        </w:rPr>
        <w:t xml:space="preserve">. </w:t>
      </w:r>
      <w:r w:rsidR="00E81695" w:rsidRPr="000F140A">
        <w:rPr>
          <w:rFonts w:cs="Tahoma"/>
          <w:szCs w:val="20"/>
        </w:rPr>
        <w:t>Enter all of the information requested for Equipment</w:t>
      </w:r>
      <w:r w:rsidR="003625FC">
        <w:rPr>
          <w:rFonts w:cs="Tahoma"/>
          <w:szCs w:val="20"/>
        </w:rPr>
        <w:t xml:space="preserve">. </w:t>
      </w:r>
      <w:r w:rsidR="00E81695" w:rsidRPr="000F140A">
        <w:rPr>
          <w:rFonts w:cs="Tahoma"/>
          <w:szCs w:val="20"/>
        </w:rPr>
        <w:t xml:space="preserve">Equipment is defined as an item of property that has an acquisition cost of $5,000 or more (unless the applicant organization has established lower levels) and an expected service life of more than </w:t>
      </w:r>
      <w:r w:rsidR="00102F9B">
        <w:rPr>
          <w:rFonts w:cs="Tahoma"/>
          <w:szCs w:val="20"/>
        </w:rPr>
        <w:t>1</w:t>
      </w:r>
      <w:r w:rsidR="00E81695" w:rsidRPr="000F140A">
        <w:rPr>
          <w:rFonts w:cs="Tahoma"/>
          <w:szCs w:val="20"/>
        </w:rPr>
        <w:t xml:space="preserve"> year</w:t>
      </w:r>
      <w:r w:rsidR="003625FC">
        <w:rPr>
          <w:rFonts w:cs="Tahoma"/>
          <w:szCs w:val="20"/>
        </w:rPr>
        <w:t xml:space="preserve">. </w:t>
      </w:r>
      <w:r w:rsidR="00E81695" w:rsidRPr="000F140A">
        <w:rPr>
          <w:rFonts w:cs="Tahoma"/>
          <w:szCs w:val="20"/>
        </w:rPr>
        <w:t>List each item of equipment separately and justify each in the narrative budget justification</w:t>
      </w:r>
      <w:r w:rsidR="003625FC">
        <w:rPr>
          <w:rFonts w:cs="Tahoma"/>
          <w:szCs w:val="20"/>
        </w:rPr>
        <w:t xml:space="preserve">. </w:t>
      </w:r>
      <w:r w:rsidR="00E81695" w:rsidRPr="000F140A">
        <w:rPr>
          <w:rFonts w:cs="Tahoma"/>
          <w:szCs w:val="20"/>
        </w:rPr>
        <w:t>Allowable items ordinarily will be limited to research equipment and apparatus not already available for the conduct of the work</w:t>
      </w:r>
      <w:r w:rsidR="003625FC">
        <w:rPr>
          <w:rFonts w:cs="Tahoma"/>
          <w:szCs w:val="20"/>
        </w:rPr>
        <w:t xml:space="preserve">. </w:t>
      </w:r>
      <w:r w:rsidR="00E81695" w:rsidRPr="000F140A">
        <w:rPr>
          <w:rFonts w:cs="Tahoma"/>
          <w:szCs w:val="20"/>
        </w:rPr>
        <w:t>General-purpose equipment, such as a personal computer, is not eligible for support unless primarily or exclusively used in the actual conduct of scientific research</w:t>
      </w:r>
      <w:r w:rsidR="003625FC">
        <w:rPr>
          <w:rFonts w:cs="Tahoma"/>
          <w:szCs w:val="20"/>
        </w:rPr>
        <w:t xml:space="preserve">. </w:t>
      </w:r>
      <w:r w:rsidR="00E81695" w:rsidRPr="000F140A">
        <w:rPr>
          <w:rFonts w:cs="Tahoma"/>
          <w:szCs w:val="20"/>
        </w:rPr>
        <w:t>Enter the Federal dollars and, if applicable, the Non-Federal dollars.</w:t>
      </w:r>
    </w:p>
    <w:p w:rsidR="00E81695" w:rsidRPr="00C23053" w:rsidRDefault="00E81695" w:rsidP="00E81695">
      <w:pPr>
        <w:rPr>
          <w:rFonts w:cs="Tahoma"/>
          <w:szCs w:val="20"/>
        </w:rPr>
      </w:pPr>
    </w:p>
    <w:p w:rsidR="00E81695" w:rsidRPr="007E71A7" w:rsidRDefault="00E81695" w:rsidP="007E71A7">
      <w:pPr>
        <w:ind w:left="720"/>
        <w:rPr>
          <w:rFonts w:cs="Tahoma"/>
          <w:szCs w:val="20"/>
        </w:rPr>
      </w:pPr>
      <w:proofErr w:type="gramStart"/>
      <w:r w:rsidRPr="007E71A7">
        <w:rPr>
          <w:rFonts w:cs="Tahoma"/>
          <w:szCs w:val="20"/>
          <w:u w:val="single"/>
        </w:rPr>
        <w:t>Total C. Equipment</w:t>
      </w:r>
      <w:r w:rsidR="003625FC">
        <w:rPr>
          <w:rFonts w:cs="Tahoma"/>
          <w:szCs w:val="20"/>
        </w:rPr>
        <w:t>.</w:t>
      </w:r>
      <w:proofErr w:type="gramEnd"/>
      <w:r w:rsidR="003625FC">
        <w:rPr>
          <w:rFonts w:cs="Tahoma"/>
          <w:szCs w:val="20"/>
        </w:rPr>
        <w:t xml:space="preserve"> </w:t>
      </w:r>
      <w:r w:rsidRPr="007E71A7">
        <w:rPr>
          <w:rFonts w:cs="Tahoma"/>
          <w:szCs w:val="20"/>
        </w:rPr>
        <w:t>This total will auto calculate.</w:t>
      </w:r>
    </w:p>
    <w:p w:rsidR="00E81695" w:rsidRPr="00C23053" w:rsidRDefault="00E81695" w:rsidP="00E81695">
      <w:pPr>
        <w:rPr>
          <w:rFonts w:cs="Tahoma"/>
          <w:szCs w:val="20"/>
        </w:rPr>
      </w:pPr>
    </w:p>
    <w:p w:rsidR="00E81695" w:rsidRPr="007E71A7" w:rsidRDefault="000F140A" w:rsidP="007E71A7">
      <w:pPr>
        <w:ind w:left="720"/>
        <w:rPr>
          <w:rFonts w:cs="Tahoma"/>
          <w:szCs w:val="20"/>
        </w:rPr>
      </w:pPr>
      <w:r>
        <w:rPr>
          <w:rFonts w:cs="Tahoma"/>
          <w:szCs w:val="20"/>
          <w:u w:val="single"/>
        </w:rPr>
        <w:t xml:space="preserve">D. </w:t>
      </w:r>
      <w:r w:rsidR="00E81695" w:rsidRPr="007E71A7">
        <w:rPr>
          <w:rFonts w:cs="Tahoma"/>
          <w:szCs w:val="20"/>
          <w:u w:val="single"/>
        </w:rPr>
        <w:t>Travel</w:t>
      </w:r>
      <w:r w:rsidR="003625FC">
        <w:rPr>
          <w:rFonts w:cs="Tahoma"/>
          <w:szCs w:val="20"/>
        </w:rPr>
        <w:t xml:space="preserve">. </w:t>
      </w:r>
      <w:r w:rsidR="00E81695" w:rsidRPr="007E71A7">
        <w:rPr>
          <w:rFonts w:cs="Tahoma"/>
          <w:szCs w:val="20"/>
        </w:rPr>
        <w:t>Enter all of the information requested for Travel.</w:t>
      </w:r>
    </w:p>
    <w:p w:rsidR="00E81695" w:rsidRPr="00C23053" w:rsidRDefault="00E81695" w:rsidP="00E81695">
      <w:pPr>
        <w:rPr>
          <w:rFonts w:cs="Tahoma"/>
          <w:szCs w:val="20"/>
        </w:rPr>
      </w:pPr>
    </w:p>
    <w:p w:rsidR="00E81695" w:rsidRPr="007E71A7" w:rsidRDefault="00E81695" w:rsidP="007E71A7">
      <w:pPr>
        <w:ind w:left="720"/>
        <w:rPr>
          <w:rFonts w:cs="Tahoma"/>
          <w:szCs w:val="20"/>
        </w:rPr>
      </w:pPr>
      <w:r w:rsidRPr="007E71A7">
        <w:rPr>
          <w:rFonts w:cs="Tahoma"/>
          <w:szCs w:val="20"/>
        </w:rPr>
        <w:t>Enter the total funds requested for domestic travel</w:t>
      </w:r>
      <w:r w:rsidR="003625FC">
        <w:rPr>
          <w:rFonts w:cs="Tahoma"/>
          <w:szCs w:val="20"/>
        </w:rPr>
        <w:t xml:space="preserve">. </w:t>
      </w:r>
      <w:r w:rsidRPr="007E71A7">
        <w:rPr>
          <w:rFonts w:cs="Tahoma"/>
          <w:szCs w:val="20"/>
        </w:rPr>
        <w:t xml:space="preserve">In the narrative budget justification, include the purpose, destination, dates of travel (if known), applicable per </w:t>
      </w:r>
      <w:proofErr w:type="gramStart"/>
      <w:r w:rsidRPr="007E71A7">
        <w:rPr>
          <w:rFonts w:cs="Tahoma"/>
          <w:szCs w:val="20"/>
        </w:rPr>
        <w:t>diem</w:t>
      </w:r>
      <w:proofErr w:type="gramEnd"/>
      <w:r w:rsidRPr="007E71A7">
        <w:rPr>
          <w:rFonts w:cs="Tahoma"/>
          <w:szCs w:val="20"/>
        </w:rPr>
        <w:t xml:space="preserve"> rates, and number of individuals for each trip</w:t>
      </w:r>
      <w:r w:rsidR="003625FC">
        <w:rPr>
          <w:rFonts w:cs="Tahoma"/>
          <w:szCs w:val="20"/>
        </w:rPr>
        <w:t xml:space="preserve">. </w:t>
      </w:r>
      <w:r w:rsidRPr="007E71A7">
        <w:rPr>
          <w:rFonts w:cs="Tahoma"/>
          <w:szCs w:val="20"/>
        </w:rPr>
        <w:t>If the dates of travel are not known, specify the estimated length of the trip (e.g., 3 days)</w:t>
      </w:r>
      <w:r w:rsidR="003625FC">
        <w:rPr>
          <w:rFonts w:cs="Tahoma"/>
          <w:szCs w:val="20"/>
        </w:rPr>
        <w:t xml:space="preserve">. </w:t>
      </w:r>
      <w:r w:rsidRPr="007E71A7">
        <w:rPr>
          <w:rFonts w:cs="Tahoma"/>
          <w:szCs w:val="20"/>
        </w:rPr>
        <w:t>Enter the Federal dollars and, if applicable, the Non-Federal dollars.</w:t>
      </w:r>
    </w:p>
    <w:p w:rsidR="00E81695" w:rsidRPr="00C23053" w:rsidRDefault="00E81695" w:rsidP="00E81695">
      <w:pPr>
        <w:rPr>
          <w:rFonts w:cs="Tahoma"/>
          <w:szCs w:val="20"/>
        </w:rPr>
      </w:pPr>
    </w:p>
    <w:p w:rsidR="00E81695" w:rsidRPr="007E71A7" w:rsidRDefault="00E81695" w:rsidP="007E71A7">
      <w:pPr>
        <w:ind w:left="720"/>
        <w:rPr>
          <w:rFonts w:cs="Tahoma"/>
          <w:szCs w:val="20"/>
        </w:rPr>
      </w:pPr>
      <w:r w:rsidRPr="007E71A7">
        <w:rPr>
          <w:rFonts w:cs="Tahoma"/>
          <w:szCs w:val="20"/>
        </w:rPr>
        <w:t>Enter the total funds requested for foreign travel</w:t>
      </w:r>
      <w:r w:rsidR="003625FC">
        <w:rPr>
          <w:rFonts w:cs="Tahoma"/>
          <w:szCs w:val="20"/>
        </w:rPr>
        <w:t xml:space="preserve">. </w:t>
      </w:r>
      <w:r w:rsidRPr="007E71A7">
        <w:rPr>
          <w:rFonts w:cs="Tahoma"/>
          <w:szCs w:val="20"/>
        </w:rPr>
        <w:t xml:space="preserve">In the narrative budget justification, include the purpose, destination, dates of travel (if known), applicable per </w:t>
      </w:r>
      <w:proofErr w:type="gramStart"/>
      <w:r w:rsidRPr="007E71A7">
        <w:rPr>
          <w:rFonts w:cs="Tahoma"/>
          <w:szCs w:val="20"/>
        </w:rPr>
        <w:t>diem</w:t>
      </w:r>
      <w:proofErr w:type="gramEnd"/>
      <w:r w:rsidRPr="007E71A7">
        <w:rPr>
          <w:rFonts w:cs="Tahoma"/>
          <w:szCs w:val="20"/>
        </w:rPr>
        <w:t xml:space="preserve"> rates, and number of individuals for each trip</w:t>
      </w:r>
      <w:r w:rsidR="003625FC">
        <w:rPr>
          <w:rFonts w:cs="Tahoma"/>
          <w:szCs w:val="20"/>
        </w:rPr>
        <w:t xml:space="preserve">. </w:t>
      </w:r>
      <w:r w:rsidRPr="007E71A7">
        <w:rPr>
          <w:rFonts w:cs="Tahoma"/>
          <w:szCs w:val="20"/>
        </w:rPr>
        <w:t>If the dates of travel are not known, specify the estimated length of the trip (e.g., 3 days)</w:t>
      </w:r>
      <w:r w:rsidR="003625FC">
        <w:rPr>
          <w:rFonts w:cs="Tahoma"/>
          <w:szCs w:val="20"/>
        </w:rPr>
        <w:t xml:space="preserve">. </w:t>
      </w:r>
      <w:r w:rsidRPr="007E71A7">
        <w:rPr>
          <w:rFonts w:cs="Tahoma"/>
          <w:szCs w:val="20"/>
        </w:rPr>
        <w:t>Enter the Federal dollars and, if applicable, the Non-Federal dollars.</w:t>
      </w:r>
    </w:p>
    <w:p w:rsidR="00E81695" w:rsidRPr="00C23053" w:rsidRDefault="00E81695" w:rsidP="00E81695">
      <w:pPr>
        <w:rPr>
          <w:rFonts w:cs="Tahoma"/>
          <w:szCs w:val="20"/>
        </w:rPr>
      </w:pPr>
    </w:p>
    <w:p w:rsidR="00E81695" w:rsidRPr="007E71A7" w:rsidRDefault="00E81695" w:rsidP="007E71A7">
      <w:pPr>
        <w:ind w:left="720"/>
        <w:rPr>
          <w:rFonts w:cs="Tahoma"/>
          <w:szCs w:val="20"/>
        </w:rPr>
      </w:pPr>
      <w:proofErr w:type="gramStart"/>
      <w:r w:rsidRPr="007E71A7">
        <w:rPr>
          <w:rFonts w:cs="Tahoma"/>
          <w:szCs w:val="20"/>
          <w:u w:val="single"/>
        </w:rPr>
        <w:t>Total D. Travel Costs</w:t>
      </w:r>
      <w:r w:rsidR="003625FC">
        <w:rPr>
          <w:rFonts w:cs="Tahoma"/>
          <w:szCs w:val="20"/>
        </w:rPr>
        <w:t>.</w:t>
      </w:r>
      <w:proofErr w:type="gramEnd"/>
      <w:r w:rsidR="003625FC">
        <w:rPr>
          <w:rFonts w:cs="Tahoma"/>
          <w:szCs w:val="20"/>
        </w:rPr>
        <w:t xml:space="preserve"> </w:t>
      </w:r>
      <w:r w:rsidRPr="007E71A7">
        <w:rPr>
          <w:rFonts w:cs="Tahoma"/>
          <w:szCs w:val="20"/>
        </w:rPr>
        <w:t>This total will auto calculate.</w:t>
      </w:r>
    </w:p>
    <w:p w:rsidR="00E81695" w:rsidRPr="00C23053" w:rsidRDefault="00E81695" w:rsidP="00E81695">
      <w:pPr>
        <w:rPr>
          <w:rFonts w:cs="Tahoma"/>
          <w:szCs w:val="20"/>
        </w:rPr>
      </w:pPr>
    </w:p>
    <w:p w:rsidR="00E81695" w:rsidRPr="007E71A7" w:rsidRDefault="000F140A" w:rsidP="007E71A7">
      <w:pPr>
        <w:ind w:left="720"/>
        <w:rPr>
          <w:rFonts w:cs="Tahoma"/>
          <w:szCs w:val="20"/>
        </w:rPr>
      </w:pPr>
      <w:r>
        <w:rPr>
          <w:rFonts w:cs="Tahoma"/>
          <w:szCs w:val="20"/>
          <w:u w:val="single"/>
        </w:rPr>
        <w:t xml:space="preserve">E. </w:t>
      </w:r>
      <w:r w:rsidR="00E81695" w:rsidRPr="007E71A7">
        <w:rPr>
          <w:rFonts w:cs="Tahoma"/>
          <w:szCs w:val="20"/>
          <w:u w:val="single"/>
        </w:rPr>
        <w:t>Participant/Trainee Support Costs</w:t>
      </w:r>
      <w:r w:rsidR="00E81695" w:rsidRPr="007E71A7">
        <w:rPr>
          <w:rFonts w:cs="Tahoma"/>
          <w:szCs w:val="20"/>
        </w:rPr>
        <w:t xml:space="preserve">. </w:t>
      </w:r>
      <w:r w:rsidR="007E71A7">
        <w:rPr>
          <w:rFonts w:cs="Tahoma"/>
          <w:szCs w:val="20"/>
        </w:rPr>
        <w:t>Do not enter information here; this category is not used for project budgets for this competition</w:t>
      </w:r>
      <w:r w:rsidR="003625FC">
        <w:rPr>
          <w:rFonts w:cs="Tahoma"/>
          <w:szCs w:val="20"/>
        </w:rPr>
        <w:t xml:space="preserve">. </w:t>
      </w:r>
    </w:p>
    <w:p w:rsidR="00E81695" w:rsidRPr="00C23053" w:rsidRDefault="00E81695" w:rsidP="00E81695">
      <w:pPr>
        <w:rPr>
          <w:rFonts w:cs="Tahoma"/>
          <w:szCs w:val="20"/>
        </w:rPr>
      </w:pPr>
    </w:p>
    <w:p w:rsidR="00E81695" w:rsidRPr="007E71A7" w:rsidRDefault="00E81695" w:rsidP="007E71A7">
      <w:pPr>
        <w:tabs>
          <w:tab w:val="left" w:pos="-2250"/>
        </w:tabs>
        <w:ind w:left="720"/>
        <w:rPr>
          <w:rFonts w:cs="Tahoma"/>
          <w:szCs w:val="20"/>
        </w:rPr>
      </w:pPr>
      <w:proofErr w:type="gramStart"/>
      <w:r w:rsidRPr="007E71A7">
        <w:rPr>
          <w:rFonts w:cs="Tahoma"/>
          <w:szCs w:val="20"/>
          <w:u w:val="single"/>
        </w:rPr>
        <w:t>Number of Participants/Trainees</w:t>
      </w:r>
      <w:r w:rsidR="003625FC">
        <w:rPr>
          <w:rFonts w:cs="Tahoma"/>
          <w:szCs w:val="20"/>
        </w:rPr>
        <w:t>.</w:t>
      </w:r>
      <w:proofErr w:type="gramEnd"/>
      <w:r w:rsidR="003625FC">
        <w:rPr>
          <w:rFonts w:cs="Tahoma"/>
          <w:szCs w:val="20"/>
        </w:rPr>
        <w:t xml:space="preserve"> </w:t>
      </w:r>
      <w:r w:rsidR="007E71A7">
        <w:rPr>
          <w:rFonts w:cs="Tahoma"/>
          <w:szCs w:val="20"/>
        </w:rPr>
        <w:t>Do not enter information here; this category is not used for project budgets for this competition</w:t>
      </w:r>
      <w:r w:rsidR="003625FC">
        <w:rPr>
          <w:rFonts w:cs="Tahoma"/>
          <w:szCs w:val="20"/>
        </w:rPr>
        <w:t xml:space="preserve">. </w:t>
      </w:r>
    </w:p>
    <w:p w:rsidR="00E81695" w:rsidRPr="00C23053" w:rsidRDefault="00E81695" w:rsidP="00E81695">
      <w:pPr>
        <w:rPr>
          <w:rFonts w:cs="Tahoma"/>
          <w:szCs w:val="20"/>
        </w:rPr>
      </w:pPr>
    </w:p>
    <w:p w:rsidR="00E81695" w:rsidRPr="007E71A7" w:rsidRDefault="00E81695" w:rsidP="007E71A7">
      <w:pPr>
        <w:ind w:left="720"/>
        <w:rPr>
          <w:rFonts w:cs="Tahoma"/>
          <w:szCs w:val="20"/>
        </w:rPr>
      </w:pPr>
      <w:proofErr w:type="gramStart"/>
      <w:r w:rsidRPr="007E71A7">
        <w:rPr>
          <w:rFonts w:cs="Tahoma"/>
          <w:szCs w:val="20"/>
          <w:u w:val="single"/>
        </w:rPr>
        <w:t>Total E. Participants/Trainee Support Costs</w:t>
      </w:r>
      <w:r w:rsidR="003625FC">
        <w:rPr>
          <w:rFonts w:cs="Tahoma"/>
          <w:szCs w:val="20"/>
        </w:rPr>
        <w:t>.</w:t>
      </w:r>
      <w:proofErr w:type="gramEnd"/>
      <w:r w:rsidR="003625FC">
        <w:rPr>
          <w:rFonts w:cs="Tahoma"/>
          <w:szCs w:val="20"/>
        </w:rPr>
        <w:t xml:space="preserve"> </w:t>
      </w:r>
      <w:r w:rsidR="007E71A7">
        <w:rPr>
          <w:rFonts w:cs="Tahoma"/>
          <w:szCs w:val="20"/>
        </w:rPr>
        <w:t>Do not enter information here; this category is not used for project budgets for this competition</w:t>
      </w:r>
      <w:r w:rsidR="003625FC">
        <w:rPr>
          <w:rFonts w:cs="Tahoma"/>
          <w:szCs w:val="20"/>
        </w:rPr>
        <w:t xml:space="preserve">. </w:t>
      </w:r>
    </w:p>
    <w:p w:rsidR="00E81695" w:rsidRPr="00C23053" w:rsidRDefault="00E81695" w:rsidP="00E81695">
      <w:pPr>
        <w:rPr>
          <w:rFonts w:cs="Tahoma"/>
          <w:szCs w:val="20"/>
        </w:rPr>
      </w:pPr>
    </w:p>
    <w:p w:rsidR="00E81695" w:rsidRPr="00DB5AF4" w:rsidRDefault="00E81695" w:rsidP="00F51DDD">
      <w:pPr>
        <w:pStyle w:val="ListParagraph"/>
        <w:numPr>
          <w:ilvl w:val="0"/>
          <w:numId w:val="60"/>
        </w:numPr>
        <w:rPr>
          <w:rFonts w:cs="Tahoma"/>
          <w:szCs w:val="20"/>
        </w:rPr>
      </w:pPr>
      <w:r w:rsidRPr="00DB5AF4">
        <w:rPr>
          <w:rFonts w:cs="Tahoma"/>
          <w:szCs w:val="20"/>
        </w:rPr>
        <w:t xml:space="preserve">Budget Sections F-K  </w:t>
      </w:r>
    </w:p>
    <w:p w:rsidR="00E81695" w:rsidRPr="00C23053" w:rsidRDefault="00E81695" w:rsidP="007E71A7">
      <w:pPr>
        <w:ind w:left="720"/>
        <w:rPr>
          <w:rFonts w:cs="Tahoma"/>
          <w:szCs w:val="20"/>
        </w:rPr>
      </w:pPr>
    </w:p>
    <w:p w:rsidR="00E81695" w:rsidRPr="007E71A7" w:rsidRDefault="000F140A" w:rsidP="007E71A7">
      <w:pPr>
        <w:ind w:left="720"/>
        <w:rPr>
          <w:rFonts w:cs="Tahoma"/>
          <w:szCs w:val="20"/>
        </w:rPr>
      </w:pPr>
      <w:r>
        <w:rPr>
          <w:rFonts w:cs="Tahoma"/>
          <w:szCs w:val="20"/>
          <w:u w:val="single"/>
        </w:rPr>
        <w:t xml:space="preserve">F. </w:t>
      </w:r>
      <w:r w:rsidR="00E81695" w:rsidRPr="007E71A7">
        <w:rPr>
          <w:rFonts w:cs="Tahoma"/>
          <w:szCs w:val="20"/>
          <w:u w:val="single"/>
        </w:rPr>
        <w:t>Other Direct Costs</w:t>
      </w:r>
      <w:r w:rsidR="003625FC">
        <w:rPr>
          <w:rFonts w:cs="Tahoma"/>
          <w:szCs w:val="20"/>
        </w:rPr>
        <w:t xml:space="preserve">. </w:t>
      </w:r>
      <w:r w:rsidR="00E81695" w:rsidRPr="007E71A7">
        <w:rPr>
          <w:rFonts w:cs="Tahoma"/>
          <w:szCs w:val="20"/>
        </w:rPr>
        <w:t>Enter all of the information requested under the various cost categories</w:t>
      </w:r>
      <w:r w:rsidR="003625FC">
        <w:rPr>
          <w:rFonts w:cs="Tahoma"/>
          <w:szCs w:val="20"/>
        </w:rPr>
        <w:t xml:space="preserve">. </w:t>
      </w:r>
      <w:r w:rsidR="00E81695" w:rsidRPr="007E71A7">
        <w:rPr>
          <w:rFonts w:cs="Tahoma"/>
          <w:szCs w:val="20"/>
        </w:rPr>
        <w:t>Enter the Federal dollars and, if applicable, the Non-Federal dollars.</w:t>
      </w:r>
    </w:p>
    <w:p w:rsidR="00E81695" w:rsidRPr="00C23053" w:rsidRDefault="00E81695" w:rsidP="007E71A7">
      <w:pPr>
        <w:ind w:left="720"/>
        <w:rPr>
          <w:rFonts w:cs="Tahoma"/>
          <w:szCs w:val="20"/>
        </w:rPr>
      </w:pPr>
    </w:p>
    <w:p w:rsidR="00E81695" w:rsidRPr="007E71A7" w:rsidRDefault="00E81695" w:rsidP="007E71A7">
      <w:pPr>
        <w:ind w:left="720"/>
        <w:rPr>
          <w:rFonts w:cs="Tahoma"/>
          <w:szCs w:val="20"/>
        </w:rPr>
      </w:pPr>
      <w:proofErr w:type="gramStart"/>
      <w:r w:rsidRPr="007E71A7">
        <w:rPr>
          <w:rFonts w:cs="Tahoma"/>
          <w:szCs w:val="20"/>
          <w:u w:val="single"/>
        </w:rPr>
        <w:t>Materials and Supplies</w:t>
      </w:r>
      <w:r w:rsidR="003625FC">
        <w:rPr>
          <w:rFonts w:cs="Tahoma"/>
          <w:szCs w:val="20"/>
        </w:rPr>
        <w:t>.</w:t>
      </w:r>
      <w:proofErr w:type="gramEnd"/>
      <w:r w:rsidR="003625FC">
        <w:rPr>
          <w:rFonts w:cs="Tahoma"/>
          <w:szCs w:val="20"/>
        </w:rPr>
        <w:t xml:space="preserve"> </w:t>
      </w:r>
      <w:r w:rsidRPr="007E71A7">
        <w:rPr>
          <w:rFonts w:cs="Tahoma"/>
          <w:szCs w:val="20"/>
        </w:rPr>
        <w:t>Enter the total funds requested for materials and supplies</w:t>
      </w:r>
      <w:r w:rsidR="003625FC">
        <w:rPr>
          <w:rFonts w:cs="Tahoma"/>
          <w:szCs w:val="20"/>
        </w:rPr>
        <w:t xml:space="preserve">. </w:t>
      </w:r>
      <w:r w:rsidRPr="007E71A7">
        <w:rPr>
          <w:rFonts w:cs="Tahoma"/>
          <w:szCs w:val="20"/>
        </w:rPr>
        <w:t>In the narrative budget justification, indicate the general categories of supplies, including an amount for each category</w:t>
      </w:r>
      <w:r w:rsidR="003625FC">
        <w:rPr>
          <w:rFonts w:cs="Tahoma"/>
          <w:szCs w:val="20"/>
        </w:rPr>
        <w:t xml:space="preserve">. </w:t>
      </w:r>
      <w:r w:rsidRPr="007E71A7">
        <w:rPr>
          <w:rFonts w:cs="Tahoma"/>
          <w:szCs w:val="20"/>
        </w:rPr>
        <w:t>Categories less than $1,000 are not required to be itemized.</w:t>
      </w:r>
    </w:p>
    <w:p w:rsidR="00E81695" w:rsidRPr="00C23053" w:rsidRDefault="00E81695" w:rsidP="007E71A7">
      <w:pPr>
        <w:ind w:left="720"/>
        <w:rPr>
          <w:rFonts w:cs="Tahoma"/>
          <w:szCs w:val="20"/>
        </w:rPr>
      </w:pPr>
    </w:p>
    <w:p w:rsidR="00E81695" w:rsidRPr="007E71A7" w:rsidRDefault="00E81695" w:rsidP="007E71A7">
      <w:pPr>
        <w:ind w:left="720"/>
        <w:rPr>
          <w:rFonts w:cs="Tahoma"/>
          <w:szCs w:val="20"/>
        </w:rPr>
      </w:pPr>
      <w:proofErr w:type="gramStart"/>
      <w:r w:rsidRPr="007E71A7">
        <w:rPr>
          <w:rFonts w:cs="Tahoma"/>
          <w:szCs w:val="20"/>
          <w:u w:val="single"/>
        </w:rPr>
        <w:t>Publication Costs</w:t>
      </w:r>
      <w:r w:rsidR="003625FC">
        <w:rPr>
          <w:rFonts w:cs="Tahoma"/>
          <w:szCs w:val="20"/>
        </w:rPr>
        <w:t>.</w:t>
      </w:r>
      <w:proofErr w:type="gramEnd"/>
      <w:r w:rsidR="003625FC">
        <w:rPr>
          <w:rFonts w:cs="Tahoma"/>
          <w:szCs w:val="20"/>
        </w:rPr>
        <w:t xml:space="preserve"> </w:t>
      </w:r>
      <w:r w:rsidRPr="007E71A7">
        <w:rPr>
          <w:rFonts w:cs="Tahoma"/>
          <w:szCs w:val="20"/>
        </w:rPr>
        <w:t>Enter the total publication funds requested</w:t>
      </w:r>
      <w:r w:rsidR="003625FC">
        <w:rPr>
          <w:rFonts w:cs="Tahoma"/>
          <w:szCs w:val="20"/>
        </w:rPr>
        <w:t xml:space="preserve">. </w:t>
      </w:r>
      <w:r w:rsidRPr="007E71A7">
        <w:rPr>
          <w:rFonts w:cs="Tahoma"/>
          <w:szCs w:val="20"/>
        </w:rPr>
        <w:t>The proposed budget may request funds for the costs of documenting, preparing, publishing or otherwise making available to others the findings and products of the work conducted under the award</w:t>
      </w:r>
      <w:r w:rsidR="003625FC">
        <w:rPr>
          <w:rFonts w:cs="Tahoma"/>
          <w:szCs w:val="20"/>
        </w:rPr>
        <w:t xml:space="preserve">. </w:t>
      </w:r>
      <w:r w:rsidRPr="007E71A7">
        <w:rPr>
          <w:rFonts w:cs="Tahoma"/>
          <w:szCs w:val="20"/>
        </w:rPr>
        <w:t>In the narrative budget justification, include supporting information.</w:t>
      </w:r>
    </w:p>
    <w:p w:rsidR="00E81695" w:rsidRPr="00C23053" w:rsidRDefault="00E81695" w:rsidP="007E71A7">
      <w:pPr>
        <w:ind w:left="720"/>
        <w:rPr>
          <w:rFonts w:cs="Tahoma"/>
          <w:szCs w:val="20"/>
        </w:rPr>
      </w:pPr>
    </w:p>
    <w:p w:rsidR="00E81695" w:rsidRPr="007E71A7" w:rsidRDefault="00E81695" w:rsidP="007E71A7">
      <w:pPr>
        <w:ind w:left="720"/>
        <w:rPr>
          <w:rFonts w:cs="Tahoma"/>
          <w:szCs w:val="20"/>
        </w:rPr>
      </w:pPr>
      <w:proofErr w:type="gramStart"/>
      <w:r w:rsidRPr="007E71A7">
        <w:rPr>
          <w:rFonts w:cs="Tahoma"/>
          <w:szCs w:val="20"/>
          <w:u w:val="single"/>
        </w:rPr>
        <w:t>Consultant Services</w:t>
      </w:r>
      <w:r w:rsidR="003625FC">
        <w:rPr>
          <w:rFonts w:cs="Tahoma"/>
          <w:szCs w:val="20"/>
        </w:rPr>
        <w:t>.</w:t>
      </w:r>
      <w:proofErr w:type="gramEnd"/>
      <w:r w:rsidR="003625FC">
        <w:rPr>
          <w:rFonts w:cs="Tahoma"/>
          <w:szCs w:val="20"/>
        </w:rPr>
        <w:t xml:space="preserve"> </w:t>
      </w:r>
      <w:r w:rsidRPr="007E71A7">
        <w:rPr>
          <w:rFonts w:cs="Tahoma"/>
          <w:szCs w:val="20"/>
        </w:rPr>
        <w:t>Enter the total costs for all consultant services</w:t>
      </w:r>
      <w:r w:rsidR="003625FC">
        <w:rPr>
          <w:rFonts w:cs="Tahoma"/>
          <w:szCs w:val="20"/>
        </w:rPr>
        <w:t xml:space="preserve">. </w:t>
      </w:r>
      <w:r w:rsidRPr="007E71A7">
        <w:rPr>
          <w:rFonts w:cs="Tahoma"/>
          <w:szCs w:val="20"/>
        </w:rPr>
        <w:t>In the narrative budget justification, identify each consultant, the services he/she will perform, total number of days, travel costs, and total estimated costs</w:t>
      </w:r>
      <w:r w:rsidR="003625FC">
        <w:rPr>
          <w:rFonts w:cs="Tahoma"/>
          <w:szCs w:val="20"/>
        </w:rPr>
        <w:t xml:space="preserve">. </w:t>
      </w:r>
      <w:r w:rsidRPr="007E71A7">
        <w:rPr>
          <w:rFonts w:cs="Tahoma"/>
          <w:szCs w:val="20"/>
        </w:rPr>
        <w:t>Note: Travel costs for consultants can be included here or in Section D. Travel.</w:t>
      </w:r>
    </w:p>
    <w:p w:rsidR="00E81695" w:rsidRPr="00C23053" w:rsidRDefault="00E81695" w:rsidP="007E71A7">
      <w:pPr>
        <w:ind w:left="720"/>
        <w:rPr>
          <w:rFonts w:cs="Tahoma"/>
          <w:szCs w:val="20"/>
        </w:rPr>
      </w:pPr>
    </w:p>
    <w:p w:rsidR="00E81695" w:rsidRPr="007E71A7" w:rsidRDefault="00E81695" w:rsidP="007E71A7">
      <w:pPr>
        <w:ind w:left="720"/>
        <w:rPr>
          <w:rFonts w:cs="Tahoma"/>
          <w:szCs w:val="20"/>
        </w:rPr>
      </w:pPr>
      <w:proofErr w:type="gramStart"/>
      <w:r w:rsidRPr="007E71A7">
        <w:rPr>
          <w:rFonts w:cs="Tahoma"/>
          <w:szCs w:val="20"/>
          <w:u w:val="single"/>
        </w:rPr>
        <w:t>ADP/Computer Services</w:t>
      </w:r>
      <w:r w:rsidR="003625FC">
        <w:rPr>
          <w:rFonts w:cs="Tahoma"/>
          <w:szCs w:val="20"/>
        </w:rPr>
        <w:t>.</w:t>
      </w:r>
      <w:proofErr w:type="gramEnd"/>
      <w:r w:rsidR="003625FC">
        <w:rPr>
          <w:rFonts w:cs="Tahoma"/>
          <w:szCs w:val="20"/>
        </w:rPr>
        <w:t xml:space="preserve"> </w:t>
      </w:r>
      <w:r w:rsidRPr="007E71A7">
        <w:rPr>
          <w:rFonts w:cs="Tahoma"/>
          <w:szCs w:val="20"/>
        </w:rPr>
        <w:t>Enter the total funds requested for ADP/computer services</w:t>
      </w:r>
      <w:r w:rsidR="003625FC">
        <w:rPr>
          <w:rFonts w:cs="Tahoma"/>
          <w:szCs w:val="20"/>
        </w:rPr>
        <w:t xml:space="preserve">. </w:t>
      </w:r>
      <w:r w:rsidRPr="007E71A7">
        <w:rPr>
          <w:rFonts w:cs="Tahoma"/>
          <w:szCs w:val="20"/>
        </w:rPr>
        <w:t>The cost of computer services, including computer-based retrieval of scientific, technical, and education information may be requested</w:t>
      </w:r>
      <w:r w:rsidR="003625FC">
        <w:rPr>
          <w:rFonts w:cs="Tahoma"/>
          <w:szCs w:val="20"/>
        </w:rPr>
        <w:t xml:space="preserve">. </w:t>
      </w:r>
      <w:r w:rsidRPr="007E71A7">
        <w:rPr>
          <w:rFonts w:cs="Tahoma"/>
          <w:szCs w:val="20"/>
        </w:rPr>
        <w:t>In the narrative budget justification, include the established computer service rates at the proposing organization if applicable.</w:t>
      </w:r>
    </w:p>
    <w:p w:rsidR="00E81695" w:rsidRPr="00C23053" w:rsidRDefault="00E81695" w:rsidP="00E81695">
      <w:pPr>
        <w:rPr>
          <w:rFonts w:cs="Tahoma"/>
          <w:szCs w:val="20"/>
        </w:rPr>
      </w:pPr>
    </w:p>
    <w:p w:rsidR="00E81695" w:rsidRPr="000F140A" w:rsidRDefault="00E81695" w:rsidP="000F140A">
      <w:pPr>
        <w:ind w:left="720"/>
        <w:rPr>
          <w:rFonts w:cs="Tahoma"/>
          <w:szCs w:val="20"/>
        </w:rPr>
      </w:pPr>
      <w:proofErr w:type="spellStart"/>
      <w:proofErr w:type="gramStart"/>
      <w:r w:rsidRPr="000F140A">
        <w:rPr>
          <w:rFonts w:cs="Tahoma"/>
          <w:szCs w:val="20"/>
          <w:u w:val="single"/>
        </w:rPr>
        <w:t>Subaward</w:t>
      </w:r>
      <w:proofErr w:type="spellEnd"/>
      <w:r w:rsidRPr="000F140A">
        <w:rPr>
          <w:rFonts w:cs="Tahoma"/>
          <w:szCs w:val="20"/>
          <w:u w:val="single"/>
        </w:rPr>
        <w:t>/Consortium/Contractual Costs</w:t>
      </w:r>
      <w:r w:rsidR="003625FC">
        <w:rPr>
          <w:rFonts w:cs="Tahoma"/>
          <w:szCs w:val="20"/>
        </w:rPr>
        <w:t>.</w:t>
      </w:r>
      <w:proofErr w:type="gramEnd"/>
      <w:r w:rsidR="003625FC">
        <w:rPr>
          <w:rFonts w:cs="Tahoma"/>
          <w:szCs w:val="20"/>
        </w:rPr>
        <w:t xml:space="preserve"> </w:t>
      </w:r>
      <w:r w:rsidRPr="000F140A">
        <w:rPr>
          <w:rFonts w:cs="Tahoma"/>
          <w:szCs w:val="20"/>
        </w:rPr>
        <w:t>Enter the total funds requested for</w:t>
      </w:r>
      <w:r w:rsidR="00102F9B">
        <w:rPr>
          <w:rFonts w:cs="Tahoma"/>
          <w:szCs w:val="20"/>
        </w:rPr>
        <w:t xml:space="preserve"> (</w:t>
      </w:r>
      <w:r w:rsidRPr="000F140A">
        <w:rPr>
          <w:rFonts w:cs="Tahoma"/>
          <w:szCs w:val="20"/>
        </w:rPr>
        <w:t xml:space="preserve">1) all </w:t>
      </w:r>
      <w:proofErr w:type="spellStart"/>
      <w:r w:rsidRPr="000F140A">
        <w:rPr>
          <w:rFonts w:cs="Tahoma"/>
          <w:szCs w:val="20"/>
        </w:rPr>
        <w:t>subaward</w:t>
      </w:r>
      <w:proofErr w:type="spellEnd"/>
      <w:r w:rsidRPr="000F140A">
        <w:rPr>
          <w:rFonts w:cs="Tahoma"/>
          <w:szCs w:val="20"/>
        </w:rPr>
        <w:t xml:space="preserve">/consortium organization(s) proposed for the project and </w:t>
      </w:r>
      <w:r w:rsidR="00102F9B">
        <w:rPr>
          <w:rFonts w:cs="Tahoma"/>
          <w:szCs w:val="20"/>
        </w:rPr>
        <w:t>(</w:t>
      </w:r>
      <w:r w:rsidRPr="000F140A">
        <w:rPr>
          <w:rFonts w:cs="Tahoma"/>
          <w:szCs w:val="20"/>
        </w:rPr>
        <w:t>2) any other contractual costs proposed for the project</w:t>
      </w:r>
      <w:r w:rsidR="003625FC">
        <w:rPr>
          <w:rFonts w:cs="Tahoma"/>
          <w:szCs w:val="20"/>
        </w:rPr>
        <w:t xml:space="preserve">. </w:t>
      </w:r>
      <w:r w:rsidRPr="000F140A">
        <w:rPr>
          <w:rFonts w:cs="Tahoma"/>
          <w:szCs w:val="20"/>
        </w:rPr>
        <w:t xml:space="preserve">Use the R&amp;R </w:t>
      </w:r>
      <w:proofErr w:type="spellStart"/>
      <w:r w:rsidRPr="000F140A">
        <w:rPr>
          <w:rFonts w:cs="Tahoma"/>
          <w:szCs w:val="20"/>
        </w:rPr>
        <w:t>Subaward</w:t>
      </w:r>
      <w:proofErr w:type="spellEnd"/>
      <w:r w:rsidRPr="000F140A">
        <w:rPr>
          <w:rFonts w:cs="Tahoma"/>
          <w:szCs w:val="20"/>
        </w:rPr>
        <w:t xml:space="preserve"> Budget (Fed/Non-Fed) Attachment(s) Form to provide detailed </w:t>
      </w:r>
      <w:proofErr w:type="spellStart"/>
      <w:r w:rsidRPr="000F140A">
        <w:rPr>
          <w:rFonts w:cs="Tahoma"/>
          <w:szCs w:val="20"/>
        </w:rPr>
        <w:t>subaward</w:t>
      </w:r>
      <w:proofErr w:type="spellEnd"/>
      <w:r w:rsidRPr="000F140A">
        <w:rPr>
          <w:rFonts w:cs="Tahoma"/>
          <w:szCs w:val="20"/>
        </w:rPr>
        <w:t xml:space="preserve"> information (see </w:t>
      </w:r>
      <w:hyperlink w:anchor="_R&amp;R_Subaward_Budget" w:history="1">
        <w:r w:rsidR="00B2538C" w:rsidRPr="00102F9B">
          <w:rPr>
            <w:rStyle w:val="Hyperlink"/>
            <w:rFonts w:cs="Tahoma"/>
            <w:szCs w:val="20"/>
          </w:rPr>
          <w:t>Part VI.E.6</w:t>
        </w:r>
      </w:hyperlink>
      <w:r w:rsidRPr="000F140A">
        <w:rPr>
          <w:rFonts w:cs="Tahoma"/>
          <w:szCs w:val="20"/>
        </w:rPr>
        <w:t>).</w:t>
      </w:r>
    </w:p>
    <w:p w:rsidR="00E81695" w:rsidRPr="00C23053" w:rsidRDefault="00E81695" w:rsidP="000F140A">
      <w:pPr>
        <w:ind w:left="720"/>
        <w:rPr>
          <w:rFonts w:cs="Tahoma"/>
          <w:szCs w:val="20"/>
        </w:rPr>
      </w:pPr>
    </w:p>
    <w:p w:rsidR="00E81695" w:rsidRPr="000F140A" w:rsidRDefault="00E81695" w:rsidP="000F140A">
      <w:pPr>
        <w:ind w:left="720"/>
        <w:rPr>
          <w:rFonts w:cs="Tahoma"/>
          <w:szCs w:val="20"/>
        </w:rPr>
      </w:pPr>
      <w:proofErr w:type="gramStart"/>
      <w:r w:rsidRPr="000F140A">
        <w:rPr>
          <w:rFonts w:cs="Tahoma"/>
          <w:szCs w:val="20"/>
          <w:u w:val="single"/>
        </w:rPr>
        <w:t>Equipment or Facility Rental/User Fees</w:t>
      </w:r>
      <w:r w:rsidR="003625FC">
        <w:rPr>
          <w:rFonts w:cs="Tahoma"/>
          <w:szCs w:val="20"/>
        </w:rPr>
        <w:t>.</w:t>
      </w:r>
      <w:proofErr w:type="gramEnd"/>
      <w:r w:rsidR="003625FC">
        <w:rPr>
          <w:rFonts w:cs="Tahoma"/>
          <w:szCs w:val="20"/>
        </w:rPr>
        <w:t xml:space="preserve"> </w:t>
      </w:r>
      <w:r w:rsidRPr="000F140A">
        <w:rPr>
          <w:rFonts w:cs="Tahoma"/>
          <w:szCs w:val="20"/>
        </w:rPr>
        <w:t>Enter the total funds requested for equipment or facility rental/user fees</w:t>
      </w:r>
      <w:r w:rsidR="003625FC">
        <w:rPr>
          <w:rFonts w:cs="Tahoma"/>
          <w:szCs w:val="20"/>
        </w:rPr>
        <w:t xml:space="preserve">. </w:t>
      </w:r>
      <w:r w:rsidRPr="000F140A">
        <w:rPr>
          <w:rFonts w:cs="Tahoma"/>
          <w:szCs w:val="20"/>
        </w:rPr>
        <w:t>In the narrative budget justification, identify each rental user fee and justify.</w:t>
      </w:r>
    </w:p>
    <w:p w:rsidR="00E81695" w:rsidRPr="00C23053" w:rsidRDefault="00E81695" w:rsidP="000F140A">
      <w:pPr>
        <w:ind w:left="720"/>
        <w:rPr>
          <w:rFonts w:cs="Tahoma"/>
          <w:szCs w:val="20"/>
        </w:rPr>
      </w:pPr>
    </w:p>
    <w:p w:rsidR="00E81695" w:rsidRPr="000F140A" w:rsidRDefault="00E81695" w:rsidP="000F140A">
      <w:pPr>
        <w:ind w:left="720"/>
        <w:rPr>
          <w:rFonts w:cs="Tahoma"/>
          <w:szCs w:val="20"/>
        </w:rPr>
      </w:pPr>
      <w:proofErr w:type="gramStart"/>
      <w:r w:rsidRPr="000F140A">
        <w:rPr>
          <w:rFonts w:cs="Tahoma"/>
          <w:szCs w:val="20"/>
          <w:u w:val="single"/>
        </w:rPr>
        <w:t>Alterations and Renovations</w:t>
      </w:r>
      <w:r w:rsidR="003625FC">
        <w:rPr>
          <w:rFonts w:cs="Tahoma"/>
          <w:szCs w:val="20"/>
        </w:rPr>
        <w:t>.</w:t>
      </w:r>
      <w:proofErr w:type="gramEnd"/>
      <w:r w:rsidR="003625FC">
        <w:rPr>
          <w:rFonts w:cs="Tahoma"/>
          <w:szCs w:val="20"/>
        </w:rPr>
        <w:t xml:space="preserve"> </w:t>
      </w:r>
      <w:r w:rsidRPr="000F140A">
        <w:rPr>
          <w:rFonts w:cs="Tahoma"/>
          <w:szCs w:val="20"/>
        </w:rPr>
        <w:t>Leave this field blank</w:t>
      </w:r>
      <w:r w:rsidR="003625FC">
        <w:rPr>
          <w:rFonts w:cs="Tahoma"/>
          <w:szCs w:val="20"/>
        </w:rPr>
        <w:t xml:space="preserve">. </w:t>
      </w:r>
      <w:r w:rsidRPr="000F140A">
        <w:rPr>
          <w:rFonts w:cs="Tahoma"/>
          <w:szCs w:val="20"/>
        </w:rPr>
        <w:t>The Institute does not provide funds for construction costs.</w:t>
      </w:r>
    </w:p>
    <w:p w:rsidR="00E81695" w:rsidRPr="00C23053" w:rsidRDefault="00E81695" w:rsidP="000F140A">
      <w:pPr>
        <w:ind w:left="720"/>
        <w:rPr>
          <w:rFonts w:cs="Tahoma"/>
          <w:szCs w:val="20"/>
        </w:rPr>
      </w:pPr>
    </w:p>
    <w:p w:rsidR="00E81695" w:rsidRPr="000F140A" w:rsidRDefault="00E81695" w:rsidP="000F140A">
      <w:pPr>
        <w:ind w:left="720"/>
        <w:rPr>
          <w:rFonts w:cs="Tahoma"/>
          <w:szCs w:val="20"/>
        </w:rPr>
      </w:pPr>
      <w:proofErr w:type="gramStart"/>
      <w:r w:rsidRPr="000F140A">
        <w:rPr>
          <w:rFonts w:cs="Tahoma"/>
          <w:szCs w:val="20"/>
          <w:u w:val="single"/>
        </w:rPr>
        <w:t>Other</w:t>
      </w:r>
      <w:r w:rsidR="003625FC">
        <w:rPr>
          <w:rFonts w:cs="Tahoma"/>
          <w:szCs w:val="20"/>
        </w:rPr>
        <w:t>.</w:t>
      </w:r>
      <w:proofErr w:type="gramEnd"/>
      <w:r w:rsidR="003625FC">
        <w:rPr>
          <w:rFonts w:cs="Tahoma"/>
          <w:szCs w:val="20"/>
        </w:rPr>
        <w:t xml:space="preserve"> </w:t>
      </w:r>
      <w:r w:rsidRPr="000F140A">
        <w:rPr>
          <w:rFonts w:cs="Tahoma"/>
          <w:szCs w:val="20"/>
        </w:rPr>
        <w:t>Describe any other direct costs in the space provided and enter the total funds requested for this “</w:t>
      </w:r>
      <w:r w:rsidR="00102F9B">
        <w:rPr>
          <w:rFonts w:cs="Tahoma"/>
          <w:szCs w:val="20"/>
        </w:rPr>
        <w:t>O</w:t>
      </w:r>
      <w:r w:rsidRPr="000F140A">
        <w:rPr>
          <w:rFonts w:cs="Tahoma"/>
          <w:szCs w:val="20"/>
        </w:rPr>
        <w:t>ther” category of direct costs</w:t>
      </w:r>
      <w:r w:rsidR="003625FC">
        <w:rPr>
          <w:rFonts w:cs="Tahoma"/>
          <w:szCs w:val="20"/>
        </w:rPr>
        <w:t xml:space="preserve">. </w:t>
      </w:r>
      <w:r w:rsidRPr="000F140A">
        <w:rPr>
          <w:rFonts w:cs="Tahoma"/>
          <w:szCs w:val="20"/>
        </w:rPr>
        <w:t>Use the narrative budget justification to further itemize and justify</w:t>
      </w:r>
      <w:r w:rsidR="003625FC">
        <w:rPr>
          <w:rFonts w:cs="Tahoma"/>
          <w:szCs w:val="20"/>
        </w:rPr>
        <w:t xml:space="preserve">. </w:t>
      </w:r>
    </w:p>
    <w:p w:rsidR="00E81695" w:rsidRPr="00C23053" w:rsidRDefault="00E81695" w:rsidP="00E81695">
      <w:pPr>
        <w:rPr>
          <w:rFonts w:cs="Tahoma"/>
          <w:szCs w:val="20"/>
        </w:rPr>
      </w:pPr>
    </w:p>
    <w:p w:rsidR="00E81695" w:rsidRPr="000F140A" w:rsidRDefault="00E81695" w:rsidP="000F140A">
      <w:pPr>
        <w:ind w:left="720"/>
        <w:rPr>
          <w:rFonts w:cs="Tahoma"/>
          <w:szCs w:val="20"/>
        </w:rPr>
      </w:pPr>
      <w:proofErr w:type="gramStart"/>
      <w:r w:rsidRPr="000F140A">
        <w:rPr>
          <w:rFonts w:cs="Tahoma"/>
          <w:szCs w:val="20"/>
          <w:u w:val="single"/>
        </w:rPr>
        <w:t>Total F.</w:t>
      </w:r>
      <w:proofErr w:type="gramEnd"/>
      <w:r w:rsidRPr="000F140A">
        <w:rPr>
          <w:rFonts w:cs="Tahoma"/>
          <w:szCs w:val="20"/>
          <w:u w:val="single"/>
        </w:rPr>
        <w:t xml:space="preserve"> </w:t>
      </w:r>
      <w:proofErr w:type="gramStart"/>
      <w:r w:rsidRPr="000F140A">
        <w:rPr>
          <w:rFonts w:cs="Tahoma"/>
          <w:szCs w:val="20"/>
          <w:u w:val="single"/>
        </w:rPr>
        <w:t>Other Direct Costs</w:t>
      </w:r>
      <w:r w:rsidR="003625FC">
        <w:rPr>
          <w:rFonts w:cs="Tahoma"/>
          <w:szCs w:val="20"/>
        </w:rPr>
        <w:t>.</w:t>
      </w:r>
      <w:proofErr w:type="gramEnd"/>
      <w:r w:rsidR="003625FC">
        <w:rPr>
          <w:rFonts w:cs="Tahoma"/>
          <w:szCs w:val="20"/>
        </w:rPr>
        <w:t xml:space="preserve"> </w:t>
      </w:r>
      <w:r w:rsidRPr="000F140A">
        <w:rPr>
          <w:rFonts w:cs="Tahoma"/>
          <w:szCs w:val="20"/>
        </w:rPr>
        <w:t>This total will auto calculate</w:t>
      </w:r>
      <w:r w:rsidR="003625FC">
        <w:rPr>
          <w:rFonts w:cs="Tahoma"/>
          <w:szCs w:val="20"/>
        </w:rPr>
        <w:t xml:space="preserve">. </w:t>
      </w:r>
    </w:p>
    <w:p w:rsidR="00E81695" w:rsidRPr="00C23053" w:rsidRDefault="00E81695" w:rsidP="00E81695">
      <w:pPr>
        <w:rPr>
          <w:rFonts w:cs="Tahoma"/>
          <w:szCs w:val="20"/>
        </w:rPr>
      </w:pPr>
    </w:p>
    <w:p w:rsidR="00E81695" w:rsidRPr="000F140A" w:rsidRDefault="000F140A" w:rsidP="00F51DDD">
      <w:pPr>
        <w:pStyle w:val="ListParagraph"/>
        <w:numPr>
          <w:ilvl w:val="0"/>
          <w:numId w:val="57"/>
        </w:numPr>
      </w:pPr>
      <w:r>
        <w:t xml:space="preserve">G. </w:t>
      </w:r>
      <w:r w:rsidR="00E81695" w:rsidRPr="000F140A">
        <w:t>Direct Costs</w:t>
      </w:r>
    </w:p>
    <w:p w:rsidR="00E81695" w:rsidRPr="00C23053" w:rsidRDefault="00E81695" w:rsidP="00E81695">
      <w:pPr>
        <w:rPr>
          <w:rFonts w:cs="Tahoma"/>
          <w:szCs w:val="20"/>
        </w:rPr>
      </w:pPr>
    </w:p>
    <w:p w:rsidR="00E81695" w:rsidRPr="00482E78" w:rsidRDefault="00E81695" w:rsidP="00482E78">
      <w:pPr>
        <w:ind w:left="720"/>
        <w:rPr>
          <w:rFonts w:cs="Tahoma"/>
          <w:szCs w:val="20"/>
        </w:rPr>
      </w:pPr>
      <w:proofErr w:type="gramStart"/>
      <w:r w:rsidRPr="00482E78">
        <w:rPr>
          <w:rFonts w:cs="Tahoma"/>
          <w:szCs w:val="20"/>
          <w:u w:val="single"/>
        </w:rPr>
        <w:t>Total Direct Costs (A thru F)</w:t>
      </w:r>
      <w:r w:rsidR="003625FC">
        <w:rPr>
          <w:rFonts w:cs="Tahoma"/>
          <w:szCs w:val="20"/>
        </w:rPr>
        <w:t>.</w:t>
      </w:r>
      <w:proofErr w:type="gramEnd"/>
      <w:r w:rsidR="003625FC">
        <w:rPr>
          <w:rFonts w:cs="Tahoma"/>
          <w:szCs w:val="20"/>
        </w:rPr>
        <w:t xml:space="preserve"> </w:t>
      </w:r>
      <w:r w:rsidRPr="00482E78">
        <w:rPr>
          <w:rFonts w:cs="Tahoma"/>
          <w:szCs w:val="20"/>
        </w:rPr>
        <w:t>This total will auto calculate.</w:t>
      </w:r>
    </w:p>
    <w:p w:rsidR="00E81695" w:rsidRPr="00C23053" w:rsidRDefault="00E81695" w:rsidP="00E81695">
      <w:pPr>
        <w:rPr>
          <w:rFonts w:cs="Tahoma"/>
          <w:szCs w:val="20"/>
        </w:rPr>
      </w:pPr>
    </w:p>
    <w:p w:rsidR="00E81695" w:rsidRPr="00482E78" w:rsidRDefault="00E81695" w:rsidP="00F51DDD">
      <w:pPr>
        <w:pStyle w:val="ListParagraph"/>
        <w:numPr>
          <w:ilvl w:val="0"/>
          <w:numId w:val="57"/>
        </w:numPr>
        <w:rPr>
          <w:rFonts w:cs="Tahoma"/>
          <w:szCs w:val="20"/>
        </w:rPr>
      </w:pPr>
      <w:r w:rsidRPr="00482E78">
        <w:rPr>
          <w:rFonts w:cs="Tahoma"/>
          <w:szCs w:val="20"/>
        </w:rPr>
        <w:t>H</w:t>
      </w:r>
      <w:r w:rsidR="003625FC">
        <w:rPr>
          <w:rFonts w:cs="Tahoma"/>
          <w:szCs w:val="20"/>
        </w:rPr>
        <w:t xml:space="preserve">. </w:t>
      </w:r>
      <w:r w:rsidRPr="00482E78">
        <w:rPr>
          <w:rFonts w:cs="Tahoma"/>
          <w:szCs w:val="20"/>
        </w:rPr>
        <w:t>Indirect Costs</w:t>
      </w:r>
    </w:p>
    <w:p w:rsidR="00E81695" w:rsidRPr="00C23053" w:rsidRDefault="00E81695" w:rsidP="00E81695">
      <w:pPr>
        <w:rPr>
          <w:rFonts w:cs="Tahoma"/>
          <w:szCs w:val="20"/>
        </w:rPr>
      </w:pPr>
    </w:p>
    <w:p w:rsidR="00E81695" w:rsidRPr="00482E78" w:rsidRDefault="00E81695" w:rsidP="00482E78">
      <w:pPr>
        <w:ind w:left="720"/>
        <w:rPr>
          <w:rFonts w:cs="Tahoma"/>
          <w:szCs w:val="20"/>
        </w:rPr>
      </w:pPr>
      <w:r w:rsidRPr="00482E78">
        <w:rPr>
          <w:rFonts w:cs="Tahoma"/>
          <w:szCs w:val="20"/>
        </w:rPr>
        <w:t>Enter all of the information requested for Indirect Costs</w:t>
      </w:r>
      <w:r w:rsidR="003625FC">
        <w:rPr>
          <w:rFonts w:cs="Tahoma"/>
          <w:szCs w:val="20"/>
        </w:rPr>
        <w:t xml:space="preserve">. </w:t>
      </w:r>
      <w:r w:rsidRPr="00482E78">
        <w:rPr>
          <w:rFonts w:cs="Tahoma"/>
          <w:szCs w:val="20"/>
        </w:rPr>
        <w:t>Principal investigators should note that if they are requesting reimbursement for indirect costs, this information is to be completed by their Business Office.</w:t>
      </w:r>
    </w:p>
    <w:p w:rsidR="00E81695" w:rsidRPr="00C23053" w:rsidRDefault="00E81695" w:rsidP="00482E78">
      <w:pPr>
        <w:rPr>
          <w:rFonts w:cs="Tahoma"/>
          <w:szCs w:val="20"/>
        </w:rPr>
      </w:pPr>
    </w:p>
    <w:p w:rsidR="00E81695" w:rsidRPr="00482E78" w:rsidRDefault="00E81695" w:rsidP="00482E78">
      <w:pPr>
        <w:ind w:left="720"/>
        <w:rPr>
          <w:rFonts w:cs="Tahoma"/>
          <w:szCs w:val="20"/>
        </w:rPr>
      </w:pPr>
      <w:proofErr w:type="gramStart"/>
      <w:r w:rsidRPr="00482E78">
        <w:rPr>
          <w:rFonts w:cs="Tahoma"/>
          <w:szCs w:val="20"/>
          <w:u w:val="single"/>
        </w:rPr>
        <w:t>Indirect Cost Type</w:t>
      </w:r>
      <w:r w:rsidR="003625FC">
        <w:rPr>
          <w:rFonts w:cs="Tahoma"/>
          <w:szCs w:val="20"/>
        </w:rPr>
        <w:t>.</w:t>
      </w:r>
      <w:proofErr w:type="gramEnd"/>
      <w:r w:rsidR="003625FC">
        <w:rPr>
          <w:rFonts w:cs="Tahoma"/>
          <w:szCs w:val="20"/>
        </w:rPr>
        <w:t xml:space="preserve"> </w:t>
      </w:r>
      <w:r w:rsidRPr="00482E78">
        <w:rPr>
          <w:rFonts w:cs="Tahoma"/>
          <w:szCs w:val="20"/>
        </w:rPr>
        <w:t>Indicate the type of base (e.g., Salary &amp; Wages, Modified Total Direct Costs, Other [explain])</w:t>
      </w:r>
      <w:r w:rsidR="003625FC">
        <w:rPr>
          <w:rFonts w:cs="Tahoma"/>
          <w:szCs w:val="20"/>
        </w:rPr>
        <w:t xml:space="preserve">. </w:t>
      </w:r>
      <w:r w:rsidRPr="00482E78">
        <w:rPr>
          <w:rFonts w:cs="Tahoma"/>
          <w:szCs w:val="20"/>
        </w:rPr>
        <w:t>In addition, indicate if the Indirect Cost type is Off-site</w:t>
      </w:r>
      <w:r w:rsidR="003625FC">
        <w:rPr>
          <w:rFonts w:cs="Tahoma"/>
          <w:szCs w:val="20"/>
        </w:rPr>
        <w:t xml:space="preserve">. </w:t>
      </w:r>
      <w:r w:rsidRPr="00482E78">
        <w:rPr>
          <w:rFonts w:cs="Tahoma"/>
          <w:szCs w:val="20"/>
        </w:rPr>
        <w:t>If more than one rate/base is involved, use separate lines for each</w:t>
      </w:r>
      <w:r w:rsidR="003625FC">
        <w:rPr>
          <w:rFonts w:cs="Tahoma"/>
          <w:szCs w:val="20"/>
        </w:rPr>
        <w:t xml:space="preserve">. </w:t>
      </w:r>
      <w:r w:rsidRPr="00482E78">
        <w:rPr>
          <w:rFonts w:cs="Tahoma"/>
          <w:szCs w:val="20"/>
        </w:rPr>
        <w:t>When calculating your expenses for research conducted in field settings, you should apply your institution’s negotiated off-campus indirect cost rate, as directed by the terms of your institution’s negotiated agreement with the federal government</w:t>
      </w:r>
      <w:r w:rsidR="003625FC">
        <w:rPr>
          <w:rFonts w:cs="Tahoma"/>
          <w:szCs w:val="20"/>
        </w:rPr>
        <w:t xml:space="preserve">. </w:t>
      </w:r>
    </w:p>
    <w:p w:rsidR="00E81695" w:rsidRPr="00C23053" w:rsidRDefault="00E81695" w:rsidP="00482E78">
      <w:pPr>
        <w:ind w:left="720"/>
        <w:rPr>
          <w:rFonts w:cs="Tahoma"/>
          <w:szCs w:val="20"/>
        </w:rPr>
      </w:pPr>
    </w:p>
    <w:p w:rsidR="00E81695" w:rsidRPr="00482E78" w:rsidRDefault="00E81695" w:rsidP="00482E78">
      <w:pPr>
        <w:ind w:left="720"/>
        <w:rPr>
          <w:rFonts w:cs="Tahoma"/>
          <w:szCs w:val="20"/>
        </w:rPr>
      </w:pPr>
      <w:r w:rsidRPr="00482E78">
        <w:rPr>
          <w:rFonts w:cs="Tahoma"/>
          <w:szCs w:val="20"/>
        </w:rPr>
        <w:t>Institutions, both primary grantees and sub-awardees, not located in the territorial US cannot charge indirect costs.</w:t>
      </w:r>
    </w:p>
    <w:p w:rsidR="00E81695" w:rsidRPr="00C23053" w:rsidRDefault="00E81695" w:rsidP="00482E78">
      <w:pPr>
        <w:ind w:left="720"/>
        <w:rPr>
          <w:rFonts w:cs="Tahoma"/>
          <w:szCs w:val="20"/>
        </w:rPr>
      </w:pPr>
    </w:p>
    <w:p w:rsidR="00E81695" w:rsidRPr="00482E78" w:rsidRDefault="00E81695" w:rsidP="00482E78">
      <w:pPr>
        <w:ind w:left="720"/>
        <w:rPr>
          <w:rFonts w:cs="Tahoma"/>
          <w:szCs w:val="20"/>
        </w:rPr>
      </w:pPr>
      <w:r w:rsidRPr="00482E78">
        <w:rPr>
          <w:rFonts w:cs="Tahoma"/>
          <w:szCs w:val="20"/>
        </w:rPr>
        <w:t xml:space="preserve">If </w:t>
      </w:r>
      <w:r w:rsidR="00B2538C">
        <w:rPr>
          <w:rFonts w:cs="Tahoma"/>
          <w:szCs w:val="20"/>
        </w:rPr>
        <w:t>you do not</w:t>
      </w:r>
      <w:r w:rsidRPr="00482E78">
        <w:rPr>
          <w:rFonts w:cs="Tahoma"/>
          <w:szCs w:val="20"/>
        </w:rPr>
        <w:t xml:space="preserve"> have a current indirect rate(s) approved by a Federal agency, indicate "None--will negotiate"</w:t>
      </w:r>
      <w:r w:rsidR="003625FC">
        <w:rPr>
          <w:rFonts w:cs="Tahoma"/>
          <w:szCs w:val="20"/>
        </w:rPr>
        <w:t xml:space="preserve">. </w:t>
      </w:r>
      <w:r w:rsidR="00B2538C">
        <w:rPr>
          <w:rFonts w:cs="Tahoma"/>
          <w:szCs w:val="20"/>
        </w:rPr>
        <w:t xml:space="preserve"> </w:t>
      </w:r>
      <w:r w:rsidR="00B2538C" w:rsidRPr="00482E78">
        <w:rPr>
          <w:rFonts w:cs="Tahoma"/>
          <w:b/>
          <w:szCs w:val="20"/>
        </w:rPr>
        <w:t>If your institution does not have a federally negotiated indirect cost rate</w:t>
      </w:r>
      <w:r w:rsidR="00B2538C">
        <w:rPr>
          <w:rFonts w:cs="Tahoma"/>
          <w:b/>
          <w:szCs w:val="20"/>
        </w:rPr>
        <w:t>,</w:t>
      </w:r>
      <w:r w:rsidR="00B2538C" w:rsidRPr="00482E78">
        <w:rPr>
          <w:rFonts w:cs="Tahoma"/>
          <w:b/>
          <w:szCs w:val="20"/>
        </w:rPr>
        <w:t xml:space="preserve"> </w:t>
      </w:r>
      <w:r w:rsidR="00B2538C" w:rsidRPr="00482E78">
        <w:rPr>
          <w:rFonts w:cs="Tahoma"/>
          <w:szCs w:val="20"/>
        </w:rPr>
        <w:t xml:space="preserve">you should consult a member of the Indirect Cost Group (ICG) in the U.S. Department of Education's Office of the Chief Financial Officer </w:t>
      </w:r>
      <w:hyperlink r:id="rId96" w:history="1">
        <w:r w:rsidR="00B2538C" w:rsidRPr="00D710F3">
          <w:rPr>
            <w:rStyle w:val="Hyperlink"/>
            <w:rFonts w:cs="Tahoma"/>
            <w:szCs w:val="20"/>
          </w:rPr>
          <w:t>http://www2.ed.gov/about/offices/list/ocfo/fipao/icgreps.html</w:t>
        </w:r>
      </w:hyperlink>
      <w:r w:rsidR="00B2538C">
        <w:rPr>
          <w:rFonts w:cs="Tahoma"/>
          <w:szCs w:val="20"/>
        </w:rPr>
        <w:t xml:space="preserve"> </w:t>
      </w:r>
      <w:r w:rsidR="00B2538C" w:rsidRPr="00482E78">
        <w:rPr>
          <w:rFonts w:cs="Tahoma"/>
          <w:szCs w:val="20"/>
        </w:rPr>
        <w:t>to help you estimate the indirect cost rate to put in your application</w:t>
      </w:r>
      <w:r w:rsidR="00B2538C">
        <w:rPr>
          <w:rFonts w:cs="Tahoma"/>
          <w:szCs w:val="20"/>
        </w:rPr>
        <w:t>.</w:t>
      </w:r>
    </w:p>
    <w:p w:rsidR="00E81695" w:rsidRPr="00C23053" w:rsidRDefault="00E81695" w:rsidP="00482E78">
      <w:pPr>
        <w:ind w:left="720"/>
        <w:rPr>
          <w:rFonts w:cs="Tahoma"/>
          <w:szCs w:val="20"/>
        </w:rPr>
      </w:pPr>
    </w:p>
    <w:p w:rsidR="00E81695" w:rsidRPr="00482E78" w:rsidRDefault="00E81695" w:rsidP="00482E78">
      <w:pPr>
        <w:ind w:left="720"/>
        <w:rPr>
          <w:rFonts w:cs="Tahoma"/>
          <w:szCs w:val="20"/>
        </w:rPr>
      </w:pPr>
      <w:proofErr w:type="gramStart"/>
      <w:r w:rsidRPr="00482E78">
        <w:rPr>
          <w:rFonts w:cs="Tahoma"/>
          <w:szCs w:val="20"/>
          <w:u w:val="single"/>
        </w:rPr>
        <w:t>Indirect Cost Rate (%)</w:t>
      </w:r>
      <w:r w:rsidR="003625FC">
        <w:rPr>
          <w:rFonts w:cs="Tahoma"/>
          <w:szCs w:val="20"/>
        </w:rPr>
        <w:t>.</w:t>
      </w:r>
      <w:proofErr w:type="gramEnd"/>
      <w:r w:rsidR="003625FC">
        <w:rPr>
          <w:rFonts w:cs="Tahoma"/>
          <w:szCs w:val="20"/>
        </w:rPr>
        <w:t xml:space="preserve"> </w:t>
      </w:r>
      <w:r w:rsidRPr="00482E78">
        <w:rPr>
          <w:rFonts w:cs="Tahoma"/>
          <w:szCs w:val="20"/>
        </w:rPr>
        <w:t xml:space="preserve">Indicate the most recent Indirect Cost rate(s) (also known as Facilities &amp; Administrative Costs [F&amp;A]) established with the </w:t>
      </w:r>
      <w:proofErr w:type="gramStart"/>
      <w:r w:rsidRPr="00482E78">
        <w:rPr>
          <w:rFonts w:cs="Tahoma"/>
          <w:szCs w:val="20"/>
        </w:rPr>
        <w:t>cognizant</w:t>
      </w:r>
      <w:proofErr w:type="gramEnd"/>
      <w:r w:rsidRPr="00482E78">
        <w:rPr>
          <w:rFonts w:cs="Tahoma"/>
          <w:szCs w:val="20"/>
        </w:rPr>
        <w:t xml:space="preserve"> Federal office, or in the case of for-profit organizations, the rate(s) established with the appropriate agency.</w:t>
      </w:r>
    </w:p>
    <w:p w:rsidR="00E81695" w:rsidRPr="00C23053" w:rsidRDefault="00E81695" w:rsidP="00482E78">
      <w:pPr>
        <w:ind w:left="720"/>
        <w:rPr>
          <w:rFonts w:cs="Tahoma"/>
          <w:szCs w:val="20"/>
        </w:rPr>
      </w:pPr>
    </w:p>
    <w:p w:rsidR="00E81695" w:rsidRPr="00482E78" w:rsidRDefault="00E81695" w:rsidP="00482E78">
      <w:pPr>
        <w:ind w:left="720"/>
        <w:rPr>
          <w:rFonts w:cs="Tahoma"/>
          <w:szCs w:val="20"/>
        </w:rPr>
      </w:pPr>
      <w:r w:rsidRPr="00482E78">
        <w:rPr>
          <w:rFonts w:cs="Tahoma"/>
          <w:szCs w:val="20"/>
        </w:rPr>
        <w:t>If your institution has a cognizant/oversight agency and your application is selected for an award, you must submit the indirect cost rate proposal to that cognizant/oversight agency office for approval</w:t>
      </w:r>
      <w:r w:rsidR="003625FC">
        <w:rPr>
          <w:rFonts w:cs="Tahoma"/>
          <w:szCs w:val="20"/>
        </w:rPr>
        <w:t xml:space="preserve">. </w:t>
      </w:r>
    </w:p>
    <w:p w:rsidR="00E81695" w:rsidRPr="00C23053" w:rsidRDefault="00E81695" w:rsidP="00E81695">
      <w:pPr>
        <w:ind w:firstLine="45"/>
        <w:rPr>
          <w:rFonts w:cs="Tahoma"/>
          <w:szCs w:val="20"/>
        </w:rPr>
      </w:pPr>
    </w:p>
    <w:p w:rsidR="00E81695" w:rsidRPr="00482E78" w:rsidRDefault="00E81695" w:rsidP="00482E78">
      <w:pPr>
        <w:ind w:left="720"/>
        <w:rPr>
          <w:rFonts w:cs="Tahoma"/>
          <w:szCs w:val="20"/>
        </w:rPr>
      </w:pPr>
      <w:proofErr w:type="gramStart"/>
      <w:r w:rsidRPr="00482E78">
        <w:rPr>
          <w:rFonts w:cs="Tahoma"/>
          <w:szCs w:val="20"/>
          <w:u w:val="single"/>
        </w:rPr>
        <w:t>Indirect Cost Base ($)</w:t>
      </w:r>
      <w:r w:rsidR="003625FC">
        <w:rPr>
          <w:rFonts w:cs="Tahoma"/>
          <w:szCs w:val="20"/>
        </w:rPr>
        <w:t>.</w:t>
      </w:r>
      <w:proofErr w:type="gramEnd"/>
      <w:r w:rsidR="003625FC">
        <w:rPr>
          <w:rFonts w:cs="Tahoma"/>
          <w:szCs w:val="20"/>
        </w:rPr>
        <w:t xml:space="preserve"> </w:t>
      </w:r>
      <w:r w:rsidRPr="00482E78">
        <w:rPr>
          <w:rFonts w:cs="Tahoma"/>
          <w:szCs w:val="20"/>
        </w:rPr>
        <w:t>Enter the amount of the base (dollars) for each indirect cost type.</w:t>
      </w:r>
    </w:p>
    <w:p w:rsidR="00E81695" w:rsidRPr="00482E78" w:rsidRDefault="00E81695" w:rsidP="00482E78">
      <w:pPr>
        <w:ind w:left="720"/>
        <w:rPr>
          <w:rFonts w:cs="Tahoma"/>
          <w:szCs w:val="20"/>
        </w:rPr>
      </w:pPr>
      <w:r w:rsidRPr="00482E78">
        <w:rPr>
          <w:rFonts w:cs="Tahoma"/>
          <w:szCs w:val="20"/>
        </w:rPr>
        <w:t>Depending on the grant program to which you are applying and/or the applicant institution's approved Indirect Cost Rate Agreement, some direct cost budget categories in the grant application budget may not be included in the base and multiplied by the indirect cost rate</w:t>
      </w:r>
      <w:r w:rsidR="003625FC">
        <w:rPr>
          <w:rFonts w:cs="Tahoma"/>
          <w:szCs w:val="20"/>
        </w:rPr>
        <w:t xml:space="preserve">. </w:t>
      </w:r>
      <w:r w:rsidRPr="00482E78">
        <w:rPr>
          <w:rFonts w:cs="Tahoma"/>
          <w:szCs w:val="20"/>
        </w:rPr>
        <w:t>Use the narrative budget justification to explain which costs are included and which costs are excluded from the base to which the indirect cost rate is applied</w:t>
      </w:r>
      <w:r w:rsidR="003625FC">
        <w:rPr>
          <w:rFonts w:cs="Tahoma"/>
          <w:szCs w:val="20"/>
        </w:rPr>
        <w:t xml:space="preserve">. </w:t>
      </w:r>
      <w:r w:rsidRPr="00482E78">
        <w:rPr>
          <w:rFonts w:cs="Tahoma"/>
          <w:szCs w:val="20"/>
        </w:rPr>
        <w:t>If your grant application is selected for an award, the Institute will request a copy of the applicant institution's approved Indirect Cost Rate Agreement.</w:t>
      </w:r>
    </w:p>
    <w:p w:rsidR="00E81695" w:rsidRPr="00C23053" w:rsidRDefault="00E81695" w:rsidP="00482E78">
      <w:pPr>
        <w:ind w:left="720"/>
        <w:rPr>
          <w:rFonts w:cs="Tahoma"/>
          <w:szCs w:val="20"/>
        </w:rPr>
      </w:pPr>
    </w:p>
    <w:p w:rsidR="00E81695" w:rsidRPr="00482E78" w:rsidRDefault="00E81695" w:rsidP="00482E78">
      <w:pPr>
        <w:ind w:left="720"/>
        <w:rPr>
          <w:rFonts w:cs="Tahoma"/>
          <w:szCs w:val="20"/>
        </w:rPr>
      </w:pPr>
      <w:r w:rsidRPr="00482E78">
        <w:rPr>
          <w:rFonts w:cs="Tahoma"/>
          <w:szCs w:val="20"/>
        </w:rPr>
        <w:t>Indirect Cost Funds Requested</w:t>
      </w:r>
      <w:r w:rsidR="003625FC">
        <w:rPr>
          <w:rFonts w:cs="Tahoma"/>
          <w:szCs w:val="20"/>
        </w:rPr>
        <w:t xml:space="preserve">. </w:t>
      </w:r>
      <w:r w:rsidRPr="00482E78">
        <w:rPr>
          <w:rFonts w:cs="Tahoma"/>
          <w:szCs w:val="20"/>
        </w:rPr>
        <w:t>Enter the funds requested (Federal dollars and, if applicable, the Non-Federal dollars) for each indirect cost type.</w:t>
      </w:r>
    </w:p>
    <w:p w:rsidR="00E81695" w:rsidRPr="00C23053" w:rsidRDefault="00E81695" w:rsidP="00482E78">
      <w:pPr>
        <w:ind w:left="720"/>
        <w:rPr>
          <w:rFonts w:cs="Tahoma"/>
          <w:szCs w:val="20"/>
        </w:rPr>
      </w:pPr>
    </w:p>
    <w:p w:rsidR="00E81695" w:rsidRPr="00482E78" w:rsidRDefault="00E81695" w:rsidP="00482E78">
      <w:pPr>
        <w:ind w:left="720"/>
        <w:rPr>
          <w:rFonts w:cs="Tahoma"/>
          <w:szCs w:val="20"/>
        </w:rPr>
      </w:pPr>
      <w:proofErr w:type="gramStart"/>
      <w:r w:rsidRPr="00482E78">
        <w:rPr>
          <w:rFonts w:cs="Tahoma"/>
          <w:szCs w:val="20"/>
          <w:u w:val="single"/>
        </w:rPr>
        <w:t>Total H. Indirect Costs</w:t>
      </w:r>
      <w:r w:rsidR="003625FC">
        <w:rPr>
          <w:rFonts w:cs="Tahoma"/>
          <w:szCs w:val="20"/>
        </w:rPr>
        <w:t>.</w:t>
      </w:r>
      <w:proofErr w:type="gramEnd"/>
      <w:r w:rsidR="003625FC">
        <w:rPr>
          <w:rFonts w:cs="Tahoma"/>
          <w:szCs w:val="20"/>
        </w:rPr>
        <w:t xml:space="preserve"> </w:t>
      </w:r>
      <w:r w:rsidRPr="00482E78">
        <w:rPr>
          <w:rFonts w:cs="Tahoma"/>
          <w:szCs w:val="20"/>
        </w:rPr>
        <w:t>This total will auto calculate.</w:t>
      </w:r>
    </w:p>
    <w:p w:rsidR="00E81695" w:rsidRPr="00C23053" w:rsidRDefault="00E81695" w:rsidP="00482E78">
      <w:pPr>
        <w:ind w:left="720"/>
        <w:rPr>
          <w:rFonts w:cs="Tahoma"/>
          <w:szCs w:val="20"/>
        </w:rPr>
      </w:pPr>
    </w:p>
    <w:p w:rsidR="00E81695" w:rsidRPr="00482E78" w:rsidRDefault="00E81695" w:rsidP="00482E78">
      <w:pPr>
        <w:ind w:left="720"/>
        <w:rPr>
          <w:rFonts w:cs="Tahoma"/>
          <w:szCs w:val="20"/>
        </w:rPr>
      </w:pPr>
      <w:proofErr w:type="gramStart"/>
      <w:r w:rsidRPr="00482E78">
        <w:rPr>
          <w:rFonts w:cs="Tahoma"/>
          <w:szCs w:val="20"/>
          <w:u w:val="single"/>
        </w:rPr>
        <w:t>Cognizant Agency</w:t>
      </w:r>
      <w:r w:rsidR="003625FC">
        <w:rPr>
          <w:rFonts w:cs="Tahoma"/>
          <w:szCs w:val="20"/>
        </w:rPr>
        <w:t>.</w:t>
      </w:r>
      <w:proofErr w:type="gramEnd"/>
      <w:r w:rsidR="003625FC">
        <w:rPr>
          <w:rFonts w:cs="Tahoma"/>
          <w:szCs w:val="20"/>
        </w:rPr>
        <w:t xml:space="preserve"> </w:t>
      </w:r>
      <w:r w:rsidRPr="00482E78">
        <w:rPr>
          <w:rFonts w:cs="Tahoma"/>
          <w:szCs w:val="20"/>
        </w:rPr>
        <w:t>Enter the name of the Federal agency responsible for approving the indirect cost rate(s) for the applicant</w:t>
      </w:r>
      <w:r w:rsidR="003625FC">
        <w:rPr>
          <w:rFonts w:cs="Tahoma"/>
          <w:szCs w:val="20"/>
        </w:rPr>
        <w:t xml:space="preserve">. </w:t>
      </w:r>
      <w:r w:rsidRPr="00482E78">
        <w:rPr>
          <w:rFonts w:cs="Tahoma"/>
          <w:szCs w:val="20"/>
        </w:rPr>
        <w:t>Enter the name and telephone number of the individual responsible for negotiating the indirect cost rate</w:t>
      </w:r>
      <w:r w:rsidR="003625FC">
        <w:rPr>
          <w:rFonts w:cs="Tahoma"/>
          <w:szCs w:val="20"/>
        </w:rPr>
        <w:t xml:space="preserve">. </w:t>
      </w:r>
      <w:r w:rsidRPr="00482E78">
        <w:rPr>
          <w:rFonts w:cs="Tahoma"/>
          <w:szCs w:val="20"/>
        </w:rPr>
        <w:t xml:space="preserve">If a Cognizant Agency is not known, enter “None.”  </w:t>
      </w:r>
    </w:p>
    <w:p w:rsidR="00E81695" w:rsidRPr="00C23053" w:rsidRDefault="00E81695" w:rsidP="00E81695">
      <w:pPr>
        <w:rPr>
          <w:rFonts w:cs="Tahoma"/>
          <w:szCs w:val="20"/>
        </w:rPr>
      </w:pPr>
    </w:p>
    <w:p w:rsidR="00E81695" w:rsidRPr="00482E78" w:rsidRDefault="00E81695" w:rsidP="00F51DDD">
      <w:pPr>
        <w:pStyle w:val="ListParagraph"/>
        <w:numPr>
          <w:ilvl w:val="0"/>
          <w:numId w:val="57"/>
        </w:numPr>
        <w:rPr>
          <w:rFonts w:cs="Tahoma"/>
          <w:szCs w:val="20"/>
        </w:rPr>
      </w:pPr>
      <w:r w:rsidRPr="00482E78">
        <w:rPr>
          <w:rFonts w:cs="Tahoma"/>
          <w:szCs w:val="20"/>
        </w:rPr>
        <w:t>Total Direct and Indirect Costs</w:t>
      </w:r>
    </w:p>
    <w:p w:rsidR="00E81695" w:rsidRPr="00C23053" w:rsidRDefault="00E81695" w:rsidP="00E81695">
      <w:pPr>
        <w:rPr>
          <w:rFonts w:cs="Tahoma"/>
          <w:szCs w:val="20"/>
        </w:rPr>
      </w:pPr>
    </w:p>
    <w:p w:rsidR="00E81695" w:rsidRPr="00482E78" w:rsidRDefault="00E81695" w:rsidP="00482E78">
      <w:pPr>
        <w:ind w:left="720"/>
        <w:rPr>
          <w:rFonts w:cs="Tahoma"/>
          <w:szCs w:val="20"/>
        </w:rPr>
      </w:pPr>
      <w:proofErr w:type="gramStart"/>
      <w:r w:rsidRPr="00482E78">
        <w:rPr>
          <w:rFonts w:cs="Tahoma"/>
          <w:szCs w:val="20"/>
          <w:u w:val="single"/>
        </w:rPr>
        <w:t>Total Direct and Indirect Costs (G + H)</w:t>
      </w:r>
      <w:r w:rsidRPr="00482E78">
        <w:rPr>
          <w:rFonts w:cs="Tahoma"/>
          <w:szCs w:val="20"/>
        </w:rPr>
        <w:t>.</w:t>
      </w:r>
      <w:proofErr w:type="gramEnd"/>
      <w:r w:rsidRPr="00482E78">
        <w:rPr>
          <w:rFonts w:cs="Tahoma"/>
          <w:szCs w:val="20"/>
        </w:rPr>
        <w:t xml:space="preserve"> This total will auto calculate.</w:t>
      </w:r>
    </w:p>
    <w:p w:rsidR="00E81695" w:rsidRDefault="00E81695" w:rsidP="00E81695">
      <w:pPr>
        <w:rPr>
          <w:rFonts w:cs="Tahoma"/>
          <w:szCs w:val="20"/>
        </w:rPr>
      </w:pPr>
    </w:p>
    <w:p w:rsidR="00817296" w:rsidRPr="00C23053" w:rsidRDefault="00817296" w:rsidP="00E81695">
      <w:pPr>
        <w:rPr>
          <w:rFonts w:cs="Tahoma"/>
          <w:szCs w:val="20"/>
        </w:rPr>
      </w:pPr>
    </w:p>
    <w:p w:rsidR="00E81695" w:rsidRPr="00482E78" w:rsidRDefault="00482E78" w:rsidP="00F51DDD">
      <w:pPr>
        <w:pStyle w:val="ListParagraph"/>
        <w:numPr>
          <w:ilvl w:val="0"/>
          <w:numId w:val="57"/>
        </w:numPr>
        <w:rPr>
          <w:rFonts w:cs="Tahoma"/>
          <w:szCs w:val="20"/>
        </w:rPr>
      </w:pPr>
      <w:r w:rsidRPr="00482E78">
        <w:rPr>
          <w:rFonts w:cs="Tahoma"/>
          <w:szCs w:val="20"/>
        </w:rPr>
        <w:lastRenderedPageBreak/>
        <w:t>J</w:t>
      </w:r>
      <w:r w:rsidR="003625FC">
        <w:rPr>
          <w:rFonts w:cs="Tahoma"/>
          <w:szCs w:val="20"/>
        </w:rPr>
        <w:t xml:space="preserve">. </w:t>
      </w:r>
      <w:r w:rsidR="00E81695" w:rsidRPr="00482E78">
        <w:rPr>
          <w:rFonts w:cs="Tahoma"/>
          <w:szCs w:val="20"/>
        </w:rPr>
        <w:t>Fee.</w:t>
      </w:r>
    </w:p>
    <w:p w:rsidR="00E81695" w:rsidRPr="00C23053" w:rsidRDefault="00E81695" w:rsidP="00E81695">
      <w:pPr>
        <w:rPr>
          <w:rFonts w:cs="Tahoma"/>
          <w:szCs w:val="20"/>
        </w:rPr>
      </w:pPr>
    </w:p>
    <w:p w:rsidR="00E81695" w:rsidRPr="00482E78" w:rsidRDefault="00E81695" w:rsidP="00482E78">
      <w:pPr>
        <w:ind w:left="720"/>
        <w:rPr>
          <w:rFonts w:cs="Tahoma"/>
          <w:szCs w:val="20"/>
        </w:rPr>
      </w:pPr>
      <w:r w:rsidRPr="00482E78">
        <w:rPr>
          <w:rFonts w:cs="Tahoma"/>
          <w:szCs w:val="20"/>
        </w:rPr>
        <w:t>Do not enter a dollar amount here as you are not allowed to charge a fee on a grant or cooperative agreement.</w:t>
      </w:r>
    </w:p>
    <w:p w:rsidR="00E81695" w:rsidRPr="00C23053" w:rsidRDefault="00E81695" w:rsidP="00E81695">
      <w:pPr>
        <w:rPr>
          <w:rFonts w:cs="Tahoma"/>
          <w:szCs w:val="20"/>
        </w:rPr>
      </w:pPr>
    </w:p>
    <w:p w:rsidR="00E81695" w:rsidRPr="00482E78" w:rsidRDefault="00482E78" w:rsidP="00F51DDD">
      <w:pPr>
        <w:pStyle w:val="ListParagraph"/>
        <w:numPr>
          <w:ilvl w:val="0"/>
          <w:numId w:val="57"/>
        </w:numPr>
        <w:rPr>
          <w:rFonts w:cs="Tahoma"/>
          <w:szCs w:val="20"/>
        </w:rPr>
      </w:pPr>
      <w:r>
        <w:rPr>
          <w:rFonts w:cs="Tahoma"/>
          <w:szCs w:val="20"/>
        </w:rPr>
        <w:t xml:space="preserve">K. </w:t>
      </w:r>
      <w:r w:rsidR="00E81695" w:rsidRPr="00482E78">
        <w:rPr>
          <w:rFonts w:cs="Tahoma"/>
          <w:szCs w:val="20"/>
        </w:rPr>
        <w:t>Budget Justification</w:t>
      </w:r>
    </w:p>
    <w:p w:rsidR="00E81695" w:rsidRPr="00C23053" w:rsidRDefault="00E81695" w:rsidP="00E81695">
      <w:pPr>
        <w:rPr>
          <w:rFonts w:cs="Tahoma"/>
          <w:szCs w:val="20"/>
        </w:rPr>
      </w:pPr>
    </w:p>
    <w:p w:rsidR="00E81695" w:rsidRPr="00482E78" w:rsidRDefault="00E81695" w:rsidP="00482E78">
      <w:pPr>
        <w:ind w:left="720"/>
        <w:rPr>
          <w:rFonts w:cs="Tahoma"/>
          <w:szCs w:val="20"/>
        </w:rPr>
      </w:pPr>
      <w:r w:rsidRPr="00482E78">
        <w:rPr>
          <w:rFonts w:cs="Tahoma"/>
          <w:szCs w:val="20"/>
        </w:rPr>
        <w:t>Attach the Narrative Budget Justification as a PDF file at Section K of the first budget period</w:t>
      </w:r>
      <w:r w:rsidR="00EE195B">
        <w:rPr>
          <w:rFonts w:cs="Tahoma"/>
          <w:szCs w:val="20"/>
        </w:rPr>
        <w:t xml:space="preserve"> (see </w:t>
      </w:r>
      <w:hyperlink w:anchor="_Narrative_Budget_Justification" w:history="1">
        <w:r w:rsidR="00EE195B" w:rsidRPr="00EE195B">
          <w:rPr>
            <w:rStyle w:val="Hyperlink"/>
            <w:rFonts w:cs="Tahoma"/>
            <w:szCs w:val="20"/>
          </w:rPr>
          <w:t>Part V.D.12</w:t>
        </w:r>
      </w:hyperlink>
      <w:r w:rsidR="00EE195B">
        <w:rPr>
          <w:rFonts w:cs="Tahoma"/>
          <w:szCs w:val="20"/>
        </w:rPr>
        <w:t xml:space="preserve"> for information about content, formatting, and page limitations for this PDF file).</w:t>
      </w:r>
      <w:r w:rsidR="003625FC">
        <w:rPr>
          <w:rFonts w:cs="Tahoma"/>
          <w:szCs w:val="20"/>
        </w:rPr>
        <w:t xml:space="preserve"> </w:t>
      </w:r>
      <w:r w:rsidRPr="00482E78">
        <w:rPr>
          <w:rFonts w:cs="Tahoma"/>
          <w:szCs w:val="20"/>
        </w:rPr>
        <w:t>Note that if the justification is not attached at Section K of the first budget period, you will not be able to access the form for the second budget period and all subsequent budget periods</w:t>
      </w:r>
      <w:r w:rsidR="003625FC">
        <w:rPr>
          <w:rFonts w:cs="Tahoma"/>
          <w:szCs w:val="20"/>
        </w:rPr>
        <w:t xml:space="preserve">. </w:t>
      </w:r>
      <w:r w:rsidRPr="00482E78">
        <w:rPr>
          <w:rFonts w:cs="Tahoma"/>
          <w:szCs w:val="20"/>
        </w:rPr>
        <w:t>The single narrative must provide a budget justification for each year of the entire project.</w:t>
      </w:r>
    </w:p>
    <w:p w:rsidR="00E81695" w:rsidRPr="00C23053" w:rsidRDefault="00E81695" w:rsidP="00E81695">
      <w:pPr>
        <w:rPr>
          <w:rFonts w:cs="Tahoma"/>
          <w:szCs w:val="20"/>
        </w:rPr>
      </w:pPr>
    </w:p>
    <w:p w:rsidR="00E81695" w:rsidRPr="00482E78" w:rsidRDefault="00E81695" w:rsidP="00F51DDD">
      <w:pPr>
        <w:pStyle w:val="ListParagraph"/>
        <w:numPr>
          <w:ilvl w:val="0"/>
          <w:numId w:val="57"/>
        </w:numPr>
        <w:rPr>
          <w:rFonts w:cs="Tahoma"/>
          <w:szCs w:val="20"/>
        </w:rPr>
      </w:pPr>
      <w:r w:rsidRPr="00482E78">
        <w:rPr>
          <w:rFonts w:cs="Tahoma"/>
          <w:szCs w:val="20"/>
          <w:u w:val="single"/>
        </w:rPr>
        <w:t>Cumulative Budget</w:t>
      </w:r>
      <w:r w:rsidR="003625FC">
        <w:rPr>
          <w:rFonts w:cs="Tahoma"/>
          <w:szCs w:val="20"/>
        </w:rPr>
        <w:t xml:space="preserve">. </w:t>
      </w:r>
      <w:r w:rsidRPr="00482E78">
        <w:rPr>
          <w:rFonts w:cs="Tahoma"/>
          <w:szCs w:val="20"/>
        </w:rPr>
        <w:t>This section will auto calculate all cost categories for all budget periods included.</w:t>
      </w:r>
    </w:p>
    <w:p w:rsidR="00E81695" w:rsidRPr="00C23053" w:rsidRDefault="00E81695" w:rsidP="00E81695">
      <w:pPr>
        <w:rPr>
          <w:rFonts w:cs="Tahoma"/>
          <w:szCs w:val="20"/>
        </w:rPr>
      </w:pPr>
    </w:p>
    <w:p w:rsidR="00E81695" w:rsidRPr="00482E78" w:rsidRDefault="00E81695" w:rsidP="00F51DDD">
      <w:pPr>
        <w:pStyle w:val="Heading3"/>
      </w:pPr>
      <w:bookmarkStart w:id="429" w:name="_R&amp;R_Subaward_Budget"/>
      <w:bookmarkStart w:id="430" w:name="_Toc375049712"/>
      <w:bookmarkStart w:id="431" w:name="_Toc378173907"/>
      <w:bookmarkStart w:id="432" w:name="_Toc383776032"/>
      <w:bookmarkStart w:id="433" w:name="_Toc385324593"/>
      <w:bookmarkEnd w:id="429"/>
      <w:r w:rsidRPr="00482E78">
        <w:t xml:space="preserve">R&amp;R </w:t>
      </w:r>
      <w:proofErr w:type="spellStart"/>
      <w:r w:rsidRPr="00482E78">
        <w:t>Subaward</w:t>
      </w:r>
      <w:proofErr w:type="spellEnd"/>
      <w:r w:rsidRPr="00482E78">
        <w:t xml:space="preserve"> Budget (Fed/Non-Fed) Attachment(s) Form</w:t>
      </w:r>
      <w:bookmarkEnd w:id="430"/>
      <w:bookmarkEnd w:id="431"/>
      <w:bookmarkEnd w:id="432"/>
      <w:bookmarkEnd w:id="433"/>
    </w:p>
    <w:p w:rsidR="00E81695" w:rsidRPr="00482E78" w:rsidRDefault="00E81695" w:rsidP="00482E78">
      <w:pPr>
        <w:rPr>
          <w:rFonts w:cs="Tahoma"/>
          <w:szCs w:val="20"/>
        </w:rPr>
      </w:pPr>
      <w:r w:rsidRPr="00482E78">
        <w:rPr>
          <w:rFonts w:cs="Tahoma"/>
          <w:szCs w:val="20"/>
        </w:rPr>
        <w:t xml:space="preserve">This form provides the means to both extract and attach the Research &amp; Related Budget (Total Fed + Non-Fed) form that is to be used by an institution that will hold a </w:t>
      </w:r>
      <w:proofErr w:type="spellStart"/>
      <w:r w:rsidRPr="00482E78">
        <w:rPr>
          <w:rFonts w:cs="Tahoma"/>
          <w:szCs w:val="20"/>
        </w:rPr>
        <w:t>subaward</w:t>
      </w:r>
      <w:proofErr w:type="spellEnd"/>
      <w:r w:rsidRPr="00482E78">
        <w:rPr>
          <w:rFonts w:cs="Tahoma"/>
          <w:szCs w:val="20"/>
        </w:rPr>
        <w:t xml:space="preserve"> on the grant</w:t>
      </w:r>
      <w:r w:rsidR="003625FC">
        <w:rPr>
          <w:rFonts w:cs="Tahoma"/>
          <w:szCs w:val="20"/>
        </w:rPr>
        <w:t xml:space="preserve">. </w:t>
      </w:r>
      <w:r w:rsidRPr="00482E78">
        <w:rPr>
          <w:rFonts w:cs="Tahoma"/>
          <w:szCs w:val="20"/>
        </w:rPr>
        <w:t xml:space="preserve">Please note that separate budgets are required only for </w:t>
      </w:r>
      <w:proofErr w:type="spellStart"/>
      <w:r w:rsidRPr="00482E78">
        <w:rPr>
          <w:rFonts w:cs="Tahoma"/>
          <w:szCs w:val="20"/>
        </w:rPr>
        <w:t>subawardee</w:t>
      </w:r>
      <w:proofErr w:type="spellEnd"/>
      <w:r w:rsidRPr="00482E78">
        <w:rPr>
          <w:rFonts w:cs="Tahoma"/>
          <w:szCs w:val="20"/>
        </w:rPr>
        <w:t>/consortium organizations that perform a substantive portion of the project</w:t>
      </w:r>
      <w:r w:rsidR="003625FC">
        <w:rPr>
          <w:rFonts w:cs="Tahoma"/>
          <w:szCs w:val="20"/>
        </w:rPr>
        <w:t xml:space="preserve">. </w:t>
      </w:r>
      <w:r w:rsidRPr="00482E78">
        <w:rPr>
          <w:rFonts w:cs="Tahoma"/>
          <w:szCs w:val="20"/>
        </w:rPr>
        <w:t xml:space="preserve">As with the Primary Budget, the extracted Research &amp; Related Budget (Total Fed + Non-Fed) form asks you to provide detailed budget information for each year of support requested for a </w:t>
      </w:r>
      <w:proofErr w:type="spellStart"/>
      <w:r w:rsidRPr="00482E78">
        <w:rPr>
          <w:rFonts w:cs="Tahoma"/>
          <w:szCs w:val="20"/>
        </w:rPr>
        <w:t>subaward</w:t>
      </w:r>
      <w:proofErr w:type="spellEnd"/>
      <w:r w:rsidRPr="00482E78">
        <w:rPr>
          <w:rFonts w:cs="Tahoma"/>
          <w:szCs w:val="20"/>
        </w:rPr>
        <w:t xml:space="preserve">/consortium member with substantive involvement in the project. The budget form also asks for information regarding non-federal funds supporting the project at the </w:t>
      </w:r>
      <w:proofErr w:type="spellStart"/>
      <w:r w:rsidRPr="00482E78">
        <w:rPr>
          <w:rFonts w:cs="Tahoma"/>
          <w:szCs w:val="20"/>
        </w:rPr>
        <w:t>subaward</w:t>
      </w:r>
      <w:proofErr w:type="spellEnd"/>
      <w:r w:rsidRPr="00482E78">
        <w:rPr>
          <w:rFonts w:cs="Tahoma"/>
          <w:szCs w:val="20"/>
        </w:rPr>
        <w:t>/consortium member level</w:t>
      </w:r>
      <w:r w:rsidR="003625FC">
        <w:rPr>
          <w:rFonts w:cs="Tahoma"/>
          <w:szCs w:val="20"/>
        </w:rPr>
        <w:t xml:space="preserve">. </w:t>
      </w:r>
      <w:r w:rsidRPr="00482E78">
        <w:rPr>
          <w:rFonts w:cs="Tahoma"/>
          <w:szCs w:val="20"/>
        </w:rPr>
        <w:t>You should provide this budget information for each project year using all sections of the R&amp;R Budget form</w:t>
      </w:r>
      <w:r w:rsidR="003625FC">
        <w:rPr>
          <w:rFonts w:cs="Tahoma"/>
          <w:szCs w:val="20"/>
        </w:rPr>
        <w:t xml:space="preserve">. </w:t>
      </w:r>
      <w:r w:rsidRPr="00482E78">
        <w:rPr>
          <w:rFonts w:cs="Tahoma"/>
          <w:szCs w:val="20"/>
        </w:rPr>
        <w:t>Note that the budget form has multiple sections for each budget year: A &amp; B; C, D, &amp; E; and F-K.</w:t>
      </w:r>
    </w:p>
    <w:p w:rsidR="00E81695" w:rsidRPr="00C23053" w:rsidRDefault="00E81695" w:rsidP="00E81695">
      <w:pPr>
        <w:rPr>
          <w:rFonts w:cs="Tahoma"/>
          <w:szCs w:val="20"/>
        </w:rPr>
      </w:pPr>
    </w:p>
    <w:p w:rsidR="00E81695" w:rsidRPr="00482E78" w:rsidRDefault="00E81695" w:rsidP="00F51DDD">
      <w:pPr>
        <w:pStyle w:val="ListParagraph"/>
        <w:numPr>
          <w:ilvl w:val="0"/>
          <w:numId w:val="57"/>
        </w:numPr>
        <w:spacing w:before="120" w:after="120"/>
        <w:contextualSpacing w:val="0"/>
        <w:rPr>
          <w:rFonts w:cs="Tahoma"/>
          <w:szCs w:val="20"/>
        </w:rPr>
      </w:pPr>
      <w:r w:rsidRPr="00482E78">
        <w:rPr>
          <w:rFonts w:cs="Tahoma"/>
          <w:szCs w:val="20"/>
        </w:rPr>
        <w:t xml:space="preserve">Sections </w:t>
      </w:r>
      <w:proofErr w:type="gramStart"/>
      <w:r w:rsidRPr="00482E78">
        <w:rPr>
          <w:rFonts w:cs="Tahoma"/>
          <w:szCs w:val="20"/>
        </w:rPr>
        <w:t>A</w:t>
      </w:r>
      <w:proofErr w:type="gramEnd"/>
      <w:r w:rsidRPr="00482E78">
        <w:rPr>
          <w:rFonts w:cs="Tahoma"/>
          <w:szCs w:val="20"/>
        </w:rPr>
        <w:t xml:space="preserve"> &amp; B ask for information about Senior/Key Persons and Other Personnel</w:t>
      </w:r>
      <w:r w:rsidR="005D1C30">
        <w:rPr>
          <w:rFonts w:cs="Tahoma"/>
          <w:szCs w:val="20"/>
        </w:rPr>
        <w:t>.</w:t>
      </w:r>
    </w:p>
    <w:p w:rsidR="00E81695" w:rsidRPr="00482E78" w:rsidRDefault="00E81695" w:rsidP="00F51DDD">
      <w:pPr>
        <w:pStyle w:val="ListParagraph"/>
        <w:numPr>
          <w:ilvl w:val="0"/>
          <w:numId w:val="57"/>
        </w:numPr>
        <w:spacing w:before="120" w:after="120"/>
        <w:contextualSpacing w:val="0"/>
        <w:rPr>
          <w:rFonts w:cs="Tahoma"/>
          <w:szCs w:val="20"/>
        </w:rPr>
      </w:pPr>
      <w:r w:rsidRPr="00482E78">
        <w:rPr>
          <w:rFonts w:cs="Tahoma"/>
          <w:szCs w:val="20"/>
        </w:rPr>
        <w:t>Sections C, D &amp; E ask for information about Equipment, Travel, and Participant/Trainee Costs</w:t>
      </w:r>
      <w:r w:rsidR="005D1C30">
        <w:rPr>
          <w:rFonts w:cs="Tahoma"/>
          <w:szCs w:val="20"/>
        </w:rPr>
        <w:t>.</w:t>
      </w:r>
    </w:p>
    <w:p w:rsidR="00E81695" w:rsidRPr="00482E78" w:rsidRDefault="00E81695" w:rsidP="00F51DDD">
      <w:pPr>
        <w:pStyle w:val="ListParagraph"/>
        <w:numPr>
          <w:ilvl w:val="0"/>
          <w:numId w:val="57"/>
        </w:numPr>
        <w:spacing w:before="120" w:after="120"/>
        <w:contextualSpacing w:val="0"/>
        <w:rPr>
          <w:rFonts w:cs="Tahoma"/>
          <w:szCs w:val="20"/>
        </w:rPr>
      </w:pPr>
      <w:r w:rsidRPr="00482E78">
        <w:rPr>
          <w:rFonts w:cs="Tahoma"/>
          <w:szCs w:val="20"/>
        </w:rPr>
        <w:t>Sections F - K ask for information about Other Direct Costs and Indirect Costs</w:t>
      </w:r>
      <w:r w:rsidR="005D1C30">
        <w:rPr>
          <w:rFonts w:cs="Tahoma"/>
          <w:szCs w:val="20"/>
        </w:rPr>
        <w:t>.</w:t>
      </w:r>
      <w:r w:rsidRPr="00482E78">
        <w:rPr>
          <w:rFonts w:cs="Tahoma"/>
          <w:szCs w:val="20"/>
        </w:rPr>
        <w:t xml:space="preserve">  </w:t>
      </w:r>
    </w:p>
    <w:p w:rsidR="00E81695" w:rsidRPr="00C23053" w:rsidRDefault="00E81695" w:rsidP="00E81695">
      <w:pPr>
        <w:rPr>
          <w:rFonts w:cs="Tahoma"/>
          <w:szCs w:val="20"/>
        </w:rPr>
      </w:pPr>
    </w:p>
    <w:p w:rsidR="00E81695" w:rsidRPr="00482E78" w:rsidRDefault="00E81695" w:rsidP="00482E78">
      <w:pPr>
        <w:rPr>
          <w:rFonts w:cs="Tahoma"/>
          <w:szCs w:val="20"/>
        </w:rPr>
      </w:pPr>
      <w:r w:rsidRPr="00482E78">
        <w:rPr>
          <w:rFonts w:cs="Tahoma"/>
          <w:szCs w:val="20"/>
        </w:rPr>
        <w:t>“</w:t>
      </w:r>
      <w:proofErr w:type="spellStart"/>
      <w:r w:rsidRPr="00482E78">
        <w:rPr>
          <w:rFonts w:cs="Tahoma"/>
          <w:szCs w:val="20"/>
        </w:rPr>
        <w:t>Subaward</w:t>
      </w:r>
      <w:proofErr w:type="spellEnd"/>
      <w:r w:rsidRPr="00482E78">
        <w:rPr>
          <w:rFonts w:cs="Tahoma"/>
          <w:szCs w:val="20"/>
        </w:rPr>
        <w:t xml:space="preserve">/Consortium” must be selected as the Budget Type, and all sections of the budget form for each project year must be completed in accordance with the R&amp;R (Federal/Non-Federal) Budget instructions provided above in </w:t>
      </w:r>
      <w:hyperlink w:anchor="_Research_&amp;_Related_1" w:history="1">
        <w:r w:rsidR="00B2538C" w:rsidRPr="00102F9B">
          <w:rPr>
            <w:rStyle w:val="Hyperlink"/>
            <w:rFonts w:cs="Tahoma"/>
            <w:szCs w:val="20"/>
          </w:rPr>
          <w:t>Part VI.E.5</w:t>
        </w:r>
      </w:hyperlink>
      <w:r w:rsidR="003625FC">
        <w:rPr>
          <w:rFonts w:cs="Tahoma"/>
          <w:szCs w:val="20"/>
        </w:rPr>
        <w:t xml:space="preserve">. </w:t>
      </w:r>
      <w:r w:rsidRPr="00482E78">
        <w:rPr>
          <w:rFonts w:cs="Tahoma"/>
          <w:szCs w:val="20"/>
        </w:rPr>
        <w:t xml:space="preserve">Note that </w:t>
      </w:r>
      <w:proofErr w:type="spellStart"/>
      <w:r w:rsidRPr="00482E78">
        <w:rPr>
          <w:rFonts w:cs="Tahoma"/>
          <w:szCs w:val="20"/>
        </w:rPr>
        <w:t>subaward</w:t>
      </w:r>
      <w:proofErr w:type="spellEnd"/>
      <w:r w:rsidRPr="00482E78">
        <w:rPr>
          <w:rFonts w:cs="Tahoma"/>
          <w:szCs w:val="20"/>
        </w:rPr>
        <w:t xml:space="preserve"> organizations are also required to provide their DUNS or DUNS+4 </w:t>
      </w:r>
      <w:proofErr w:type="gramStart"/>
      <w:r w:rsidRPr="00482E78">
        <w:rPr>
          <w:rFonts w:cs="Tahoma"/>
          <w:szCs w:val="20"/>
        </w:rPr>
        <w:t>number</w:t>
      </w:r>
      <w:proofErr w:type="gramEnd"/>
      <w:r w:rsidRPr="00482E78">
        <w:rPr>
          <w:rFonts w:cs="Tahoma"/>
          <w:szCs w:val="20"/>
        </w:rPr>
        <w:t>.</w:t>
      </w:r>
    </w:p>
    <w:p w:rsidR="00E81695" w:rsidRPr="00C23053" w:rsidRDefault="00E81695" w:rsidP="00482E78">
      <w:pPr>
        <w:ind w:left="105"/>
        <w:rPr>
          <w:rFonts w:cs="Tahoma"/>
          <w:szCs w:val="20"/>
        </w:rPr>
      </w:pPr>
    </w:p>
    <w:p w:rsidR="00E81695" w:rsidRPr="00482E78" w:rsidRDefault="00E81695" w:rsidP="00482E78">
      <w:pPr>
        <w:rPr>
          <w:rFonts w:cs="Tahoma"/>
          <w:szCs w:val="20"/>
        </w:rPr>
      </w:pPr>
      <w:r w:rsidRPr="00482E78">
        <w:rPr>
          <w:rFonts w:cs="Tahoma"/>
          <w:szCs w:val="20"/>
        </w:rPr>
        <w:t xml:space="preserve">You may extract and attach up to 10 </w:t>
      </w:r>
      <w:proofErr w:type="spellStart"/>
      <w:r w:rsidRPr="00482E78">
        <w:rPr>
          <w:rFonts w:cs="Tahoma"/>
          <w:szCs w:val="20"/>
        </w:rPr>
        <w:t>subaward</w:t>
      </w:r>
      <w:proofErr w:type="spellEnd"/>
      <w:r w:rsidRPr="00482E78">
        <w:rPr>
          <w:rFonts w:cs="Tahoma"/>
          <w:szCs w:val="20"/>
        </w:rPr>
        <w:t xml:space="preserve"> budget forms</w:t>
      </w:r>
      <w:r w:rsidR="003625FC">
        <w:rPr>
          <w:rFonts w:cs="Tahoma"/>
          <w:szCs w:val="20"/>
        </w:rPr>
        <w:t xml:space="preserve">. </w:t>
      </w:r>
      <w:r w:rsidRPr="00482E78">
        <w:rPr>
          <w:rFonts w:cs="Tahoma"/>
          <w:szCs w:val="20"/>
        </w:rPr>
        <w:t>When you use the button “Click here to extract the R&amp;R Budget (Fed/Non-Fed) Attachment,” a Research &amp; Related Budget (Total Fed + Non-Fed) form will open</w:t>
      </w:r>
      <w:r w:rsidR="003625FC">
        <w:rPr>
          <w:rFonts w:cs="Tahoma"/>
          <w:szCs w:val="20"/>
        </w:rPr>
        <w:t xml:space="preserve">. </w:t>
      </w:r>
      <w:r w:rsidRPr="00482E78">
        <w:rPr>
          <w:rFonts w:cs="Tahoma"/>
          <w:szCs w:val="20"/>
        </w:rPr>
        <w:t xml:space="preserve">Each institution that will hold a </w:t>
      </w:r>
      <w:proofErr w:type="spellStart"/>
      <w:r w:rsidRPr="00482E78">
        <w:rPr>
          <w:rFonts w:cs="Tahoma"/>
          <w:szCs w:val="20"/>
        </w:rPr>
        <w:t>subaward</w:t>
      </w:r>
      <w:proofErr w:type="spellEnd"/>
      <w:r w:rsidRPr="00482E78">
        <w:rPr>
          <w:rFonts w:cs="Tahoma"/>
          <w:szCs w:val="20"/>
        </w:rPr>
        <w:t xml:space="preserve"> to perform a substantive portion of the project must complete one of these forms and save it as a PDF file with the name of the </w:t>
      </w:r>
      <w:proofErr w:type="spellStart"/>
      <w:r w:rsidRPr="00482E78">
        <w:rPr>
          <w:rFonts w:cs="Tahoma"/>
          <w:szCs w:val="20"/>
        </w:rPr>
        <w:t>subawardee</w:t>
      </w:r>
      <w:proofErr w:type="spellEnd"/>
      <w:r w:rsidRPr="00482E78">
        <w:rPr>
          <w:rFonts w:cs="Tahoma"/>
          <w:szCs w:val="20"/>
        </w:rPr>
        <w:t xml:space="preserve"> organization</w:t>
      </w:r>
      <w:r w:rsidR="003625FC">
        <w:rPr>
          <w:rFonts w:cs="Tahoma"/>
          <w:szCs w:val="20"/>
        </w:rPr>
        <w:t xml:space="preserve">. </w:t>
      </w:r>
      <w:r w:rsidRPr="00482E78">
        <w:rPr>
          <w:rFonts w:cs="Tahoma"/>
          <w:szCs w:val="20"/>
        </w:rPr>
        <w:t xml:space="preserve">Once each </w:t>
      </w:r>
      <w:proofErr w:type="spellStart"/>
      <w:r w:rsidRPr="00482E78">
        <w:rPr>
          <w:rFonts w:cs="Tahoma"/>
          <w:szCs w:val="20"/>
        </w:rPr>
        <w:t>subawardee</w:t>
      </w:r>
      <w:proofErr w:type="spellEnd"/>
      <w:r w:rsidRPr="00482E78">
        <w:rPr>
          <w:rFonts w:cs="Tahoma"/>
          <w:szCs w:val="20"/>
        </w:rPr>
        <w:t xml:space="preserve"> institution has completed the form, you must attach these completed </w:t>
      </w:r>
      <w:proofErr w:type="spellStart"/>
      <w:r w:rsidRPr="00482E78">
        <w:rPr>
          <w:rFonts w:cs="Tahoma"/>
          <w:szCs w:val="20"/>
        </w:rPr>
        <w:t>subaward</w:t>
      </w:r>
      <w:proofErr w:type="spellEnd"/>
      <w:r w:rsidRPr="00482E78">
        <w:rPr>
          <w:rFonts w:cs="Tahoma"/>
          <w:szCs w:val="20"/>
        </w:rPr>
        <w:t xml:space="preserve"> budget form files to the R&amp;R </w:t>
      </w:r>
      <w:proofErr w:type="spellStart"/>
      <w:r w:rsidRPr="00482E78">
        <w:rPr>
          <w:rFonts w:cs="Tahoma"/>
          <w:szCs w:val="20"/>
        </w:rPr>
        <w:t>Subaward</w:t>
      </w:r>
      <w:proofErr w:type="spellEnd"/>
      <w:r w:rsidRPr="00482E78">
        <w:rPr>
          <w:rFonts w:cs="Tahoma"/>
          <w:szCs w:val="20"/>
        </w:rPr>
        <w:t xml:space="preserve"> Budget (Fed/Non-Fed) Attachment(s) Form</w:t>
      </w:r>
      <w:r w:rsidR="003625FC">
        <w:rPr>
          <w:rFonts w:cs="Tahoma"/>
          <w:szCs w:val="20"/>
        </w:rPr>
        <w:t xml:space="preserve">. </w:t>
      </w:r>
      <w:r w:rsidRPr="00482E78">
        <w:rPr>
          <w:rFonts w:cs="Tahoma"/>
          <w:szCs w:val="20"/>
        </w:rPr>
        <w:t xml:space="preserve">Each </w:t>
      </w:r>
      <w:proofErr w:type="spellStart"/>
      <w:r w:rsidRPr="00482E78">
        <w:rPr>
          <w:rFonts w:cs="Tahoma"/>
          <w:szCs w:val="20"/>
        </w:rPr>
        <w:t>subaward</w:t>
      </w:r>
      <w:proofErr w:type="spellEnd"/>
      <w:r w:rsidRPr="00482E78">
        <w:rPr>
          <w:rFonts w:cs="Tahoma"/>
          <w:szCs w:val="20"/>
        </w:rPr>
        <w:t xml:space="preserve"> budget form file attached to this form must have a unique name</w:t>
      </w:r>
      <w:r w:rsidR="003625FC">
        <w:rPr>
          <w:rFonts w:cs="Tahoma"/>
          <w:szCs w:val="20"/>
        </w:rPr>
        <w:t xml:space="preserve">. </w:t>
      </w:r>
    </w:p>
    <w:p w:rsidR="00E81695" w:rsidRPr="00C23053" w:rsidRDefault="00E81695" w:rsidP="00482E78">
      <w:pPr>
        <w:rPr>
          <w:rFonts w:cs="Tahoma"/>
          <w:szCs w:val="20"/>
        </w:rPr>
      </w:pPr>
    </w:p>
    <w:p w:rsidR="00E81695" w:rsidRPr="00482E78" w:rsidRDefault="00E81695" w:rsidP="00482E78">
      <w:pPr>
        <w:rPr>
          <w:rFonts w:cs="Tahoma"/>
          <w:szCs w:val="20"/>
        </w:rPr>
      </w:pPr>
      <w:r w:rsidRPr="00482E78">
        <w:rPr>
          <w:rFonts w:cs="Tahoma"/>
          <w:b/>
          <w:szCs w:val="20"/>
          <w:u w:val="single"/>
        </w:rPr>
        <w:t>Note</w:t>
      </w:r>
      <w:r w:rsidRPr="00482E78">
        <w:rPr>
          <w:rFonts w:cs="Tahoma"/>
          <w:szCs w:val="20"/>
        </w:rPr>
        <w:t xml:space="preserve">:  This R&amp;R </w:t>
      </w:r>
      <w:proofErr w:type="spellStart"/>
      <w:r w:rsidRPr="00482E78">
        <w:rPr>
          <w:rFonts w:cs="Tahoma"/>
          <w:szCs w:val="20"/>
        </w:rPr>
        <w:t>Subaward</w:t>
      </w:r>
      <w:proofErr w:type="spellEnd"/>
      <w:r w:rsidRPr="00482E78">
        <w:rPr>
          <w:rFonts w:cs="Tahoma"/>
          <w:szCs w:val="20"/>
        </w:rPr>
        <w:t xml:space="preserve"> Budget (Fed/Non-Fed) Attachment(s) Form must be used to attach only one or more Research &amp; Related Budget (Total Fed + Non-Fed) form(s) that have been extracted from this form</w:t>
      </w:r>
      <w:r w:rsidR="003625FC">
        <w:rPr>
          <w:rFonts w:cs="Tahoma"/>
          <w:szCs w:val="20"/>
        </w:rPr>
        <w:t xml:space="preserve">. </w:t>
      </w:r>
      <w:r w:rsidRPr="00482E78">
        <w:rPr>
          <w:rFonts w:cs="Tahoma"/>
          <w:szCs w:val="20"/>
        </w:rPr>
        <w:t xml:space="preserve">Note the form’s instruction:  “Click here to extract the R&amp;R Budget (Fed/Non-Fed) Attachment”. </w:t>
      </w:r>
      <w:r w:rsidRPr="00482E78">
        <w:rPr>
          <w:rFonts w:cs="Tahoma"/>
          <w:b/>
          <w:szCs w:val="20"/>
        </w:rPr>
        <w:t>If you attach a file format to this form that was not extracted from this attachment form your application will be rejected with errors by Grants.gov.</w:t>
      </w:r>
    </w:p>
    <w:p w:rsidR="00E81695" w:rsidRPr="00C23053" w:rsidRDefault="00E81695" w:rsidP="00E81695">
      <w:pPr>
        <w:rPr>
          <w:rFonts w:cs="Tahoma"/>
          <w:szCs w:val="20"/>
        </w:rPr>
      </w:pPr>
    </w:p>
    <w:p w:rsidR="00E81695" w:rsidRPr="00482E78" w:rsidRDefault="00E81695" w:rsidP="00F51DDD">
      <w:pPr>
        <w:pStyle w:val="Heading3"/>
      </w:pPr>
      <w:bookmarkStart w:id="434" w:name="_Other_Forms_Included"/>
      <w:bookmarkStart w:id="435" w:name="_Toc375049713"/>
      <w:bookmarkStart w:id="436" w:name="_Toc378173908"/>
      <w:bookmarkStart w:id="437" w:name="_Toc383776033"/>
      <w:bookmarkStart w:id="438" w:name="_Toc385324594"/>
      <w:bookmarkEnd w:id="434"/>
      <w:r w:rsidRPr="00482E78">
        <w:lastRenderedPageBreak/>
        <w:t>Other Forms Included in the Application Package</w:t>
      </w:r>
      <w:bookmarkEnd w:id="435"/>
      <w:bookmarkEnd w:id="436"/>
      <w:bookmarkEnd w:id="437"/>
      <w:bookmarkEnd w:id="438"/>
    </w:p>
    <w:p w:rsidR="00E81695" w:rsidRPr="00482E78" w:rsidRDefault="00E81695" w:rsidP="00482E78">
      <w:pPr>
        <w:rPr>
          <w:rFonts w:cs="Tahoma"/>
          <w:szCs w:val="20"/>
        </w:rPr>
      </w:pPr>
      <w:r w:rsidRPr="00482E78">
        <w:rPr>
          <w:rFonts w:cs="Tahoma"/>
          <w:szCs w:val="20"/>
        </w:rPr>
        <w:t>You are required to submit the first two forms identified here</w:t>
      </w:r>
      <w:r w:rsidR="003625FC">
        <w:rPr>
          <w:rFonts w:cs="Tahoma"/>
          <w:szCs w:val="20"/>
        </w:rPr>
        <w:t xml:space="preserve">. </w:t>
      </w:r>
      <w:r w:rsidRPr="00482E78">
        <w:rPr>
          <w:rFonts w:cs="Tahoma"/>
          <w:szCs w:val="20"/>
        </w:rPr>
        <w:t xml:space="preserve">You are not required to submit the third form, Disclosure of Lobbying Activities – Standard Form LLL, unless it is applicable. To determine applicability, please review the provisions in Item 1 “Lobbying” of the ED 80-0013 – Combined Assurance Form. </w:t>
      </w:r>
    </w:p>
    <w:p w:rsidR="00E81695" w:rsidRPr="00C23053" w:rsidRDefault="00E81695" w:rsidP="00E81695">
      <w:pPr>
        <w:rPr>
          <w:rFonts w:cs="Tahoma"/>
          <w:szCs w:val="20"/>
        </w:rPr>
      </w:pPr>
    </w:p>
    <w:p w:rsidR="00E81695" w:rsidRPr="00482E78" w:rsidRDefault="00E81695" w:rsidP="00F51DDD">
      <w:pPr>
        <w:pStyle w:val="ListParagraph"/>
        <w:numPr>
          <w:ilvl w:val="0"/>
          <w:numId w:val="58"/>
        </w:numPr>
        <w:spacing w:before="120" w:after="120"/>
        <w:contextualSpacing w:val="0"/>
        <w:rPr>
          <w:rFonts w:cs="Tahoma"/>
          <w:szCs w:val="20"/>
          <w:lang w:val="fr-FR"/>
        </w:rPr>
      </w:pPr>
      <w:r w:rsidRPr="00482E78">
        <w:rPr>
          <w:rFonts w:cs="Tahoma"/>
          <w:szCs w:val="20"/>
          <w:lang w:val="fr-FR"/>
        </w:rPr>
        <w:t>SF 424B-Assurances-Non-Construction Programs</w:t>
      </w:r>
      <w:r w:rsidR="005D1C30">
        <w:rPr>
          <w:rFonts w:cs="Tahoma"/>
          <w:szCs w:val="20"/>
          <w:lang w:val="fr-FR"/>
        </w:rPr>
        <w:t>.</w:t>
      </w:r>
    </w:p>
    <w:p w:rsidR="00E81695" w:rsidRPr="00482E78" w:rsidRDefault="00E81695" w:rsidP="00F51DDD">
      <w:pPr>
        <w:pStyle w:val="ListParagraph"/>
        <w:numPr>
          <w:ilvl w:val="0"/>
          <w:numId w:val="58"/>
        </w:numPr>
        <w:spacing w:before="120" w:after="120"/>
        <w:contextualSpacing w:val="0"/>
        <w:rPr>
          <w:rFonts w:cs="Tahoma"/>
          <w:szCs w:val="20"/>
        </w:rPr>
      </w:pPr>
      <w:r w:rsidRPr="00482E78">
        <w:rPr>
          <w:rFonts w:cs="Tahoma"/>
          <w:szCs w:val="20"/>
        </w:rPr>
        <w:t>ED 80-0013 – Combined Assurance</w:t>
      </w:r>
      <w:r w:rsidR="005D1C30">
        <w:rPr>
          <w:rFonts w:cs="Tahoma"/>
          <w:szCs w:val="20"/>
        </w:rPr>
        <w:t>.</w:t>
      </w:r>
    </w:p>
    <w:p w:rsidR="00E81695" w:rsidRPr="00482E78" w:rsidRDefault="00E81695" w:rsidP="00F51DDD">
      <w:pPr>
        <w:pStyle w:val="ListParagraph"/>
        <w:numPr>
          <w:ilvl w:val="0"/>
          <w:numId w:val="58"/>
        </w:numPr>
        <w:spacing w:before="120" w:after="120"/>
        <w:contextualSpacing w:val="0"/>
        <w:rPr>
          <w:rFonts w:cs="Tahoma"/>
          <w:szCs w:val="20"/>
        </w:rPr>
      </w:pPr>
      <w:r w:rsidRPr="00482E78">
        <w:rPr>
          <w:rFonts w:cs="Tahoma"/>
          <w:szCs w:val="20"/>
        </w:rPr>
        <w:t>Disclosure of Lobbying Activities – Standard Form LLL (if applicable)</w:t>
      </w:r>
      <w:r w:rsidR="005D1C30">
        <w:rPr>
          <w:rFonts w:cs="Tahoma"/>
          <w:szCs w:val="20"/>
        </w:rPr>
        <w:t>.</w:t>
      </w:r>
    </w:p>
    <w:p w:rsidR="00866DC7" w:rsidRDefault="00866DC7">
      <w:pPr>
        <w:spacing w:after="200" w:line="276" w:lineRule="auto"/>
        <w:rPr>
          <w:rFonts w:cs="Tahoma"/>
          <w:szCs w:val="20"/>
        </w:rPr>
      </w:pPr>
      <w:r>
        <w:rPr>
          <w:rFonts w:cs="Tahoma"/>
          <w:szCs w:val="20"/>
        </w:rPr>
        <w:br w:type="page"/>
      </w:r>
    </w:p>
    <w:p w:rsidR="00866DC7" w:rsidRDefault="004A5784" w:rsidP="004E42A5">
      <w:pPr>
        <w:pStyle w:val="Heading2"/>
      </w:pPr>
      <w:bookmarkStart w:id="439" w:name="_Toc378173909"/>
      <w:bookmarkStart w:id="440" w:name="_Toc375049714"/>
      <w:bookmarkStart w:id="441" w:name="_Toc383776034"/>
      <w:bookmarkStart w:id="442" w:name="_Toc385324595"/>
      <w:r>
        <w:lastRenderedPageBreak/>
        <w:t xml:space="preserve">SUMMARY OF </w:t>
      </w:r>
      <w:r w:rsidR="00990FB1">
        <w:t xml:space="preserve">REQUIRED </w:t>
      </w:r>
      <w:r>
        <w:t>APPLICATION CONTENT</w:t>
      </w:r>
      <w:bookmarkEnd w:id="439"/>
      <w:bookmarkEnd w:id="440"/>
      <w:bookmarkEnd w:id="441"/>
      <w:bookmarkEnd w:id="442"/>
    </w:p>
    <w:p w:rsidR="00866DC7" w:rsidRDefault="00866DC7" w:rsidP="00866DC7">
      <w:pPr>
        <w:tabs>
          <w:tab w:val="left" w:pos="360"/>
          <w:tab w:val="left" w:pos="720"/>
          <w:tab w:val="left" w:pos="1080"/>
          <w:tab w:val="left" w:pos="1613"/>
          <w:tab w:val="left" w:pos="2160"/>
        </w:tabs>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1002"/>
        <w:gridCol w:w="2148"/>
        <w:gridCol w:w="3060"/>
      </w:tblGrid>
      <w:tr w:rsidR="00866DC7">
        <w:tc>
          <w:tcPr>
            <w:tcW w:w="3258" w:type="dxa"/>
            <w:shd w:val="clear" w:color="auto" w:fill="BFBFBF"/>
          </w:tcPr>
          <w:p w:rsidR="00866DC7" w:rsidRDefault="00866DC7" w:rsidP="00D54B36">
            <w:pPr>
              <w:tabs>
                <w:tab w:val="left" w:pos="360"/>
                <w:tab w:val="left" w:pos="720"/>
                <w:tab w:val="left" w:pos="1080"/>
                <w:tab w:val="left" w:pos="1613"/>
                <w:tab w:val="left" w:pos="2160"/>
              </w:tabs>
              <w:rPr>
                <w:rFonts w:cs="Tahoma"/>
              </w:rPr>
            </w:pPr>
            <w:r>
              <w:rPr>
                <w:rFonts w:cs="Tahoma"/>
              </w:rPr>
              <w:t>R&amp;R Form</w:t>
            </w:r>
          </w:p>
        </w:tc>
        <w:tc>
          <w:tcPr>
            <w:tcW w:w="1002" w:type="dxa"/>
            <w:shd w:val="clear" w:color="auto" w:fill="BFBFBF"/>
          </w:tcPr>
          <w:p w:rsidR="00866DC7" w:rsidRDefault="00866DC7" w:rsidP="00D54B36">
            <w:pPr>
              <w:tabs>
                <w:tab w:val="left" w:pos="360"/>
                <w:tab w:val="left" w:pos="720"/>
                <w:tab w:val="left" w:pos="1080"/>
                <w:tab w:val="left" w:pos="1613"/>
                <w:tab w:val="left" w:pos="2160"/>
              </w:tabs>
              <w:jc w:val="center"/>
              <w:rPr>
                <w:rFonts w:cs="Tahoma"/>
              </w:rPr>
            </w:pPr>
            <w:r>
              <w:rPr>
                <w:rFonts w:cs="Tahoma"/>
              </w:rPr>
              <w:t>Required</w:t>
            </w:r>
          </w:p>
        </w:tc>
        <w:tc>
          <w:tcPr>
            <w:tcW w:w="2148" w:type="dxa"/>
            <w:shd w:val="clear" w:color="auto" w:fill="BFBFBF"/>
          </w:tcPr>
          <w:p w:rsidR="00866DC7" w:rsidRDefault="00866DC7" w:rsidP="00D54B36">
            <w:pPr>
              <w:tabs>
                <w:tab w:val="left" w:pos="360"/>
                <w:tab w:val="left" w:pos="720"/>
                <w:tab w:val="left" w:pos="1080"/>
                <w:tab w:val="left" w:pos="1613"/>
                <w:tab w:val="left" w:pos="2160"/>
              </w:tabs>
              <w:jc w:val="center"/>
              <w:rPr>
                <w:rFonts w:cs="Tahoma"/>
              </w:rPr>
            </w:pPr>
            <w:r>
              <w:rPr>
                <w:rFonts w:cs="Tahoma"/>
              </w:rPr>
              <w:t>Instructions Provided</w:t>
            </w:r>
          </w:p>
        </w:tc>
        <w:tc>
          <w:tcPr>
            <w:tcW w:w="3060" w:type="dxa"/>
            <w:shd w:val="clear" w:color="auto" w:fill="BFBFBF"/>
          </w:tcPr>
          <w:p w:rsidR="00866DC7" w:rsidRDefault="00866DC7" w:rsidP="00D54B36">
            <w:pPr>
              <w:tabs>
                <w:tab w:val="left" w:pos="360"/>
                <w:tab w:val="left" w:pos="720"/>
                <w:tab w:val="left" w:pos="1080"/>
                <w:tab w:val="left" w:pos="1613"/>
                <w:tab w:val="left" w:pos="2160"/>
              </w:tabs>
              <w:jc w:val="center"/>
              <w:rPr>
                <w:rFonts w:cs="Tahoma"/>
              </w:rPr>
            </w:pPr>
            <w:r>
              <w:rPr>
                <w:rFonts w:cs="Tahoma"/>
              </w:rPr>
              <w:t>Additional Information</w:t>
            </w:r>
          </w:p>
        </w:tc>
      </w:tr>
      <w:tr w:rsidR="00866DC7">
        <w:tc>
          <w:tcPr>
            <w:tcW w:w="3258" w:type="dxa"/>
          </w:tcPr>
          <w:p w:rsidR="00866DC7" w:rsidRDefault="00866DC7" w:rsidP="00D54B36">
            <w:pPr>
              <w:tabs>
                <w:tab w:val="left" w:pos="360"/>
                <w:tab w:val="left" w:pos="720"/>
                <w:tab w:val="left" w:pos="1080"/>
                <w:tab w:val="left" w:pos="1613"/>
                <w:tab w:val="left" w:pos="2160"/>
              </w:tabs>
              <w:rPr>
                <w:rFonts w:cs="Tahoma"/>
              </w:rPr>
            </w:pPr>
            <w:r>
              <w:rPr>
                <w:rFonts w:cs="Tahoma"/>
              </w:rPr>
              <w:t>Application for Federal Assistance SF 424 (R &amp; R)</w:t>
            </w:r>
          </w:p>
        </w:tc>
        <w:tc>
          <w:tcPr>
            <w:tcW w:w="1002" w:type="dxa"/>
          </w:tcPr>
          <w:p w:rsidR="00866DC7" w:rsidRDefault="00866DC7" w:rsidP="00D54B36">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extent cx="123825" cy="123825"/>
                  <wp:effectExtent l="0" t="0" r="9525" b="9525"/>
                  <wp:docPr id="17" name="Picture 1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BD21301_"/>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Default="00990FB1" w:rsidP="00D54B36">
            <w:pPr>
              <w:tabs>
                <w:tab w:val="left" w:pos="360"/>
                <w:tab w:val="left" w:pos="720"/>
                <w:tab w:val="left" w:pos="1080"/>
                <w:tab w:val="left" w:pos="1613"/>
                <w:tab w:val="left" w:pos="2160"/>
              </w:tabs>
              <w:jc w:val="center"/>
              <w:rPr>
                <w:rFonts w:cs="Tahoma"/>
              </w:rPr>
            </w:pPr>
            <w:r>
              <w:rPr>
                <w:rFonts w:cs="Tahoma"/>
              </w:rPr>
              <w:t>Part VI.E.1</w:t>
            </w:r>
          </w:p>
        </w:tc>
        <w:tc>
          <w:tcPr>
            <w:tcW w:w="3060" w:type="dxa"/>
          </w:tcPr>
          <w:p w:rsidR="00866DC7" w:rsidRDefault="00866DC7" w:rsidP="00D54B36">
            <w:pPr>
              <w:tabs>
                <w:tab w:val="left" w:pos="360"/>
                <w:tab w:val="left" w:pos="720"/>
                <w:tab w:val="left" w:pos="1080"/>
                <w:tab w:val="left" w:pos="1613"/>
                <w:tab w:val="left" w:pos="2160"/>
              </w:tabs>
              <w:jc w:val="center"/>
              <w:rPr>
                <w:rFonts w:cs="Tahoma"/>
              </w:rPr>
            </w:pPr>
            <w:r>
              <w:rPr>
                <w:rFonts w:cs="Tahoma"/>
              </w:rPr>
              <w:t>Form provided in Grants.gov application package</w:t>
            </w:r>
          </w:p>
        </w:tc>
      </w:tr>
      <w:tr w:rsidR="00866DC7">
        <w:tc>
          <w:tcPr>
            <w:tcW w:w="3258" w:type="dxa"/>
          </w:tcPr>
          <w:p w:rsidR="00866DC7" w:rsidRDefault="00866DC7" w:rsidP="00D54B36">
            <w:pPr>
              <w:tabs>
                <w:tab w:val="left" w:pos="360"/>
                <w:tab w:val="left" w:pos="720"/>
                <w:tab w:val="left" w:pos="1080"/>
                <w:tab w:val="left" w:pos="1613"/>
                <w:tab w:val="left" w:pos="2160"/>
              </w:tabs>
              <w:rPr>
                <w:rFonts w:cs="Tahoma"/>
              </w:rPr>
            </w:pPr>
            <w:r>
              <w:rPr>
                <w:rFonts w:cs="Tahoma"/>
              </w:rPr>
              <w:t>Senior/Key Person Profile (Expanded)</w:t>
            </w:r>
          </w:p>
        </w:tc>
        <w:tc>
          <w:tcPr>
            <w:tcW w:w="1002" w:type="dxa"/>
          </w:tcPr>
          <w:p w:rsidR="00866DC7" w:rsidRDefault="00866DC7" w:rsidP="00D54B36">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extent cx="123825" cy="123825"/>
                  <wp:effectExtent l="0" t="0" r="9525" b="9525"/>
                  <wp:docPr id="16" name="Picture 1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BD21301_"/>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Default="00990FB1" w:rsidP="00D54B36">
            <w:pPr>
              <w:tabs>
                <w:tab w:val="left" w:pos="360"/>
                <w:tab w:val="left" w:pos="720"/>
                <w:tab w:val="left" w:pos="1080"/>
                <w:tab w:val="left" w:pos="1613"/>
                <w:tab w:val="left" w:pos="2160"/>
              </w:tabs>
              <w:jc w:val="center"/>
              <w:rPr>
                <w:rFonts w:cs="Tahoma"/>
              </w:rPr>
            </w:pPr>
            <w:r>
              <w:rPr>
                <w:rFonts w:cs="Tahoma"/>
              </w:rPr>
              <w:t>Part VI.E.2</w:t>
            </w:r>
          </w:p>
        </w:tc>
        <w:tc>
          <w:tcPr>
            <w:tcW w:w="3060" w:type="dxa"/>
          </w:tcPr>
          <w:p w:rsidR="00866DC7" w:rsidRDefault="00866DC7" w:rsidP="00D54B36">
            <w:pPr>
              <w:tabs>
                <w:tab w:val="left" w:pos="360"/>
                <w:tab w:val="left" w:pos="720"/>
                <w:tab w:val="left" w:pos="1080"/>
                <w:tab w:val="left" w:pos="1613"/>
                <w:tab w:val="left" w:pos="2160"/>
              </w:tabs>
              <w:jc w:val="center"/>
              <w:rPr>
                <w:rFonts w:cs="Tahoma"/>
              </w:rPr>
            </w:pPr>
            <w:r>
              <w:rPr>
                <w:rFonts w:cs="Tahoma"/>
              </w:rPr>
              <w:t>Form provided in Grants.gov application package</w:t>
            </w:r>
          </w:p>
        </w:tc>
      </w:tr>
      <w:tr w:rsidR="00866DC7">
        <w:tc>
          <w:tcPr>
            <w:tcW w:w="3258" w:type="dxa"/>
          </w:tcPr>
          <w:p w:rsidR="00866DC7" w:rsidRDefault="00866DC7" w:rsidP="00D54B36">
            <w:pPr>
              <w:tabs>
                <w:tab w:val="left" w:pos="360"/>
                <w:tab w:val="left" w:pos="720"/>
                <w:tab w:val="left" w:pos="1080"/>
                <w:tab w:val="left" w:pos="1613"/>
                <w:tab w:val="left" w:pos="2160"/>
              </w:tabs>
              <w:rPr>
                <w:rFonts w:cs="Tahoma"/>
              </w:rPr>
            </w:pPr>
            <w:r>
              <w:rPr>
                <w:rFonts w:cs="Tahoma"/>
              </w:rPr>
              <w:t>Project/Performance Site Location(s)</w:t>
            </w:r>
          </w:p>
        </w:tc>
        <w:tc>
          <w:tcPr>
            <w:tcW w:w="1002" w:type="dxa"/>
          </w:tcPr>
          <w:p w:rsidR="00866DC7" w:rsidRDefault="00866DC7" w:rsidP="00D54B36">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extent cx="123825" cy="123825"/>
                  <wp:effectExtent l="0" t="0" r="9525" b="9525"/>
                  <wp:docPr id="15" name="Picture 15"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BD21301_"/>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Default="00990FB1" w:rsidP="00D54B36">
            <w:pPr>
              <w:tabs>
                <w:tab w:val="left" w:pos="360"/>
                <w:tab w:val="left" w:pos="720"/>
                <w:tab w:val="left" w:pos="1080"/>
                <w:tab w:val="left" w:pos="1613"/>
                <w:tab w:val="left" w:pos="2160"/>
              </w:tabs>
              <w:jc w:val="center"/>
              <w:rPr>
                <w:rFonts w:cs="Tahoma"/>
              </w:rPr>
            </w:pPr>
            <w:r>
              <w:rPr>
                <w:rFonts w:cs="Tahoma"/>
              </w:rPr>
              <w:t>Part VI.E.3</w:t>
            </w:r>
          </w:p>
        </w:tc>
        <w:tc>
          <w:tcPr>
            <w:tcW w:w="3060" w:type="dxa"/>
          </w:tcPr>
          <w:p w:rsidR="00866DC7" w:rsidRDefault="00866DC7" w:rsidP="00D54B36">
            <w:pPr>
              <w:tabs>
                <w:tab w:val="left" w:pos="360"/>
                <w:tab w:val="left" w:pos="720"/>
                <w:tab w:val="left" w:pos="1080"/>
                <w:tab w:val="left" w:pos="1613"/>
                <w:tab w:val="left" w:pos="2160"/>
              </w:tabs>
              <w:jc w:val="center"/>
              <w:rPr>
                <w:rFonts w:cs="Tahoma"/>
              </w:rPr>
            </w:pPr>
            <w:r>
              <w:rPr>
                <w:rFonts w:cs="Tahoma"/>
              </w:rPr>
              <w:t>Form provided in Grants.gov application package</w:t>
            </w:r>
          </w:p>
        </w:tc>
      </w:tr>
      <w:tr w:rsidR="00866DC7">
        <w:tc>
          <w:tcPr>
            <w:tcW w:w="3258" w:type="dxa"/>
          </w:tcPr>
          <w:p w:rsidR="00866DC7" w:rsidRDefault="00866DC7" w:rsidP="00D54B36">
            <w:pPr>
              <w:tabs>
                <w:tab w:val="left" w:pos="360"/>
                <w:tab w:val="left" w:pos="720"/>
                <w:tab w:val="left" w:pos="1080"/>
                <w:tab w:val="left" w:pos="1613"/>
                <w:tab w:val="left" w:pos="2160"/>
              </w:tabs>
              <w:rPr>
                <w:rFonts w:cs="Tahoma"/>
              </w:rPr>
            </w:pPr>
            <w:r>
              <w:rPr>
                <w:rFonts w:cs="Tahoma"/>
              </w:rPr>
              <w:t>Other Project Information</w:t>
            </w:r>
          </w:p>
        </w:tc>
        <w:tc>
          <w:tcPr>
            <w:tcW w:w="1002" w:type="dxa"/>
          </w:tcPr>
          <w:p w:rsidR="00866DC7" w:rsidRDefault="00866DC7" w:rsidP="00D54B36">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extent cx="123825" cy="123825"/>
                  <wp:effectExtent l="0" t="0" r="9525" b="9525"/>
                  <wp:docPr id="14" name="Picture 14"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BD21301_"/>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Default="00990FB1" w:rsidP="00D54B36">
            <w:pPr>
              <w:tabs>
                <w:tab w:val="left" w:pos="360"/>
                <w:tab w:val="left" w:pos="720"/>
                <w:tab w:val="left" w:pos="1080"/>
                <w:tab w:val="left" w:pos="1613"/>
                <w:tab w:val="left" w:pos="2160"/>
              </w:tabs>
              <w:jc w:val="center"/>
              <w:rPr>
                <w:rFonts w:cs="Tahoma"/>
              </w:rPr>
            </w:pPr>
            <w:r>
              <w:rPr>
                <w:rFonts w:cs="Tahoma"/>
              </w:rPr>
              <w:t>Part VI.E.4</w:t>
            </w:r>
          </w:p>
        </w:tc>
        <w:tc>
          <w:tcPr>
            <w:tcW w:w="3060" w:type="dxa"/>
          </w:tcPr>
          <w:p w:rsidR="00866DC7" w:rsidRDefault="00866DC7" w:rsidP="00D54B36">
            <w:pPr>
              <w:tabs>
                <w:tab w:val="left" w:pos="360"/>
                <w:tab w:val="left" w:pos="720"/>
                <w:tab w:val="left" w:pos="1080"/>
                <w:tab w:val="left" w:pos="1613"/>
                <w:tab w:val="left" w:pos="2160"/>
              </w:tabs>
              <w:jc w:val="center"/>
              <w:rPr>
                <w:rFonts w:cs="Tahoma"/>
              </w:rPr>
            </w:pPr>
            <w:r>
              <w:rPr>
                <w:rFonts w:cs="Tahoma"/>
              </w:rPr>
              <w:t>Form provided in Grants.gov application package</w:t>
            </w:r>
          </w:p>
        </w:tc>
      </w:tr>
      <w:tr w:rsidR="00866DC7">
        <w:tc>
          <w:tcPr>
            <w:tcW w:w="3258" w:type="dxa"/>
          </w:tcPr>
          <w:p w:rsidR="00866DC7" w:rsidRDefault="00866DC7" w:rsidP="00D54B36">
            <w:pPr>
              <w:tabs>
                <w:tab w:val="left" w:pos="360"/>
                <w:tab w:val="left" w:pos="720"/>
                <w:tab w:val="left" w:pos="1080"/>
                <w:tab w:val="left" w:pos="1613"/>
                <w:tab w:val="left" w:pos="2160"/>
              </w:tabs>
              <w:rPr>
                <w:rFonts w:cs="Tahoma"/>
              </w:rPr>
            </w:pPr>
            <w:r>
              <w:rPr>
                <w:rFonts w:cs="Tahoma"/>
              </w:rPr>
              <w:t>Budget (Total Federal + Non-Federal):</w:t>
            </w:r>
          </w:p>
          <w:p w:rsidR="00866DC7" w:rsidRDefault="00866DC7" w:rsidP="00D54B36">
            <w:pPr>
              <w:tabs>
                <w:tab w:val="left" w:pos="360"/>
                <w:tab w:val="left" w:pos="720"/>
                <w:tab w:val="left" w:pos="1080"/>
                <w:tab w:val="left" w:pos="1613"/>
                <w:tab w:val="left" w:pos="2160"/>
              </w:tabs>
              <w:rPr>
                <w:rFonts w:cs="Tahoma"/>
              </w:rPr>
            </w:pPr>
            <w:r>
              <w:rPr>
                <w:rFonts w:cs="Tahoma"/>
              </w:rPr>
              <w:t xml:space="preserve">         Sections A &amp; B</w:t>
            </w:r>
          </w:p>
          <w:p w:rsidR="00866DC7" w:rsidRDefault="00866DC7" w:rsidP="00D54B36">
            <w:pPr>
              <w:tabs>
                <w:tab w:val="left" w:pos="360"/>
                <w:tab w:val="left" w:pos="720"/>
                <w:tab w:val="left" w:pos="1080"/>
                <w:tab w:val="left" w:pos="1613"/>
                <w:tab w:val="left" w:pos="2160"/>
              </w:tabs>
              <w:rPr>
                <w:rFonts w:cs="Tahoma"/>
              </w:rPr>
            </w:pPr>
            <w:r>
              <w:rPr>
                <w:rFonts w:cs="Tahoma"/>
              </w:rPr>
              <w:t xml:space="preserve">         Sections C, D, &amp; E</w:t>
            </w:r>
          </w:p>
          <w:p w:rsidR="00866DC7" w:rsidRDefault="00866DC7" w:rsidP="00D54B36">
            <w:pPr>
              <w:tabs>
                <w:tab w:val="left" w:pos="360"/>
                <w:tab w:val="left" w:pos="720"/>
                <w:tab w:val="left" w:pos="1080"/>
                <w:tab w:val="left" w:pos="1613"/>
                <w:tab w:val="left" w:pos="2160"/>
              </w:tabs>
              <w:rPr>
                <w:rFonts w:cs="Tahoma"/>
              </w:rPr>
            </w:pPr>
            <w:r>
              <w:rPr>
                <w:rFonts w:cs="Tahoma"/>
              </w:rPr>
              <w:t xml:space="preserve">         Sections F - K</w:t>
            </w:r>
          </w:p>
        </w:tc>
        <w:tc>
          <w:tcPr>
            <w:tcW w:w="1002" w:type="dxa"/>
          </w:tcPr>
          <w:p w:rsidR="00866DC7" w:rsidRDefault="00866DC7" w:rsidP="00D54B36">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extent cx="123825" cy="123825"/>
                  <wp:effectExtent l="0" t="0" r="9525" b="9525"/>
                  <wp:docPr id="13" name="Picture 1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BD21301_"/>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Default="00990FB1" w:rsidP="00D54B36">
            <w:pPr>
              <w:tabs>
                <w:tab w:val="left" w:pos="360"/>
                <w:tab w:val="left" w:pos="720"/>
                <w:tab w:val="left" w:pos="1080"/>
                <w:tab w:val="left" w:pos="1613"/>
                <w:tab w:val="left" w:pos="2160"/>
              </w:tabs>
              <w:jc w:val="center"/>
              <w:rPr>
                <w:rFonts w:cs="Tahoma"/>
              </w:rPr>
            </w:pPr>
            <w:r>
              <w:rPr>
                <w:rFonts w:cs="Tahoma"/>
              </w:rPr>
              <w:t>Part VI.E.5</w:t>
            </w:r>
          </w:p>
        </w:tc>
        <w:tc>
          <w:tcPr>
            <w:tcW w:w="3060" w:type="dxa"/>
          </w:tcPr>
          <w:p w:rsidR="00866DC7" w:rsidRDefault="00866DC7" w:rsidP="00D54B36">
            <w:pPr>
              <w:tabs>
                <w:tab w:val="left" w:pos="360"/>
                <w:tab w:val="left" w:pos="720"/>
                <w:tab w:val="left" w:pos="1080"/>
                <w:tab w:val="left" w:pos="1613"/>
                <w:tab w:val="left" w:pos="2160"/>
              </w:tabs>
              <w:jc w:val="center"/>
              <w:rPr>
                <w:rFonts w:cs="Tahoma"/>
              </w:rPr>
            </w:pPr>
            <w:r>
              <w:rPr>
                <w:rFonts w:cs="Tahoma"/>
              </w:rPr>
              <w:t>Form provided in Grants.gov application package</w:t>
            </w:r>
          </w:p>
        </w:tc>
      </w:tr>
      <w:tr w:rsidR="00866DC7">
        <w:tc>
          <w:tcPr>
            <w:tcW w:w="3258" w:type="dxa"/>
          </w:tcPr>
          <w:p w:rsidR="00866DC7" w:rsidRDefault="00866DC7" w:rsidP="00D54B36">
            <w:pPr>
              <w:tabs>
                <w:tab w:val="left" w:pos="360"/>
                <w:tab w:val="left" w:pos="720"/>
                <w:tab w:val="left" w:pos="1080"/>
                <w:tab w:val="left" w:pos="1613"/>
                <w:tab w:val="left" w:pos="2160"/>
              </w:tabs>
              <w:rPr>
                <w:rFonts w:cs="Tahoma"/>
              </w:rPr>
            </w:pPr>
            <w:r>
              <w:rPr>
                <w:rFonts w:cs="Tahoma"/>
              </w:rPr>
              <w:t xml:space="preserve">R&amp;R </w:t>
            </w:r>
            <w:proofErr w:type="spellStart"/>
            <w:r>
              <w:rPr>
                <w:rFonts w:cs="Tahoma"/>
              </w:rPr>
              <w:t>Subaward</w:t>
            </w:r>
            <w:proofErr w:type="spellEnd"/>
            <w:r>
              <w:rPr>
                <w:rFonts w:cs="Tahoma"/>
              </w:rPr>
              <w:t xml:space="preserve"> Budget (Fed/Non-Fed) Attachment(s) Form</w:t>
            </w:r>
          </w:p>
        </w:tc>
        <w:tc>
          <w:tcPr>
            <w:tcW w:w="1002" w:type="dxa"/>
          </w:tcPr>
          <w:p w:rsidR="00866DC7" w:rsidRDefault="00866DC7" w:rsidP="00D54B36">
            <w:pPr>
              <w:tabs>
                <w:tab w:val="left" w:pos="360"/>
                <w:tab w:val="left" w:pos="720"/>
                <w:tab w:val="left" w:pos="1080"/>
                <w:tab w:val="left" w:pos="1613"/>
                <w:tab w:val="left" w:pos="2160"/>
              </w:tabs>
              <w:jc w:val="center"/>
              <w:rPr>
                <w:rFonts w:cs="Tahoma"/>
              </w:rPr>
            </w:pPr>
            <w:r>
              <w:rPr>
                <w:rFonts w:cs="Tahoma"/>
              </w:rPr>
              <w:t>--</w:t>
            </w:r>
          </w:p>
        </w:tc>
        <w:tc>
          <w:tcPr>
            <w:tcW w:w="2148" w:type="dxa"/>
          </w:tcPr>
          <w:p w:rsidR="00866DC7" w:rsidRDefault="00990FB1" w:rsidP="00D54B36">
            <w:pPr>
              <w:tabs>
                <w:tab w:val="left" w:pos="360"/>
                <w:tab w:val="left" w:pos="720"/>
                <w:tab w:val="left" w:pos="1080"/>
                <w:tab w:val="left" w:pos="1613"/>
                <w:tab w:val="left" w:pos="2160"/>
              </w:tabs>
              <w:jc w:val="center"/>
              <w:rPr>
                <w:rFonts w:cs="Tahoma"/>
              </w:rPr>
            </w:pPr>
            <w:r>
              <w:rPr>
                <w:rFonts w:cs="Tahoma"/>
              </w:rPr>
              <w:t>Part VI.E.6</w:t>
            </w:r>
          </w:p>
        </w:tc>
        <w:tc>
          <w:tcPr>
            <w:tcW w:w="3060" w:type="dxa"/>
          </w:tcPr>
          <w:p w:rsidR="00866DC7" w:rsidRDefault="00866DC7" w:rsidP="00D54B36">
            <w:pPr>
              <w:tabs>
                <w:tab w:val="left" w:pos="360"/>
                <w:tab w:val="left" w:pos="720"/>
                <w:tab w:val="left" w:pos="1080"/>
                <w:tab w:val="left" w:pos="1613"/>
                <w:tab w:val="left" w:pos="2160"/>
              </w:tabs>
              <w:jc w:val="center"/>
              <w:rPr>
                <w:rFonts w:cs="Tahoma"/>
              </w:rPr>
            </w:pPr>
            <w:r>
              <w:rPr>
                <w:rFonts w:cs="Tahoma"/>
              </w:rPr>
              <w:t>Form provided in Grants.gov application package</w:t>
            </w:r>
            <w:r w:rsidR="003625FC">
              <w:rPr>
                <w:rFonts w:cs="Tahoma"/>
              </w:rPr>
              <w:t xml:space="preserve">. </w:t>
            </w:r>
            <w:r>
              <w:rPr>
                <w:rFonts w:cs="Tahoma"/>
              </w:rPr>
              <w:t xml:space="preserve">Use this form to </w:t>
            </w:r>
            <w:r w:rsidRPr="00D80D9E">
              <w:rPr>
                <w:rFonts w:cs="Tahoma"/>
                <w:i/>
              </w:rPr>
              <w:t>extract and attach</w:t>
            </w:r>
            <w:r>
              <w:rPr>
                <w:rFonts w:cs="Tahoma"/>
              </w:rPr>
              <w:t xml:space="preserve"> a </w:t>
            </w:r>
            <w:proofErr w:type="spellStart"/>
            <w:r>
              <w:rPr>
                <w:rFonts w:cs="Tahoma"/>
              </w:rPr>
              <w:t>subaward</w:t>
            </w:r>
            <w:proofErr w:type="spellEnd"/>
            <w:r>
              <w:rPr>
                <w:rFonts w:cs="Tahoma"/>
              </w:rPr>
              <w:t xml:space="preserve"> budget(s).</w:t>
            </w:r>
          </w:p>
        </w:tc>
      </w:tr>
      <w:tr w:rsidR="00866DC7">
        <w:tc>
          <w:tcPr>
            <w:tcW w:w="3258" w:type="dxa"/>
          </w:tcPr>
          <w:p w:rsidR="00866DC7" w:rsidRPr="001C1A12" w:rsidRDefault="00866DC7" w:rsidP="00D54B36">
            <w:pPr>
              <w:tabs>
                <w:tab w:val="left" w:pos="360"/>
                <w:tab w:val="left" w:pos="720"/>
                <w:tab w:val="left" w:pos="1080"/>
                <w:tab w:val="left" w:pos="1613"/>
                <w:tab w:val="left" w:pos="2160"/>
              </w:tabs>
              <w:ind w:left="270" w:hanging="270"/>
              <w:rPr>
                <w:rFonts w:cs="Tahoma"/>
                <w:lang w:val="fr-FR"/>
              </w:rPr>
            </w:pPr>
            <w:r w:rsidRPr="001C1A12">
              <w:rPr>
                <w:rFonts w:cs="Tahoma"/>
                <w:lang w:val="fr-FR"/>
              </w:rPr>
              <w:t>SF 424B Assurances – Non-Construction Programs</w:t>
            </w:r>
          </w:p>
          <w:p w:rsidR="00866DC7" w:rsidRPr="002937DF" w:rsidRDefault="00866DC7" w:rsidP="00D54B36">
            <w:pPr>
              <w:tabs>
                <w:tab w:val="left" w:pos="360"/>
                <w:tab w:val="left" w:pos="720"/>
                <w:tab w:val="left" w:pos="1080"/>
                <w:tab w:val="left" w:pos="1613"/>
                <w:tab w:val="left" w:pos="2160"/>
              </w:tabs>
              <w:ind w:left="270" w:hanging="270"/>
              <w:rPr>
                <w:rFonts w:cs="Tahoma"/>
              </w:rPr>
            </w:pPr>
            <w:r w:rsidRPr="002937DF">
              <w:rPr>
                <w:rFonts w:cs="Tahoma"/>
              </w:rPr>
              <w:t>ED 80-0013 – Combined Assurance</w:t>
            </w:r>
          </w:p>
          <w:p w:rsidR="00866DC7" w:rsidRDefault="00866DC7" w:rsidP="00D54B36">
            <w:pPr>
              <w:tabs>
                <w:tab w:val="left" w:pos="360"/>
                <w:tab w:val="left" w:pos="720"/>
                <w:tab w:val="left" w:pos="1080"/>
                <w:tab w:val="left" w:pos="1613"/>
                <w:tab w:val="left" w:pos="2160"/>
              </w:tabs>
              <w:ind w:left="270" w:hanging="270"/>
              <w:rPr>
                <w:rFonts w:cs="Tahoma"/>
              </w:rPr>
            </w:pPr>
            <w:r w:rsidRPr="002937DF">
              <w:rPr>
                <w:rFonts w:cs="Tahoma"/>
              </w:rPr>
              <w:t>Disclosure of Lobby Activities – Standard Form LLL (if applicable)</w:t>
            </w:r>
          </w:p>
        </w:tc>
        <w:tc>
          <w:tcPr>
            <w:tcW w:w="1002" w:type="dxa"/>
          </w:tcPr>
          <w:p w:rsidR="00866DC7" w:rsidRPr="002937DF" w:rsidRDefault="00866DC7" w:rsidP="00D54B36">
            <w:pPr>
              <w:tabs>
                <w:tab w:val="left" w:pos="360"/>
                <w:tab w:val="left" w:pos="720"/>
                <w:tab w:val="left" w:pos="1080"/>
                <w:tab w:val="left" w:pos="1613"/>
                <w:tab w:val="left" w:pos="2160"/>
              </w:tabs>
              <w:jc w:val="center"/>
              <w:rPr>
                <w:rFonts w:cs="Tahoma"/>
                <w:color w:val="000000"/>
              </w:rPr>
            </w:pPr>
            <w:r>
              <w:rPr>
                <w:rFonts w:cs="Tahoma"/>
                <w:noProof/>
                <w:color w:val="000000"/>
              </w:rPr>
              <w:drawing>
                <wp:inline distT="0" distB="0" distL="0" distR="0">
                  <wp:extent cx="123825" cy="123825"/>
                  <wp:effectExtent l="0" t="0" r="9525" b="9525"/>
                  <wp:docPr id="12" name="Picture 12"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BD21301_"/>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866DC7" w:rsidRPr="002937DF" w:rsidRDefault="00866DC7" w:rsidP="00D54B36">
            <w:pPr>
              <w:tabs>
                <w:tab w:val="left" w:pos="360"/>
                <w:tab w:val="left" w:pos="720"/>
                <w:tab w:val="left" w:pos="1080"/>
                <w:tab w:val="left" w:pos="1613"/>
                <w:tab w:val="left" w:pos="2160"/>
              </w:tabs>
              <w:jc w:val="center"/>
              <w:rPr>
                <w:rFonts w:cs="Tahoma"/>
                <w:color w:val="000000"/>
              </w:rPr>
            </w:pPr>
          </w:p>
          <w:p w:rsidR="00866DC7" w:rsidRPr="002937DF" w:rsidRDefault="00866DC7" w:rsidP="00D54B36">
            <w:pPr>
              <w:tabs>
                <w:tab w:val="left" w:pos="360"/>
                <w:tab w:val="left" w:pos="720"/>
                <w:tab w:val="left" w:pos="1080"/>
                <w:tab w:val="left" w:pos="1613"/>
                <w:tab w:val="left" w:pos="2160"/>
              </w:tabs>
              <w:jc w:val="center"/>
              <w:rPr>
                <w:rFonts w:cs="Tahoma"/>
                <w:color w:val="000000"/>
              </w:rPr>
            </w:pPr>
            <w:r>
              <w:rPr>
                <w:rFonts w:cs="Tahoma"/>
                <w:noProof/>
                <w:color w:val="000000"/>
              </w:rPr>
              <w:drawing>
                <wp:inline distT="0" distB="0" distL="0" distR="0">
                  <wp:extent cx="123825" cy="123825"/>
                  <wp:effectExtent l="0" t="0" r="9525" b="9525"/>
                  <wp:docPr id="11" name="Picture 11"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BD21301_"/>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866DC7" w:rsidRPr="002937DF" w:rsidRDefault="00866DC7" w:rsidP="00D54B36">
            <w:pPr>
              <w:tabs>
                <w:tab w:val="left" w:pos="360"/>
                <w:tab w:val="left" w:pos="720"/>
                <w:tab w:val="left" w:pos="1080"/>
                <w:tab w:val="left" w:pos="1613"/>
                <w:tab w:val="left" w:pos="2160"/>
              </w:tabs>
              <w:jc w:val="center"/>
              <w:rPr>
                <w:rFonts w:cs="Tahoma"/>
                <w:color w:val="000000"/>
              </w:rPr>
            </w:pPr>
          </w:p>
          <w:p w:rsidR="00866DC7" w:rsidRPr="002937DF" w:rsidRDefault="00866DC7" w:rsidP="00D54B36">
            <w:pPr>
              <w:tabs>
                <w:tab w:val="left" w:pos="360"/>
                <w:tab w:val="left" w:pos="720"/>
                <w:tab w:val="left" w:pos="1080"/>
                <w:tab w:val="left" w:pos="1613"/>
                <w:tab w:val="left" w:pos="2160"/>
              </w:tabs>
              <w:jc w:val="center"/>
              <w:rPr>
                <w:rFonts w:cs="Tahoma"/>
                <w:sz w:val="22"/>
              </w:rPr>
            </w:pPr>
            <w:r w:rsidRPr="002937DF">
              <w:rPr>
                <w:rFonts w:cs="Tahoma"/>
                <w:color w:val="000000"/>
              </w:rPr>
              <w:t>--</w:t>
            </w:r>
          </w:p>
        </w:tc>
        <w:tc>
          <w:tcPr>
            <w:tcW w:w="2148" w:type="dxa"/>
          </w:tcPr>
          <w:p w:rsidR="00866DC7" w:rsidRDefault="00990FB1" w:rsidP="00D54B36">
            <w:pPr>
              <w:tabs>
                <w:tab w:val="left" w:pos="360"/>
                <w:tab w:val="left" w:pos="720"/>
                <w:tab w:val="left" w:pos="1080"/>
                <w:tab w:val="left" w:pos="1613"/>
                <w:tab w:val="left" w:pos="2160"/>
              </w:tabs>
              <w:jc w:val="center"/>
              <w:rPr>
                <w:rFonts w:cs="Tahoma"/>
              </w:rPr>
            </w:pPr>
            <w:r>
              <w:rPr>
                <w:rFonts w:cs="Tahoma"/>
              </w:rPr>
              <w:t>Part VI.E.7</w:t>
            </w:r>
          </w:p>
        </w:tc>
        <w:tc>
          <w:tcPr>
            <w:tcW w:w="3060" w:type="dxa"/>
          </w:tcPr>
          <w:p w:rsidR="00866DC7" w:rsidRDefault="00866DC7" w:rsidP="00D54B36">
            <w:pPr>
              <w:tabs>
                <w:tab w:val="left" w:pos="360"/>
                <w:tab w:val="left" w:pos="720"/>
                <w:tab w:val="left" w:pos="1080"/>
                <w:tab w:val="left" w:pos="1613"/>
                <w:tab w:val="left" w:pos="2160"/>
              </w:tabs>
              <w:jc w:val="center"/>
              <w:rPr>
                <w:rFonts w:cs="Tahoma"/>
              </w:rPr>
            </w:pPr>
            <w:r>
              <w:rPr>
                <w:rFonts w:cs="Tahoma"/>
              </w:rPr>
              <w:t>Form</w:t>
            </w:r>
            <w:r w:rsidR="00B2538C">
              <w:rPr>
                <w:rFonts w:cs="Tahoma"/>
              </w:rPr>
              <w:t>s</w:t>
            </w:r>
            <w:r>
              <w:rPr>
                <w:rFonts w:cs="Tahoma"/>
              </w:rPr>
              <w:t xml:space="preserve"> provided in Grants.gov application package</w:t>
            </w:r>
          </w:p>
        </w:tc>
      </w:tr>
      <w:tr w:rsidR="00866DC7">
        <w:tc>
          <w:tcPr>
            <w:tcW w:w="3258" w:type="dxa"/>
          </w:tcPr>
          <w:p w:rsidR="00866DC7" w:rsidRDefault="00866DC7" w:rsidP="00990FB1">
            <w:pPr>
              <w:tabs>
                <w:tab w:val="left" w:pos="360"/>
                <w:tab w:val="left" w:pos="720"/>
                <w:tab w:val="left" w:pos="1080"/>
                <w:tab w:val="left" w:pos="1613"/>
                <w:tab w:val="left" w:pos="2160"/>
              </w:tabs>
              <w:rPr>
                <w:rFonts w:cs="Tahoma"/>
              </w:rPr>
            </w:pPr>
            <w:r>
              <w:rPr>
                <w:rFonts w:cs="Tahoma"/>
              </w:rPr>
              <w:t>Project Summary/Abstract</w:t>
            </w:r>
          </w:p>
        </w:tc>
        <w:tc>
          <w:tcPr>
            <w:tcW w:w="1002" w:type="dxa"/>
          </w:tcPr>
          <w:p w:rsidR="00866DC7" w:rsidRDefault="00866DC7" w:rsidP="00D54B36">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extent cx="123825" cy="123825"/>
                  <wp:effectExtent l="0" t="0" r="9525" b="9525"/>
                  <wp:docPr id="10" name="Picture 10"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BD21301_"/>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Default="00990FB1" w:rsidP="00D54B36">
            <w:pPr>
              <w:tabs>
                <w:tab w:val="left" w:pos="360"/>
                <w:tab w:val="left" w:pos="720"/>
                <w:tab w:val="left" w:pos="1080"/>
                <w:tab w:val="left" w:pos="1613"/>
                <w:tab w:val="left" w:pos="2160"/>
              </w:tabs>
              <w:jc w:val="center"/>
              <w:rPr>
                <w:rFonts w:cs="Tahoma"/>
              </w:rPr>
            </w:pPr>
            <w:r>
              <w:rPr>
                <w:rFonts w:cs="Tahoma"/>
              </w:rPr>
              <w:t>Part V.D.1</w:t>
            </w:r>
          </w:p>
        </w:tc>
        <w:tc>
          <w:tcPr>
            <w:tcW w:w="3060" w:type="dxa"/>
          </w:tcPr>
          <w:p w:rsidR="00866DC7" w:rsidRDefault="00866DC7" w:rsidP="00D54B36">
            <w:pPr>
              <w:tabs>
                <w:tab w:val="left" w:pos="360"/>
                <w:tab w:val="left" w:pos="720"/>
                <w:tab w:val="left" w:pos="1080"/>
                <w:tab w:val="left" w:pos="1613"/>
                <w:tab w:val="left" w:pos="2160"/>
              </w:tabs>
              <w:rPr>
                <w:rFonts w:cs="Tahoma"/>
              </w:rPr>
            </w:pPr>
            <w:r>
              <w:rPr>
                <w:rFonts w:cs="Tahoma"/>
              </w:rPr>
              <w:t>Add as an attachment (PDF file) using Item 7 of the "Other Project Information" form</w:t>
            </w:r>
          </w:p>
        </w:tc>
      </w:tr>
      <w:tr w:rsidR="00866DC7">
        <w:trPr>
          <w:trHeight w:val="2915"/>
        </w:trPr>
        <w:tc>
          <w:tcPr>
            <w:tcW w:w="3258" w:type="dxa"/>
          </w:tcPr>
          <w:p w:rsidR="00866DC7" w:rsidRDefault="00866DC7" w:rsidP="00D54B36">
            <w:pPr>
              <w:tabs>
                <w:tab w:val="left" w:pos="360"/>
                <w:tab w:val="left" w:pos="720"/>
                <w:tab w:val="left" w:pos="1080"/>
                <w:tab w:val="left" w:pos="1613"/>
                <w:tab w:val="left" w:pos="2160"/>
              </w:tabs>
              <w:rPr>
                <w:rFonts w:cs="Tahoma"/>
              </w:rPr>
            </w:pPr>
            <w:r>
              <w:rPr>
                <w:rFonts w:cs="Tahoma"/>
              </w:rPr>
              <w:t>Project Narrative and Appendices</w:t>
            </w:r>
          </w:p>
          <w:p w:rsidR="00866DC7" w:rsidRDefault="00866DC7" w:rsidP="00D54B36">
            <w:pPr>
              <w:tabs>
                <w:tab w:val="left" w:pos="360"/>
                <w:tab w:val="left" w:pos="720"/>
                <w:tab w:val="left" w:pos="1080"/>
                <w:tab w:val="left" w:pos="1613"/>
                <w:tab w:val="left" w:pos="2160"/>
              </w:tabs>
              <w:rPr>
                <w:rFonts w:cs="Tahoma"/>
              </w:rPr>
            </w:pPr>
          </w:p>
          <w:p w:rsidR="00866DC7" w:rsidRDefault="00866DC7" w:rsidP="00F51DDD">
            <w:pPr>
              <w:numPr>
                <w:ilvl w:val="0"/>
                <w:numId w:val="59"/>
              </w:numPr>
              <w:tabs>
                <w:tab w:val="left" w:pos="360"/>
                <w:tab w:val="left" w:pos="720"/>
                <w:tab w:val="left" w:pos="1080"/>
                <w:tab w:val="left" w:pos="1613"/>
                <w:tab w:val="left" w:pos="2160"/>
              </w:tabs>
              <w:contextualSpacing/>
              <w:rPr>
                <w:rFonts w:cs="Tahoma"/>
              </w:rPr>
            </w:pPr>
            <w:r>
              <w:rPr>
                <w:rFonts w:cs="Tahoma"/>
              </w:rPr>
              <w:t>Narrative</w:t>
            </w:r>
          </w:p>
          <w:p w:rsidR="00866DC7" w:rsidRDefault="00866DC7" w:rsidP="00D54B36">
            <w:pPr>
              <w:tabs>
                <w:tab w:val="left" w:pos="360"/>
                <w:tab w:val="left" w:pos="720"/>
                <w:tab w:val="left" w:pos="1080"/>
                <w:tab w:val="left" w:pos="1613"/>
                <w:tab w:val="left" w:pos="2160"/>
              </w:tabs>
              <w:contextualSpacing/>
              <w:rPr>
                <w:rFonts w:cs="Tahoma"/>
              </w:rPr>
            </w:pPr>
          </w:p>
          <w:p w:rsidR="00866DC7" w:rsidRDefault="00866DC7" w:rsidP="00F51DDD">
            <w:pPr>
              <w:numPr>
                <w:ilvl w:val="0"/>
                <w:numId w:val="59"/>
              </w:numPr>
              <w:tabs>
                <w:tab w:val="left" w:pos="360"/>
                <w:tab w:val="left" w:pos="720"/>
                <w:tab w:val="left" w:pos="1080"/>
                <w:tab w:val="left" w:pos="1613"/>
                <w:tab w:val="left" w:pos="2160"/>
              </w:tabs>
              <w:contextualSpacing/>
              <w:rPr>
                <w:rFonts w:cs="Tahoma"/>
              </w:rPr>
            </w:pPr>
            <w:r>
              <w:rPr>
                <w:rFonts w:cs="Tahoma"/>
              </w:rPr>
              <w:t xml:space="preserve">Appendix A </w:t>
            </w:r>
          </w:p>
          <w:p w:rsidR="00866DC7" w:rsidRDefault="00866DC7" w:rsidP="00D54B36">
            <w:pPr>
              <w:tabs>
                <w:tab w:val="left" w:pos="360"/>
                <w:tab w:val="left" w:pos="720"/>
                <w:tab w:val="left" w:pos="1080"/>
                <w:tab w:val="left" w:pos="1613"/>
                <w:tab w:val="left" w:pos="2160"/>
              </w:tabs>
              <w:contextualSpacing/>
              <w:rPr>
                <w:rFonts w:cs="Tahoma"/>
              </w:rPr>
            </w:pPr>
          </w:p>
          <w:p w:rsidR="00866DC7" w:rsidRDefault="00866DC7" w:rsidP="00F51DDD">
            <w:pPr>
              <w:numPr>
                <w:ilvl w:val="0"/>
                <w:numId w:val="59"/>
              </w:numPr>
              <w:tabs>
                <w:tab w:val="left" w:pos="360"/>
                <w:tab w:val="left" w:pos="720"/>
                <w:tab w:val="left" w:pos="1080"/>
                <w:tab w:val="left" w:pos="1613"/>
                <w:tab w:val="left" w:pos="2160"/>
              </w:tabs>
              <w:contextualSpacing/>
              <w:rPr>
                <w:rFonts w:cs="Tahoma"/>
              </w:rPr>
            </w:pPr>
            <w:r>
              <w:rPr>
                <w:rFonts w:cs="Tahoma"/>
              </w:rPr>
              <w:t>Appendix B</w:t>
            </w:r>
          </w:p>
          <w:p w:rsidR="00866DC7" w:rsidRDefault="00866DC7" w:rsidP="00D54B36">
            <w:pPr>
              <w:tabs>
                <w:tab w:val="left" w:pos="360"/>
                <w:tab w:val="left" w:pos="720"/>
                <w:tab w:val="left" w:pos="1080"/>
                <w:tab w:val="left" w:pos="1613"/>
                <w:tab w:val="left" w:pos="2160"/>
              </w:tabs>
              <w:contextualSpacing/>
              <w:rPr>
                <w:rFonts w:cs="Tahoma"/>
              </w:rPr>
            </w:pPr>
          </w:p>
          <w:p w:rsidR="00866DC7" w:rsidRDefault="00866DC7" w:rsidP="00F51DDD">
            <w:pPr>
              <w:numPr>
                <w:ilvl w:val="0"/>
                <w:numId w:val="59"/>
              </w:numPr>
              <w:tabs>
                <w:tab w:val="left" w:pos="360"/>
                <w:tab w:val="left" w:pos="720"/>
                <w:tab w:val="left" w:pos="1080"/>
                <w:tab w:val="left" w:pos="1613"/>
                <w:tab w:val="left" w:pos="2160"/>
              </w:tabs>
              <w:contextualSpacing/>
              <w:rPr>
                <w:rFonts w:cs="Tahoma"/>
              </w:rPr>
            </w:pPr>
            <w:r>
              <w:rPr>
                <w:rFonts w:cs="Tahoma"/>
              </w:rPr>
              <w:t>Appendix C</w:t>
            </w:r>
          </w:p>
          <w:p w:rsidR="00866DC7" w:rsidRDefault="00866DC7" w:rsidP="00D54B36">
            <w:pPr>
              <w:tabs>
                <w:tab w:val="left" w:pos="360"/>
                <w:tab w:val="left" w:pos="720"/>
                <w:tab w:val="left" w:pos="1080"/>
                <w:tab w:val="left" w:pos="1613"/>
                <w:tab w:val="left" w:pos="2160"/>
              </w:tabs>
              <w:contextualSpacing/>
              <w:rPr>
                <w:rFonts w:cs="Tahoma"/>
              </w:rPr>
            </w:pPr>
          </w:p>
          <w:p w:rsidR="00866DC7" w:rsidRDefault="00866DC7" w:rsidP="00F51DDD">
            <w:pPr>
              <w:numPr>
                <w:ilvl w:val="0"/>
                <w:numId w:val="59"/>
              </w:numPr>
              <w:tabs>
                <w:tab w:val="left" w:pos="360"/>
                <w:tab w:val="left" w:pos="720"/>
                <w:tab w:val="left" w:pos="1080"/>
                <w:tab w:val="left" w:pos="1613"/>
                <w:tab w:val="left" w:pos="2160"/>
              </w:tabs>
              <w:contextualSpacing/>
              <w:rPr>
                <w:rFonts w:cs="Tahoma"/>
              </w:rPr>
            </w:pPr>
            <w:r>
              <w:rPr>
                <w:rFonts w:cs="Tahoma"/>
              </w:rPr>
              <w:t>Appendix D</w:t>
            </w:r>
          </w:p>
          <w:p w:rsidR="00990FB1" w:rsidRDefault="00990FB1" w:rsidP="00EE195B">
            <w:pPr>
              <w:pStyle w:val="ListParagraph"/>
              <w:rPr>
                <w:rFonts w:cs="Tahoma"/>
              </w:rPr>
            </w:pPr>
          </w:p>
          <w:p w:rsidR="00990FB1" w:rsidRDefault="00990FB1" w:rsidP="00F51DDD">
            <w:pPr>
              <w:numPr>
                <w:ilvl w:val="0"/>
                <w:numId w:val="59"/>
              </w:numPr>
              <w:tabs>
                <w:tab w:val="left" w:pos="360"/>
                <w:tab w:val="left" w:pos="720"/>
                <w:tab w:val="left" w:pos="1080"/>
                <w:tab w:val="left" w:pos="1613"/>
                <w:tab w:val="left" w:pos="2160"/>
              </w:tabs>
              <w:contextualSpacing/>
              <w:rPr>
                <w:rFonts w:cs="Tahoma"/>
              </w:rPr>
            </w:pPr>
            <w:r>
              <w:rPr>
                <w:rFonts w:cs="Tahoma"/>
              </w:rPr>
              <w:t>Appendix E</w:t>
            </w:r>
          </w:p>
        </w:tc>
        <w:tc>
          <w:tcPr>
            <w:tcW w:w="1002" w:type="dxa"/>
          </w:tcPr>
          <w:p w:rsidR="00866DC7" w:rsidRDefault="00866DC7" w:rsidP="00D54B36">
            <w:pPr>
              <w:tabs>
                <w:tab w:val="left" w:pos="360"/>
                <w:tab w:val="left" w:pos="720"/>
                <w:tab w:val="left" w:pos="1080"/>
                <w:tab w:val="left" w:pos="1613"/>
                <w:tab w:val="left" w:pos="2160"/>
              </w:tabs>
              <w:jc w:val="center"/>
              <w:rPr>
                <w:rFonts w:cs="Tahoma"/>
              </w:rPr>
            </w:pPr>
          </w:p>
          <w:p w:rsidR="00990FB1" w:rsidRDefault="00990FB1" w:rsidP="00D54B36">
            <w:pPr>
              <w:tabs>
                <w:tab w:val="left" w:pos="360"/>
                <w:tab w:val="left" w:pos="720"/>
                <w:tab w:val="left" w:pos="1080"/>
                <w:tab w:val="left" w:pos="1613"/>
                <w:tab w:val="left" w:pos="2160"/>
              </w:tabs>
              <w:jc w:val="center"/>
              <w:rPr>
                <w:rFonts w:cs="Tahoma"/>
              </w:rPr>
            </w:pPr>
          </w:p>
          <w:p w:rsidR="00866DC7" w:rsidRDefault="00866DC7" w:rsidP="00D54B36">
            <w:pPr>
              <w:tabs>
                <w:tab w:val="left" w:pos="360"/>
                <w:tab w:val="left" w:pos="720"/>
                <w:tab w:val="left" w:pos="1080"/>
                <w:tab w:val="left" w:pos="1613"/>
                <w:tab w:val="left" w:pos="2160"/>
              </w:tabs>
              <w:jc w:val="center"/>
              <w:rPr>
                <w:rFonts w:cs="Tahoma"/>
                <w:color w:val="000000"/>
                <w:szCs w:val="20"/>
              </w:rPr>
            </w:pPr>
            <w:r>
              <w:rPr>
                <w:rFonts w:cs="Tahoma"/>
                <w:noProof/>
                <w:color w:val="000000"/>
                <w:szCs w:val="20"/>
              </w:rPr>
              <w:drawing>
                <wp:inline distT="0" distB="0" distL="0" distR="0">
                  <wp:extent cx="123825" cy="123825"/>
                  <wp:effectExtent l="0" t="0" r="9525" b="9525"/>
                  <wp:docPr id="9" name="Picture 9"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BD21301_"/>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866DC7" w:rsidRDefault="00866DC7" w:rsidP="00D54B36">
            <w:pPr>
              <w:tabs>
                <w:tab w:val="left" w:pos="360"/>
                <w:tab w:val="left" w:pos="720"/>
                <w:tab w:val="left" w:pos="1080"/>
                <w:tab w:val="left" w:pos="1613"/>
                <w:tab w:val="left" w:pos="2160"/>
              </w:tabs>
              <w:jc w:val="center"/>
              <w:rPr>
                <w:rFonts w:cs="Tahoma"/>
                <w:color w:val="000000"/>
                <w:szCs w:val="20"/>
              </w:rPr>
            </w:pPr>
          </w:p>
          <w:p w:rsidR="00866DC7" w:rsidRDefault="00866DC7" w:rsidP="00D54B36">
            <w:pPr>
              <w:tabs>
                <w:tab w:val="left" w:pos="360"/>
                <w:tab w:val="left" w:pos="720"/>
                <w:tab w:val="left" w:pos="1080"/>
                <w:tab w:val="left" w:pos="1613"/>
                <w:tab w:val="left" w:pos="2160"/>
              </w:tabs>
              <w:jc w:val="center"/>
              <w:rPr>
                <w:rFonts w:cs="Tahoma"/>
                <w:color w:val="000000"/>
                <w:szCs w:val="20"/>
              </w:rPr>
            </w:pPr>
            <w:r>
              <w:rPr>
                <w:rFonts w:cs="Tahoma"/>
                <w:color w:val="000000"/>
                <w:szCs w:val="20"/>
              </w:rPr>
              <w:t>--</w:t>
            </w:r>
          </w:p>
          <w:p w:rsidR="00866DC7" w:rsidRDefault="00866DC7" w:rsidP="00D54B36">
            <w:pPr>
              <w:tabs>
                <w:tab w:val="left" w:pos="360"/>
                <w:tab w:val="left" w:pos="720"/>
                <w:tab w:val="left" w:pos="1080"/>
                <w:tab w:val="left" w:pos="1613"/>
                <w:tab w:val="left" w:pos="2160"/>
              </w:tabs>
              <w:jc w:val="center"/>
              <w:rPr>
                <w:rFonts w:cs="Tahoma"/>
                <w:color w:val="000000"/>
                <w:szCs w:val="20"/>
              </w:rPr>
            </w:pPr>
          </w:p>
          <w:p w:rsidR="00866DC7" w:rsidRDefault="00866DC7" w:rsidP="00D54B36">
            <w:pPr>
              <w:tabs>
                <w:tab w:val="left" w:pos="360"/>
                <w:tab w:val="left" w:pos="720"/>
                <w:tab w:val="left" w:pos="1080"/>
                <w:tab w:val="left" w:pos="1613"/>
                <w:tab w:val="left" w:pos="2160"/>
              </w:tabs>
              <w:jc w:val="center"/>
              <w:rPr>
                <w:rFonts w:cs="Tahoma"/>
                <w:color w:val="000000"/>
                <w:szCs w:val="20"/>
              </w:rPr>
            </w:pPr>
            <w:r>
              <w:rPr>
                <w:rFonts w:cs="Tahoma"/>
                <w:color w:val="000000"/>
                <w:szCs w:val="20"/>
              </w:rPr>
              <w:t>--</w:t>
            </w:r>
          </w:p>
          <w:p w:rsidR="00866DC7" w:rsidRDefault="00866DC7" w:rsidP="00D54B36">
            <w:pPr>
              <w:tabs>
                <w:tab w:val="left" w:pos="360"/>
                <w:tab w:val="left" w:pos="720"/>
                <w:tab w:val="left" w:pos="1080"/>
                <w:tab w:val="left" w:pos="1613"/>
                <w:tab w:val="left" w:pos="2160"/>
              </w:tabs>
              <w:jc w:val="center"/>
              <w:rPr>
                <w:rFonts w:cs="Tahoma"/>
                <w:color w:val="000000"/>
                <w:szCs w:val="20"/>
              </w:rPr>
            </w:pPr>
          </w:p>
          <w:p w:rsidR="00866DC7" w:rsidRDefault="00866DC7" w:rsidP="00D54B36">
            <w:pPr>
              <w:tabs>
                <w:tab w:val="left" w:pos="360"/>
                <w:tab w:val="left" w:pos="720"/>
                <w:tab w:val="left" w:pos="1080"/>
                <w:tab w:val="left" w:pos="1613"/>
                <w:tab w:val="left" w:pos="2160"/>
              </w:tabs>
              <w:jc w:val="center"/>
              <w:rPr>
                <w:rFonts w:cs="Tahoma"/>
                <w:color w:val="000000"/>
                <w:szCs w:val="20"/>
              </w:rPr>
            </w:pPr>
            <w:r>
              <w:rPr>
                <w:rFonts w:cs="Tahoma"/>
                <w:color w:val="000000"/>
                <w:szCs w:val="20"/>
              </w:rPr>
              <w:t>--</w:t>
            </w:r>
          </w:p>
          <w:p w:rsidR="00866DC7" w:rsidRDefault="00866DC7" w:rsidP="00D54B36">
            <w:pPr>
              <w:tabs>
                <w:tab w:val="left" w:pos="360"/>
                <w:tab w:val="left" w:pos="720"/>
                <w:tab w:val="left" w:pos="1080"/>
                <w:tab w:val="left" w:pos="1613"/>
                <w:tab w:val="left" w:pos="2160"/>
              </w:tabs>
              <w:jc w:val="center"/>
              <w:rPr>
                <w:rFonts w:cs="Tahoma"/>
              </w:rPr>
            </w:pPr>
          </w:p>
          <w:p w:rsidR="00866DC7" w:rsidRDefault="00866DC7" w:rsidP="00D54B36">
            <w:pPr>
              <w:tabs>
                <w:tab w:val="left" w:pos="360"/>
                <w:tab w:val="left" w:pos="720"/>
                <w:tab w:val="left" w:pos="1080"/>
                <w:tab w:val="left" w:pos="1613"/>
                <w:tab w:val="left" w:pos="2160"/>
              </w:tabs>
              <w:jc w:val="center"/>
              <w:rPr>
                <w:rFonts w:cs="Tahoma"/>
                <w:color w:val="000000"/>
                <w:szCs w:val="20"/>
              </w:rPr>
            </w:pPr>
            <w:r>
              <w:rPr>
                <w:rFonts w:cs="Tahoma"/>
                <w:color w:val="000000"/>
                <w:szCs w:val="20"/>
              </w:rPr>
              <w:t>--</w:t>
            </w:r>
          </w:p>
          <w:p w:rsidR="00990FB1" w:rsidRDefault="00990FB1" w:rsidP="00D54B36">
            <w:pPr>
              <w:tabs>
                <w:tab w:val="left" w:pos="360"/>
                <w:tab w:val="left" w:pos="720"/>
                <w:tab w:val="left" w:pos="1080"/>
                <w:tab w:val="left" w:pos="1613"/>
                <w:tab w:val="left" w:pos="2160"/>
              </w:tabs>
              <w:jc w:val="center"/>
              <w:rPr>
                <w:rFonts w:cs="Tahoma"/>
                <w:color w:val="000000"/>
                <w:szCs w:val="20"/>
              </w:rPr>
            </w:pPr>
          </w:p>
          <w:p w:rsidR="00990FB1" w:rsidRDefault="00990FB1" w:rsidP="00990FB1">
            <w:pPr>
              <w:tabs>
                <w:tab w:val="left" w:pos="360"/>
                <w:tab w:val="left" w:pos="720"/>
                <w:tab w:val="left" w:pos="1080"/>
                <w:tab w:val="left" w:pos="1613"/>
                <w:tab w:val="left" w:pos="2160"/>
              </w:tabs>
              <w:jc w:val="center"/>
              <w:rPr>
                <w:rFonts w:cs="Tahoma"/>
                <w:color w:val="000000"/>
                <w:szCs w:val="20"/>
              </w:rPr>
            </w:pPr>
            <w:r>
              <w:rPr>
                <w:rFonts w:cs="Tahoma"/>
                <w:color w:val="000000"/>
                <w:szCs w:val="20"/>
              </w:rPr>
              <w:t>--</w:t>
            </w:r>
          </w:p>
          <w:p w:rsidR="00866DC7" w:rsidRDefault="00866DC7" w:rsidP="00D54B36">
            <w:pPr>
              <w:tabs>
                <w:tab w:val="left" w:pos="360"/>
                <w:tab w:val="left" w:pos="720"/>
                <w:tab w:val="left" w:pos="1080"/>
                <w:tab w:val="left" w:pos="1613"/>
                <w:tab w:val="left" w:pos="2160"/>
              </w:tabs>
              <w:jc w:val="center"/>
              <w:rPr>
                <w:rFonts w:cs="Tahoma"/>
              </w:rPr>
            </w:pPr>
          </w:p>
        </w:tc>
        <w:tc>
          <w:tcPr>
            <w:tcW w:w="2148" w:type="dxa"/>
          </w:tcPr>
          <w:p w:rsidR="00866DC7" w:rsidRDefault="00990FB1" w:rsidP="00D54B36">
            <w:pPr>
              <w:tabs>
                <w:tab w:val="left" w:pos="360"/>
                <w:tab w:val="left" w:pos="720"/>
                <w:tab w:val="left" w:pos="1080"/>
                <w:tab w:val="left" w:pos="1613"/>
                <w:tab w:val="left" w:pos="2160"/>
              </w:tabs>
              <w:jc w:val="center"/>
              <w:rPr>
                <w:rFonts w:cs="Tahoma"/>
              </w:rPr>
            </w:pPr>
            <w:r>
              <w:rPr>
                <w:rFonts w:cs="Tahoma"/>
              </w:rPr>
              <w:t>Part V.D.2-7</w:t>
            </w:r>
          </w:p>
        </w:tc>
        <w:tc>
          <w:tcPr>
            <w:tcW w:w="3060" w:type="dxa"/>
          </w:tcPr>
          <w:p w:rsidR="00866DC7" w:rsidRDefault="00866DC7" w:rsidP="00990FB1">
            <w:pPr>
              <w:tabs>
                <w:tab w:val="left" w:pos="360"/>
                <w:tab w:val="left" w:pos="720"/>
                <w:tab w:val="left" w:pos="1080"/>
                <w:tab w:val="left" w:pos="1613"/>
                <w:tab w:val="left" w:pos="2160"/>
              </w:tabs>
              <w:rPr>
                <w:rFonts w:cs="Tahoma"/>
              </w:rPr>
            </w:pPr>
            <w:r>
              <w:rPr>
                <w:rFonts w:cs="Tahoma"/>
              </w:rPr>
              <w:t>The Project Narrative, and if applicable Appendix A, Appendix B, Appendix C, Appendix D</w:t>
            </w:r>
            <w:r w:rsidR="00990FB1">
              <w:rPr>
                <w:rFonts w:cs="Tahoma"/>
              </w:rPr>
              <w:t xml:space="preserve">, and Appendix </w:t>
            </w:r>
            <w:proofErr w:type="spellStart"/>
            <w:r w:rsidR="00990FB1">
              <w:rPr>
                <w:rFonts w:cs="Tahoma"/>
              </w:rPr>
              <w:t>E</w:t>
            </w:r>
            <w:proofErr w:type="spellEnd"/>
            <w:r>
              <w:rPr>
                <w:rFonts w:cs="Tahoma"/>
              </w:rPr>
              <w:t xml:space="preserve"> must ALL be included together in one PDF file and attached at Item 8 of the "Other Project Information" form.</w:t>
            </w:r>
          </w:p>
        </w:tc>
      </w:tr>
      <w:tr w:rsidR="00866DC7">
        <w:tc>
          <w:tcPr>
            <w:tcW w:w="3258" w:type="dxa"/>
          </w:tcPr>
          <w:p w:rsidR="00866DC7" w:rsidRDefault="00866DC7" w:rsidP="00D54B36">
            <w:pPr>
              <w:tabs>
                <w:tab w:val="left" w:pos="360"/>
                <w:tab w:val="left" w:pos="720"/>
                <w:tab w:val="left" w:pos="1080"/>
                <w:tab w:val="left" w:pos="1613"/>
                <w:tab w:val="left" w:pos="2160"/>
              </w:tabs>
              <w:rPr>
                <w:rFonts w:cs="Tahoma"/>
              </w:rPr>
            </w:pPr>
            <w:r>
              <w:rPr>
                <w:rFonts w:cs="Tahoma"/>
              </w:rPr>
              <w:t>Bibliography and References Cited</w:t>
            </w:r>
          </w:p>
        </w:tc>
        <w:tc>
          <w:tcPr>
            <w:tcW w:w="1002" w:type="dxa"/>
          </w:tcPr>
          <w:p w:rsidR="00866DC7" w:rsidRDefault="00866DC7" w:rsidP="00D54B36">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extent cx="123825" cy="123825"/>
                  <wp:effectExtent l="0" t="0" r="9525" b="9525"/>
                  <wp:docPr id="8" name="Picture 8"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BD21301_"/>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Default="00990FB1" w:rsidP="00D54B36">
            <w:pPr>
              <w:tabs>
                <w:tab w:val="left" w:pos="360"/>
                <w:tab w:val="left" w:pos="720"/>
                <w:tab w:val="left" w:pos="1080"/>
                <w:tab w:val="left" w:pos="1613"/>
                <w:tab w:val="left" w:pos="2160"/>
              </w:tabs>
              <w:jc w:val="center"/>
              <w:rPr>
                <w:rFonts w:cs="Tahoma"/>
              </w:rPr>
            </w:pPr>
            <w:r>
              <w:rPr>
                <w:rFonts w:cs="Tahoma"/>
              </w:rPr>
              <w:t>Part V.D.8</w:t>
            </w:r>
          </w:p>
        </w:tc>
        <w:tc>
          <w:tcPr>
            <w:tcW w:w="3060" w:type="dxa"/>
          </w:tcPr>
          <w:p w:rsidR="00866DC7" w:rsidRDefault="00866DC7" w:rsidP="00D54B36">
            <w:pPr>
              <w:tabs>
                <w:tab w:val="left" w:pos="360"/>
                <w:tab w:val="left" w:pos="720"/>
                <w:tab w:val="left" w:pos="1080"/>
                <w:tab w:val="left" w:pos="1613"/>
                <w:tab w:val="left" w:pos="2160"/>
              </w:tabs>
              <w:rPr>
                <w:rFonts w:cs="Tahoma"/>
              </w:rPr>
            </w:pPr>
            <w:r>
              <w:rPr>
                <w:rFonts w:cs="Tahoma"/>
              </w:rPr>
              <w:t>Add as an attachment (PDF file) using Item 9 of the "Other Project Information" form.</w:t>
            </w:r>
          </w:p>
        </w:tc>
      </w:tr>
      <w:tr w:rsidR="00866DC7">
        <w:tc>
          <w:tcPr>
            <w:tcW w:w="3258" w:type="dxa"/>
          </w:tcPr>
          <w:p w:rsidR="00866DC7" w:rsidRDefault="00866DC7" w:rsidP="00990FB1">
            <w:pPr>
              <w:tabs>
                <w:tab w:val="left" w:pos="360"/>
                <w:tab w:val="left" w:pos="720"/>
                <w:tab w:val="left" w:pos="1080"/>
                <w:tab w:val="left" w:pos="1613"/>
                <w:tab w:val="left" w:pos="2160"/>
              </w:tabs>
              <w:rPr>
                <w:rFonts w:cs="Tahoma"/>
              </w:rPr>
            </w:pPr>
            <w:r>
              <w:rPr>
                <w:rFonts w:cs="Tahoma"/>
              </w:rPr>
              <w:t xml:space="preserve">Research on Human Subjects </w:t>
            </w:r>
            <w:r w:rsidR="00990FB1">
              <w:rPr>
                <w:rFonts w:cs="Tahoma"/>
              </w:rPr>
              <w:t>Narrative</w:t>
            </w:r>
            <w:r>
              <w:rPr>
                <w:rFonts w:cs="Tahoma"/>
              </w:rPr>
              <w:t>, if human subjects are involved</w:t>
            </w:r>
          </w:p>
        </w:tc>
        <w:tc>
          <w:tcPr>
            <w:tcW w:w="1002" w:type="dxa"/>
          </w:tcPr>
          <w:p w:rsidR="00866DC7" w:rsidRDefault="00866DC7" w:rsidP="00D54B36">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extent cx="123825" cy="123825"/>
                  <wp:effectExtent l="0" t="0" r="9525" b="9525"/>
                  <wp:docPr id="7" name="Picture 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BD21301_"/>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Default="00990FB1" w:rsidP="00D54B36">
            <w:pPr>
              <w:tabs>
                <w:tab w:val="left" w:pos="360"/>
                <w:tab w:val="left" w:pos="720"/>
                <w:tab w:val="left" w:pos="1080"/>
                <w:tab w:val="left" w:pos="1613"/>
                <w:tab w:val="left" w:pos="2160"/>
              </w:tabs>
              <w:jc w:val="center"/>
              <w:rPr>
                <w:rFonts w:cs="Tahoma"/>
              </w:rPr>
            </w:pPr>
            <w:r>
              <w:rPr>
                <w:rFonts w:cs="Tahoma"/>
              </w:rPr>
              <w:t>Part V.D.9</w:t>
            </w:r>
          </w:p>
        </w:tc>
        <w:tc>
          <w:tcPr>
            <w:tcW w:w="3060" w:type="dxa"/>
          </w:tcPr>
          <w:p w:rsidR="00866DC7" w:rsidRDefault="00866DC7" w:rsidP="00D54B36">
            <w:pPr>
              <w:tabs>
                <w:tab w:val="left" w:pos="360"/>
                <w:tab w:val="left" w:pos="720"/>
                <w:tab w:val="left" w:pos="1080"/>
                <w:tab w:val="left" w:pos="1613"/>
                <w:tab w:val="left" w:pos="2160"/>
              </w:tabs>
              <w:rPr>
                <w:rFonts w:cs="Tahoma"/>
              </w:rPr>
            </w:pPr>
            <w:r>
              <w:rPr>
                <w:rFonts w:cs="Tahoma"/>
              </w:rPr>
              <w:t>Add as an attachment (PDF file) using Item 12 of the "Other Project Information" form.</w:t>
            </w:r>
          </w:p>
        </w:tc>
      </w:tr>
      <w:tr w:rsidR="00866DC7">
        <w:tc>
          <w:tcPr>
            <w:tcW w:w="3258" w:type="dxa"/>
          </w:tcPr>
          <w:p w:rsidR="00866DC7" w:rsidRDefault="00866DC7" w:rsidP="00D54B36">
            <w:pPr>
              <w:tabs>
                <w:tab w:val="left" w:pos="360"/>
                <w:tab w:val="left" w:pos="720"/>
                <w:tab w:val="left" w:pos="1080"/>
                <w:tab w:val="left" w:pos="1613"/>
                <w:tab w:val="left" w:pos="2160"/>
              </w:tabs>
              <w:rPr>
                <w:rFonts w:cs="Tahoma"/>
              </w:rPr>
            </w:pPr>
            <w:r w:rsidRPr="00D90998">
              <w:rPr>
                <w:rFonts w:cs="Tahoma"/>
              </w:rPr>
              <w:t>Biographical Sketches of Senior/Key Personnel</w:t>
            </w:r>
          </w:p>
        </w:tc>
        <w:tc>
          <w:tcPr>
            <w:tcW w:w="1002" w:type="dxa"/>
          </w:tcPr>
          <w:p w:rsidR="00866DC7" w:rsidRDefault="00866DC7" w:rsidP="00D54B36">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extent cx="123825" cy="123825"/>
                  <wp:effectExtent l="0" t="0" r="9525" b="9525"/>
                  <wp:docPr id="6" name="Picture 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BD21301_"/>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Default="00990FB1" w:rsidP="00D54B36">
            <w:pPr>
              <w:tabs>
                <w:tab w:val="left" w:pos="360"/>
                <w:tab w:val="left" w:pos="720"/>
                <w:tab w:val="left" w:pos="1080"/>
                <w:tab w:val="left" w:pos="1613"/>
                <w:tab w:val="left" w:pos="2160"/>
              </w:tabs>
              <w:jc w:val="center"/>
              <w:rPr>
                <w:rFonts w:cs="Tahoma"/>
              </w:rPr>
            </w:pPr>
            <w:r>
              <w:rPr>
                <w:rFonts w:cs="Tahoma"/>
              </w:rPr>
              <w:t>Part V.D.10</w:t>
            </w:r>
          </w:p>
        </w:tc>
        <w:tc>
          <w:tcPr>
            <w:tcW w:w="3060" w:type="dxa"/>
          </w:tcPr>
          <w:p w:rsidR="00866DC7" w:rsidRDefault="00866DC7" w:rsidP="00D54B36">
            <w:pPr>
              <w:tabs>
                <w:tab w:val="left" w:pos="360"/>
                <w:tab w:val="left" w:pos="720"/>
                <w:tab w:val="left" w:pos="1080"/>
                <w:tab w:val="left" w:pos="1613"/>
                <w:tab w:val="left" w:pos="2160"/>
              </w:tabs>
              <w:rPr>
                <w:rFonts w:cs="Tahoma"/>
              </w:rPr>
            </w:pPr>
            <w:r>
              <w:rPr>
                <w:rFonts w:cs="Tahoma"/>
              </w:rPr>
              <w:t xml:space="preserve">Add each as a separate attachment (PDF file) using the </w:t>
            </w:r>
            <w:r>
              <w:rPr>
                <w:rFonts w:cs="Tahoma"/>
              </w:rPr>
              <w:lastRenderedPageBreak/>
              <w:t>"Senior/Key Person Profile (Expanded)" form.</w:t>
            </w:r>
          </w:p>
        </w:tc>
      </w:tr>
      <w:tr w:rsidR="00866DC7">
        <w:tc>
          <w:tcPr>
            <w:tcW w:w="3258" w:type="dxa"/>
          </w:tcPr>
          <w:p w:rsidR="00866DC7" w:rsidRPr="00D90998" w:rsidRDefault="00866DC7" w:rsidP="00D54B36">
            <w:pPr>
              <w:tabs>
                <w:tab w:val="left" w:pos="360"/>
                <w:tab w:val="left" w:pos="720"/>
                <w:tab w:val="left" w:pos="1080"/>
                <w:tab w:val="left" w:pos="1613"/>
                <w:tab w:val="left" w:pos="2160"/>
              </w:tabs>
              <w:rPr>
                <w:rFonts w:cs="Tahoma"/>
              </w:rPr>
            </w:pPr>
            <w:r w:rsidRPr="00D90998">
              <w:rPr>
                <w:rFonts w:cs="Tahoma"/>
              </w:rPr>
              <w:lastRenderedPageBreak/>
              <w:t>List</w:t>
            </w:r>
            <w:r>
              <w:rPr>
                <w:rFonts w:cs="Tahoma"/>
              </w:rPr>
              <w:t>s</w:t>
            </w:r>
            <w:r w:rsidRPr="00D90998">
              <w:rPr>
                <w:rFonts w:cs="Tahoma"/>
              </w:rPr>
              <w:t xml:space="preserve"> of Current </w:t>
            </w:r>
            <w:r>
              <w:rPr>
                <w:rFonts w:cs="Tahoma"/>
              </w:rPr>
              <w:t>&amp;</w:t>
            </w:r>
            <w:r w:rsidRPr="00D90998">
              <w:rPr>
                <w:rFonts w:cs="Tahoma"/>
              </w:rPr>
              <w:t xml:space="preserve"> Pending Support for Senior/Key Personnel</w:t>
            </w:r>
          </w:p>
          <w:p w:rsidR="00866DC7" w:rsidRPr="005E568C" w:rsidRDefault="00866DC7" w:rsidP="00D54B36">
            <w:pPr>
              <w:tabs>
                <w:tab w:val="left" w:pos="360"/>
                <w:tab w:val="left" w:pos="720"/>
                <w:tab w:val="left" w:pos="1080"/>
                <w:tab w:val="left" w:pos="1613"/>
                <w:tab w:val="left" w:pos="2160"/>
              </w:tabs>
              <w:rPr>
                <w:rFonts w:cs="Tahoma"/>
                <w:highlight w:val="yellow"/>
              </w:rPr>
            </w:pPr>
          </w:p>
        </w:tc>
        <w:tc>
          <w:tcPr>
            <w:tcW w:w="1002" w:type="dxa"/>
          </w:tcPr>
          <w:p w:rsidR="00866DC7" w:rsidRDefault="00866DC7" w:rsidP="00D54B36">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extent cx="123825" cy="123825"/>
                  <wp:effectExtent l="0" t="0" r="9525" b="9525"/>
                  <wp:docPr id="5" name="Picture 5"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BD21301_"/>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Default="00990FB1" w:rsidP="00D54B36">
            <w:pPr>
              <w:tabs>
                <w:tab w:val="left" w:pos="360"/>
                <w:tab w:val="left" w:pos="720"/>
                <w:tab w:val="left" w:pos="1080"/>
                <w:tab w:val="left" w:pos="1613"/>
                <w:tab w:val="left" w:pos="2160"/>
              </w:tabs>
              <w:jc w:val="center"/>
              <w:rPr>
                <w:rFonts w:cs="Tahoma"/>
              </w:rPr>
            </w:pPr>
            <w:r>
              <w:rPr>
                <w:rFonts w:cs="Tahoma"/>
              </w:rPr>
              <w:t>Part V.D.11</w:t>
            </w:r>
          </w:p>
        </w:tc>
        <w:tc>
          <w:tcPr>
            <w:tcW w:w="3060" w:type="dxa"/>
          </w:tcPr>
          <w:p w:rsidR="00866DC7" w:rsidRDefault="00866DC7" w:rsidP="00D54B36">
            <w:pPr>
              <w:tabs>
                <w:tab w:val="left" w:pos="360"/>
                <w:tab w:val="left" w:pos="720"/>
                <w:tab w:val="left" w:pos="1080"/>
                <w:tab w:val="left" w:pos="1613"/>
                <w:tab w:val="left" w:pos="2160"/>
              </w:tabs>
              <w:rPr>
                <w:rFonts w:cs="Tahoma"/>
              </w:rPr>
            </w:pPr>
            <w:r>
              <w:rPr>
                <w:rFonts w:cs="Tahoma"/>
              </w:rPr>
              <w:t>Add each as a separate attachment (PDF file) using the "Senior/Key Person Profile (Expanded)" form.</w:t>
            </w:r>
          </w:p>
        </w:tc>
      </w:tr>
      <w:tr w:rsidR="00866DC7">
        <w:tc>
          <w:tcPr>
            <w:tcW w:w="3258" w:type="dxa"/>
          </w:tcPr>
          <w:p w:rsidR="00866DC7" w:rsidRDefault="00866DC7" w:rsidP="00D54B36">
            <w:pPr>
              <w:tabs>
                <w:tab w:val="left" w:pos="360"/>
                <w:tab w:val="left" w:pos="720"/>
                <w:tab w:val="left" w:pos="1080"/>
                <w:tab w:val="left" w:pos="1613"/>
                <w:tab w:val="left" w:pos="2160"/>
              </w:tabs>
              <w:rPr>
                <w:rFonts w:cs="Tahoma"/>
              </w:rPr>
            </w:pPr>
            <w:r>
              <w:rPr>
                <w:rFonts w:cs="Tahoma"/>
              </w:rPr>
              <w:t>Narrative Budget Justification</w:t>
            </w:r>
          </w:p>
        </w:tc>
        <w:tc>
          <w:tcPr>
            <w:tcW w:w="1002" w:type="dxa"/>
          </w:tcPr>
          <w:p w:rsidR="00866DC7" w:rsidRDefault="00866DC7" w:rsidP="00D54B36">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extent cx="123825" cy="123825"/>
                  <wp:effectExtent l="0" t="0" r="9525" b="9525"/>
                  <wp:docPr id="3" name="Picture 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BD21301_"/>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Default="00990FB1" w:rsidP="00D54B36">
            <w:pPr>
              <w:tabs>
                <w:tab w:val="left" w:pos="360"/>
                <w:tab w:val="left" w:pos="720"/>
                <w:tab w:val="left" w:pos="1080"/>
                <w:tab w:val="left" w:pos="1613"/>
                <w:tab w:val="left" w:pos="2160"/>
              </w:tabs>
              <w:jc w:val="center"/>
              <w:rPr>
                <w:rFonts w:cs="Tahoma"/>
              </w:rPr>
            </w:pPr>
            <w:r>
              <w:rPr>
                <w:rFonts w:cs="Tahoma"/>
              </w:rPr>
              <w:t>Part V.D.12</w:t>
            </w:r>
          </w:p>
        </w:tc>
        <w:tc>
          <w:tcPr>
            <w:tcW w:w="3060" w:type="dxa"/>
          </w:tcPr>
          <w:p w:rsidR="00866DC7" w:rsidRDefault="00866DC7" w:rsidP="00D54B36">
            <w:pPr>
              <w:tabs>
                <w:tab w:val="left" w:pos="360"/>
                <w:tab w:val="left" w:pos="720"/>
                <w:tab w:val="left" w:pos="1080"/>
                <w:tab w:val="left" w:pos="1613"/>
                <w:tab w:val="left" w:pos="2160"/>
              </w:tabs>
              <w:rPr>
                <w:rFonts w:cs="Tahoma"/>
              </w:rPr>
            </w:pPr>
            <w:r>
              <w:rPr>
                <w:rFonts w:cs="Tahoma"/>
              </w:rPr>
              <w:t xml:space="preserve">Add as an attachment (PDF file) using </w:t>
            </w:r>
            <w:r w:rsidRPr="003A7DEA">
              <w:rPr>
                <w:rFonts w:cs="Tahoma"/>
                <w:bCs/>
                <w:i/>
              </w:rPr>
              <w:t>Section K – Budget Period 1</w:t>
            </w:r>
            <w:r>
              <w:rPr>
                <w:rFonts w:cs="Tahoma"/>
                <w:b/>
                <w:bCs/>
              </w:rPr>
              <w:t xml:space="preserve"> </w:t>
            </w:r>
            <w:r>
              <w:rPr>
                <w:rFonts w:cs="Tahoma"/>
              </w:rPr>
              <w:t>of the "Budget (Total Federal + Non-Federal)" form.</w:t>
            </w:r>
          </w:p>
        </w:tc>
      </w:tr>
    </w:tbl>
    <w:p w:rsidR="00866DC7" w:rsidRDefault="00866DC7" w:rsidP="00866DC7">
      <w:pPr>
        <w:tabs>
          <w:tab w:val="left" w:pos="360"/>
          <w:tab w:val="left" w:pos="720"/>
          <w:tab w:val="left" w:pos="1080"/>
          <w:tab w:val="left" w:pos="1613"/>
          <w:tab w:val="left" w:pos="2160"/>
        </w:tabs>
        <w:rPr>
          <w:rFonts w:cs="Tahoma"/>
        </w:rPr>
      </w:pPr>
    </w:p>
    <w:p w:rsidR="00866DC7" w:rsidRDefault="00866DC7" w:rsidP="004E42A5">
      <w:pPr>
        <w:pStyle w:val="Heading2"/>
      </w:pPr>
      <w:r>
        <w:br w:type="page"/>
      </w:r>
      <w:bookmarkStart w:id="443" w:name="_Toc375049715"/>
      <w:bookmarkStart w:id="444" w:name="_Toc378173910"/>
      <w:bookmarkStart w:id="445" w:name="_Toc383776035"/>
      <w:bookmarkStart w:id="446" w:name="_Toc385324596"/>
      <w:r w:rsidR="004A5784">
        <w:lastRenderedPageBreak/>
        <w:t>APPLICATION CHECKLIST</w:t>
      </w:r>
      <w:bookmarkEnd w:id="443"/>
      <w:bookmarkEnd w:id="444"/>
      <w:bookmarkEnd w:id="445"/>
      <w:bookmarkEnd w:id="446"/>
    </w:p>
    <w:p w:rsidR="00866DC7" w:rsidRDefault="00866DC7" w:rsidP="00866DC7">
      <w:pPr>
        <w:tabs>
          <w:tab w:val="left" w:pos="360"/>
          <w:tab w:val="left" w:pos="720"/>
          <w:tab w:val="left" w:pos="1080"/>
          <w:tab w:val="left" w:pos="1613"/>
          <w:tab w:val="left" w:pos="2160"/>
        </w:tabs>
        <w:rPr>
          <w:rFonts w:cs="Tahoma"/>
          <w:bC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9180"/>
      </w:tblGrid>
      <w:tr w:rsidR="00866DC7" w:rsidTr="001A7BD2">
        <w:trPr>
          <w:cantSplit/>
        </w:trPr>
        <w:tc>
          <w:tcPr>
            <w:tcW w:w="9738" w:type="dxa"/>
            <w:gridSpan w:val="2"/>
            <w:shd w:val="clear" w:color="auto" w:fill="BFBFBF"/>
          </w:tcPr>
          <w:p w:rsidR="00866DC7" w:rsidRDefault="00866DC7" w:rsidP="004D10F5">
            <w:pPr>
              <w:tabs>
                <w:tab w:val="left" w:pos="360"/>
                <w:tab w:val="left" w:pos="720"/>
                <w:tab w:val="left" w:pos="1080"/>
                <w:tab w:val="left" w:pos="1613"/>
                <w:tab w:val="left" w:pos="2160"/>
              </w:tabs>
              <w:spacing w:before="120" w:after="120"/>
              <w:rPr>
                <w:rFonts w:cs="Tahoma"/>
              </w:rPr>
            </w:pPr>
            <w:r>
              <w:rPr>
                <w:rFonts w:cs="Tahoma"/>
              </w:rPr>
              <w:t>Have each of the following forms been completed?</w:t>
            </w:r>
          </w:p>
        </w:tc>
      </w:tr>
      <w:tr w:rsidR="00866DC7" w:rsidTr="001A7BD2">
        <w:tc>
          <w:tcPr>
            <w:tcW w:w="558" w:type="dxa"/>
          </w:tcPr>
          <w:p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Pr="004D10F5" w:rsidRDefault="00866DC7" w:rsidP="004D10F5">
            <w:pPr>
              <w:tabs>
                <w:tab w:val="left" w:pos="360"/>
                <w:tab w:val="left" w:pos="720"/>
                <w:tab w:val="left" w:pos="1080"/>
                <w:tab w:val="left" w:pos="1613"/>
                <w:tab w:val="left" w:pos="2160"/>
              </w:tabs>
              <w:spacing w:before="120" w:after="120"/>
              <w:rPr>
                <w:rFonts w:cs="Tahoma"/>
              </w:rPr>
            </w:pPr>
            <w:r w:rsidRPr="004D10F5">
              <w:rPr>
                <w:rFonts w:cs="Tahoma"/>
              </w:rPr>
              <w:t xml:space="preserve">SF 424 Application for Federal Assistance </w:t>
            </w:r>
          </w:p>
        </w:tc>
      </w:tr>
      <w:tr w:rsidR="00866DC7" w:rsidTr="001A7BD2">
        <w:tc>
          <w:tcPr>
            <w:tcW w:w="558" w:type="dxa"/>
          </w:tcPr>
          <w:p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Default="00866DC7" w:rsidP="004D10F5">
            <w:pPr>
              <w:tabs>
                <w:tab w:val="left" w:pos="252"/>
                <w:tab w:val="left" w:pos="1080"/>
                <w:tab w:val="left" w:pos="1613"/>
                <w:tab w:val="left" w:pos="2160"/>
              </w:tabs>
              <w:spacing w:before="120" w:after="120"/>
              <w:ind w:left="792" w:hanging="360"/>
              <w:rPr>
                <w:rFonts w:cs="Tahoma"/>
              </w:rPr>
            </w:pPr>
            <w:r>
              <w:rPr>
                <w:rFonts w:cs="Tahoma"/>
              </w:rPr>
              <w:t xml:space="preserve">For </w:t>
            </w:r>
            <w:r w:rsidRPr="004D10F5">
              <w:rPr>
                <w:rFonts w:cs="Tahoma"/>
              </w:rPr>
              <w:t>item 4a</w:t>
            </w:r>
            <w:r>
              <w:rPr>
                <w:rFonts w:cs="Tahoma"/>
              </w:rPr>
              <w:t>, is the PR/Award number entered if this is a Resubmission following the instructions</w:t>
            </w:r>
            <w:r w:rsidR="0063656C">
              <w:rPr>
                <w:rFonts w:cs="Tahoma"/>
              </w:rPr>
              <w:t xml:space="preserve"> in Part VI.E.1</w:t>
            </w:r>
            <w:r>
              <w:rPr>
                <w:rFonts w:cs="Tahoma"/>
              </w:rPr>
              <w:t>?</w:t>
            </w:r>
          </w:p>
        </w:tc>
      </w:tr>
      <w:tr w:rsidR="00866DC7" w:rsidTr="001A7BD2">
        <w:tc>
          <w:tcPr>
            <w:tcW w:w="558" w:type="dxa"/>
          </w:tcPr>
          <w:p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Default="00866DC7" w:rsidP="004D10F5">
            <w:pPr>
              <w:tabs>
                <w:tab w:val="left" w:pos="360"/>
                <w:tab w:val="left" w:pos="1080"/>
                <w:tab w:val="left" w:pos="1613"/>
                <w:tab w:val="left" w:pos="2160"/>
              </w:tabs>
              <w:spacing w:before="120" w:after="120"/>
              <w:ind w:left="792" w:hanging="360"/>
              <w:rPr>
                <w:rFonts w:cs="Tahoma"/>
              </w:rPr>
            </w:pPr>
            <w:r>
              <w:rPr>
                <w:rFonts w:cs="Tahoma"/>
              </w:rPr>
              <w:t xml:space="preserve">For </w:t>
            </w:r>
            <w:r w:rsidRPr="004D10F5">
              <w:rPr>
                <w:rFonts w:cs="Tahoma"/>
              </w:rPr>
              <w:t>item 4b</w:t>
            </w:r>
            <w:r>
              <w:rPr>
                <w:rFonts w:cs="Tahoma"/>
              </w:rPr>
              <w:t>, are the correct topic</w:t>
            </w:r>
            <w:r w:rsidR="0063656C">
              <w:rPr>
                <w:rFonts w:cs="Tahoma"/>
              </w:rPr>
              <w:t xml:space="preserve"> and</w:t>
            </w:r>
            <w:r>
              <w:rPr>
                <w:rFonts w:cs="Tahoma"/>
              </w:rPr>
              <w:t xml:space="preserve"> goal codes included</w:t>
            </w:r>
            <w:r w:rsidR="0063656C">
              <w:rPr>
                <w:rFonts w:cs="Tahoma"/>
              </w:rPr>
              <w:t xml:space="preserve"> following the instructions in Part VI.E.1?</w:t>
            </w:r>
            <w:r>
              <w:rPr>
                <w:rFonts w:cs="Tahoma"/>
              </w:rPr>
              <w:t xml:space="preserve"> </w:t>
            </w:r>
          </w:p>
        </w:tc>
      </w:tr>
      <w:tr w:rsidR="00866DC7" w:rsidTr="001A7BD2">
        <w:tc>
          <w:tcPr>
            <w:tcW w:w="558" w:type="dxa"/>
          </w:tcPr>
          <w:p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Default="00866DC7" w:rsidP="004D10F5">
            <w:pPr>
              <w:tabs>
                <w:tab w:val="left" w:pos="360"/>
                <w:tab w:val="left" w:pos="1080"/>
                <w:tab w:val="left" w:pos="1613"/>
                <w:tab w:val="left" w:pos="2160"/>
              </w:tabs>
              <w:spacing w:before="120" w:after="120"/>
              <w:ind w:left="792" w:hanging="360"/>
              <w:rPr>
                <w:rFonts w:cs="Tahoma"/>
              </w:rPr>
            </w:pPr>
            <w:r>
              <w:rPr>
                <w:rFonts w:cs="Tahoma"/>
              </w:rPr>
              <w:t xml:space="preserve">For </w:t>
            </w:r>
            <w:r w:rsidRPr="004D10F5">
              <w:rPr>
                <w:rFonts w:cs="Tahoma"/>
              </w:rPr>
              <w:t>item 8</w:t>
            </w:r>
            <w:r>
              <w:rPr>
                <w:rFonts w:cs="Tahoma"/>
              </w:rPr>
              <w:t xml:space="preserve">, is the Type of Application appropriately marked as either “New” or “Resubmission” following the instructions </w:t>
            </w:r>
            <w:r w:rsidR="0063656C">
              <w:rPr>
                <w:rFonts w:cs="Tahoma"/>
              </w:rPr>
              <w:t>in Part VI.E.1?</w:t>
            </w:r>
          </w:p>
        </w:tc>
      </w:tr>
      <w:tr w:rsidR="00866DC7" w:rsidTr="001A7BD2">
        <w:tc>
          <w:tcPr>
            <w:tcW w:w="558" w:type="dxa"/>
          </w:tcPr>
          <w:p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Default="00866DC7" w:rsidP="004D10F5">
            <w:pPr>
              <w:tabs>
                <w:tab w:val="left" w:pos="360"/>
                <w:tab w:val="left" w:pos="720"/>
                <w:tab w:val="left" w:pos="1080"/>
                <w:tab w:val="left" w:pos="1613"/>
                <w:tab w:val="left" w:pos="2160"/>
              </w:tabs>
              <w:spacing w:before="120" w:after="120"/>
              <w:rPr>
                <w:rFonts w:cs="Tahoma"/>
              </w:rPr>
            </w:pPr>
            <w:r>
              <w:rPr>
                <w:rFonts w:cs="Tahoma"/>
              </w:rPr>
              <w:t>Senior/Key Person Profile (Expanded)</w:t>
            </w:r>
          </w:p>
        </w:tc>
      </w:tr>
      <w:tr w:rsidR="00866DC7" w:rsidTr="001A7BD2">
        <w:tc>
          <w:tcPr>
            <w:tcW w:w="558" w:type="dxa"/>
          </w:tcPr>
          <w:p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Default="00866DC7" w:rsidP="004D10F5">
            <w:pPr>
              <w:tabs>
                <w:tab w:val="left" w:pos="360"/>
                <w:tab w:val="left" w:pos="720"/>
                <w:tab w:val="left" w:pos="1080"/>
                <w:tab w:val="left" w:pos="1613"/>
                <w:tab w:val="left" w:pos="2160"/>
              </w:tabs>
              <w:spacing w:before="120" w:after="120"/>
              <w:rPr>
                <w:rFonts w:cs="Tahoma"/>
              </w:rPr>
            </w:pPr>
            <w:r>
              <w:rPr>
                <w:rFonts w:cs="Tahoma"/>
              </w:rPr>
              <w:t>Project/Performance Site Location(s)</w:t>
            </w:r>
          </w:p>
        </w:tc>
      </w:tr>
      <w:tr w:rsidR="00866DC7" w:rsidTr="001A7BD2">
        <w:tc>
          <w:tcPr>
            <w:tcW w:w="558" w:type="dxa"/>
          </w:tcPr>
          <w:p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Default="00866DC7" w:rsidP="004D10F5">
            <w:pPr>
              <w:tabs>
                <w:tab w:val="left" w:pos="360"/>
                <w:tab w:val="left" w:pos="720"/>
                <w:tab w:val="left" w:pos="1080"/>
                <w:tab w:val="left" w:pos="1613"/>
                <w:tab w:val="left" w:pos="2160"/>
              </w:tabs>
              <w:spacing w:before="120" w:after="120"/>
              <w:rPr>
                <w:rFonts w:cs="Tahoma"/>
              </w:rPr>
            </w:pPr>
            <w:r>
              <w:rPr>
                <w:rFonts w:cs="Tahoma"/>
              </w:rPr>
              <w:t>Other Project Information</w:t>
            </w:r>
          </w:p>
        </w:tc>
      </w:tr>
      <w:tr w:rsidR="00866DC7" w:rsidTr="001A7BD2">
        <w:tc>
          <w:tcPr>
            <w:tcW w:w="558" w:type="dxa"/>
          </w:tcPr>
          <w:p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Default="00866DC7" w:rsidP="004D10F5">
            <w:pPr>
              <w:tabs>
                <w:tab w:val="left" w:pos="360"/>
                <w:tab w:val="left" w:pos="720"/>
                <w:tab w:val="left" w:pos="1080"/>
                <w:tab w:val="left" w:pos="1613"/>
                <w:tab w:val="left" w:pos="2160"/>
              </w:tabs>
              <w:spacing w:before="120" w:after="120"/>
              <w:rPr>
                <w:rFonts w:cs="Tahoma"/>
              </w:rPr>
            </w:pPr>
            <w:r>
              <w:rPr>
                <w:rFonts w:cs="Tahoma"/>
              </w:rPr>
              <w:t>Budget (Total Federal + Non-Federal):  Sections A &amp; B; Sections C, D,  &amp; E; Sections F - K</w:t>
            </w:r>
          </w:p>
        </w:tc>
      </w:tr>
      <w:tr w:rsidR="00866DC7" w:rsidTr="001A7BD2">
        <w:tc>
          <w:tcPr>
            <w:tcW w:w="558" w:type="dxa"/>
          </w:tcPr>
          <w:p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Default="00866DC7" w:rsidP="004D10F5">
            <w:pPr>
              <w:tabs>
                <w:tab w:val="left" w:pos="360"/>
                <w:tab w:val="left" w:pos="720"/>
                <w:tab w:val="left" w:pos="1080"/>
                <w:tab w:val="left" w:pos="1613"/>
                <w:tab w:val="left" w:pos="2160"/>
              </w:tabs>
              <w:spacing w:before="120" w:after="120"/>
              <w:rPr>
                <w:rFonts w:cs="Tahoma"/>
              </w:rPr>
            </w:pPr>
            <w:r>
              <w:rPr>
                <w:rFonts w:cs="Tahoma"/>
              </w:rPr>
              <w:t xml:space="preserve">R&amp;R </w:t>
            </w:r>
            <w:proofErr w:type="spellStart"/>
            <w:r>
              <w:rPr>
                <w:rFonts w:cs="Tahoma"/>
              </w:rPr>
              <w:t>Subaward</w:t>
            </w:r>
            <w:proofErr w:type="spellEnd"/>
            <w:r>
              <w:rPr>
                <w:rFonts w:cs="Tahoma"/>
              </w:rPr>
              <w:t xml:space="preserve"> Budget (Federal/Non-Federal) Attachment(s) form </w:t>
            </w:r>
            <w:r w:rsidRPr="00EA4E63">
              <w:rPr>
                <w:rFonts w:cs="Tahoma"/>
              </w:rPr>
              <w:t>(if applicable)</w:t>
            </w:r>
          </w:p>
        </w:tc>
      </w:tr>
      <w:tr w:rsidR="00866DC7" w:rsidRPr="001C1A12" w:rsidTr="001A7BD2">
        <w:tc>
          <w:tcPr>
            <w:tcW w:w="558" w:type="dxa"/>
          </w:tcPr>
          <w:p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Pr="001C1A12" w:rsidRDefault="00866DC7" w:rsidP="004D10F5">
            <w:pPr>
              <w:tabs>
                <w:tab w:val="left" w:pos="360"/>
                <w:tab w:val="left" w:pos="720"/>
                <w:tab w:val="left" w:pos="1080"/>
                <w:tab w:val="left" w:pos="1613"/>
                <w:tab w:val="left" w:pos="2160"/>
              </w:tabs>
              <w:spacing w:before="120" w:after="120"/>
              <w:rPr>
                <w:rFonts w:cs="Tahoma"/>
                <w:lang w:val="fr-FR"/>
              </w:rPr>
            </w:pPr>
            <w:r w:rsidRPr="001C1A12">
              <w:rPr>
                <w:rFonts w:cs="Tahoma"/>
                <w:lang w:val="fr-FR"/>
              </w:rPr>
              <w:t>SF 424B Assurances – Non-Construction Programs</w:t>
            </w:r>
          </w:p>
        </w:tc>
      </w:tr>
      <w:tr w:rsidR="00866DC7" w:rsidTr="001A7BD2">
        <w:tc>
          <w:tcPr>
            <w:tcW w:w="558" w:type="dxa"/>
          </w:tcPr>
          <w:p w:rsidR="00866DC7" w:rsidRPr="001C1A12" w:rsidRDefault="00866DC7" w:rsidP="004D10F5">
            <w:pPr>
              <w:tabs>
                <w:tab w:val="left" w:pos="360"/>
                <w:tab w:val="left" w:pos="720"/>
                <w:tab w:val="left" w:pos="1080"/>
                <w:tab w:val="left" w:pos="1613"/>
                <w:tab w:val="left" w:pos="2160"/>
              </w:tabs>
              <w:spacing w:before="120" w:after="120"/>
              <w:rPr>
                <w:rFonts w:cs="Tahoma"/>
                <w:lang w:val="fr-FR"/>
              </w:rPr>
            </w:pPr>
          </w:p>
        </w:tc>
        <w:tc>
          <w:tcPr>
            <w:tcW w:w="9180" w:type="dxa"/>
          </w:tcPr>
          <w:p w:rsidR="00866DC7" w:rsidRPr="00EA4E63" w:rsidRDefault="00866DC7" w:rsidP="004D10F5">
            <w:pPr>
              <w:tabs>
                <w:tab w:val="left" w:pos="360"/>
                <w:tab w:val="left" w:pos="720"/>
                <w:tab w:val="left" w:pos="1080"/>
                <w:tab w:val="left" w:pos="1613"/>
                <w:tab w:val="left" w:pos="2160"/>
              </w:tabs>
              <w:spacing w:before="120" w:after="120"/>
              <w:rPr>
                <w:rFonts w:cs="Tahoma"/>
              </w:rPr>
            </w:pPr>
            <w:r w:rsidRPr="00EA4E63">
              <w:rPr>
                <w:rFonts w:cs="Tahoma"/>
              </w:rPr>
              <w:t>ED 80-0013 – Combined Assurance</w:t>
            </w:r>
          </w:p>
        </w:tc>
      </w:tr>
      <w:tr w:rsidR="00866DC7" w:rsidTr="001A7BD2">
        <w:tc>
          <w:tcPr>
            <w:tcW w:w="558" w:type="dxa"/>
            <w:tcBorders>
              <w:bottom w:val="single" w:sz="4" w:space="0" w:color="auto"/>
            </w:tcBorders>
          </w:tcPr>
          <w:p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Borders>
              <w:bottom w:val="single" w:sz="4" w:space="0" w:color="auto"/>
            </w:tcBorders>
          </w:tcPr>
          <w:p w:rsidR="00866DC7" w:rsidRPr="00EA4E63" w:rsidRDefault="00866DC7" w:rsidP="004D10F5">
            <w:pPr>
              <w:tabs>
                <w:tab w:val="left" w:pos="360"/>
                <w:tab w:val="left" w:pos="720"/>
                <w:tab w:val="left" w:pos="1080"/>
                <w:tab w:val="left" w:pos="1613"/>
                <w:tab w:val="left" w:pos="2160"/>
              </w:tabs>
              <w:spacing w:before="120" w:after="120"/>
              <w:rPr>
                <w:rFonts w:cs="Tahoma"/>
              </w:rPr>
            </w:pPr>
            <w:r w:rsidRPr="00EA4E63">
              <w:rPr>
                <w:rFonts w:cs="Tahoma"/>
              </w:rPr>
              <w:t>Disclosure of Lobby Activities – Standard Form LLL (if applicable)</w:t>
            </w:r>
          </w:p>
        </w:tc>
      </w:tr>
      <w:tr w:rsidR="00866DC7" w:rsidTr="001A7BD2">
        <w:trPr>
          <w:cantSplit/>
        </w:trPr>
        <w:tc>
          <w:tcPr>
            <w:tcW w:w="9738" w:type="dxa"/>
            <w:gridSpan w:val="2"/>
            <w:shd w:val="clear" w:color="auto" w:fill="BFBFBF"/>
          </w:tcPr>
          <w:p w:rsidR="00866DC7" w:rsidRDefault="00866DC7" w:rsidP="004D10F5">
            <w:pPr>
              <w:tabs>
                <w:tab w:val="left" w:pos="360"/>
                <w:tab w:val="left" w:pos="720"/>
                <w:tab w:val="left" w:pos="1080"/>
                <w:tab w:val="left" w:pos="1613"/>
                <w:tab w:val="left" w:pos="2160"/>
              </w:tabs>
              <w:spacing w:before="120" w:after="120"/>
              <w:rPr>
                <w:rFonts w:cs="Tahoma"/>
              </w:rPr>
            </w:pPr>
            <w:r>
              <w:rPr>
                <w:rFonts w:cs="Tahoma"/>
              </w:rPr>
              <w:t>Have each of the following items been attached as PDF files in the correct place?</w:t>
            </w:r>
          </w:p>
        </w:tc>
      </w:tr>
      <w:tr w:rsidR="00866DC7" w:rsidTr="001A7BD2">
        <w:tc>
          <w:tcPr>
            <w:tcW w:w="558" w:type="dxa"/>
          </w:tcPr>
          <w:p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Default="00866DC7" w:rsidP="004D10F5">
            <w:pPr>
              <w:tabs>
                <w:tab w:val="left" w:pos="360"/>
                <w:tab w:val="left" w:pos="720"/>
                <w:tab w:val="left" w:pos="1080"/>
                <w:tab w:val="left" w:pos="1613"/>
                <w:tab w:val="left" w:pos="2160"/>
              </w:tabs>
              <w:spacing w:before="120" w:after="120"/>
              <w:rPr>
                <w:rFonts w:cs="Tahoma"/>
              </w:rPr>
            </w:pPr>
            <w:r>
              <w:rPr>
                <w:rFonts w:cs="Tahoma"/>
              </w:rPr>
              <w:t>Project Summary/Abstract, using Item 7 of the "Other Project Information" form</w:t>
            </w:r>
          </w:p>
        </w:tc>
      </w:tr>
      <w:tr w:rsidR="00866DC7" w:rsidTr="001A7BD2">
        <w:tc>
          <w:tcPr>
            <w:tcW w:w="558" w:type="dxa"/>
          </w:tcPr>
          <w:p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Default="00866DC7" w:rsidP="004D10F5">
            <w:pPr>
              <w:tabs>
                <w:tab w:val="left" w:pos="360"/>
                <w:tab w:val="left" w:pos="720"/>
                <w:tab w:val="left" w:pos="1080"/>
                <w:tab w:val="left" w:pos="1613"/>
                <w:tab w:val="left" w:pos="2160"/>
              </w:tabs>
              <w:spacing w:before="120" w:after="120"/>
              <w:ind w:left="432" w:hanging="432"/>
              <w:rPr>
                <w:rFonts w:cs="Tahoma"/>
              </w:rPr>
            </w:pPr>
            <w:r>
              <w:rPr>
                <w:rFonts w:cs="Tahoma"/>
              </w:rPr>
              <w:t>Project Narrative, and where applicable, Appendix A, Appendix B, Appendix C, Appendix D</w:t>
            </w:r>
            <w:r w:rsidR="0063656C">
              <w:rPr>
                <w:rFonts w:cs="Tahoma"/>
              </w:rPr>
              <w:t>, and Appendix E</w:t>
            </w:r>
            <w:r>
              <w:rPr>
                <w:rFonts w:cs="Tahoma"/>
              </w:rPr>
              <w:t xml:space="preserve"> as a single file using Item 8 of the "Other Project Information" form</w:t>
            </w:r>
          </w:p>
        </w:tc>
      </w:tr>
      <w:tr w:rsidR="00866DC7" w:rsidTr="001A7BD2">
        <w:tc>
          <w:tcPr>
            <w:tcW w:w="558" w:type="dxa"/>
          </w:tcPr>
          <w:p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Default="00866DC7" w:rsidP="004D10F5">
            <w:pPr>
              <w:tabs>
                <w:tab w:val="left" w:pos="360"/>
                <w:tab w:val="left" w:pos="720"/>
                <w:tab w:val="left" w:pos="1080"/>
                <w:tab w:val="left" w:pos="1613"/>
                <w:tab w:val="left" w:pos="2160"/>
              </w:tabs>
              <w:spacing w:before="120" w:after="120"/>
              <w:rPr>
                <w:rFonts w:cs="Tahoma"/>
              </w:rPr>
            </w:pPr>
            <w:r>
              <w:rPr>
                <w:rFonts w:cs="Tahoma"/>
              </w:rPr>
              <w:t>Bibliography and References Cited, using Item 9 of the "Other Project Information" form</w:t>
            </w:r>
          </w:p>
        </w:tc>
      </w:tr>
      <w:tr w:rsidR="00866DC7" w:rsidTr="001A7BD2">
        <w:tc>
          <w:tcPr>
            <w:tcW w:w="558" w:type="dxa"/>
          </w:tcPr>
          <w:p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Default="00866DC7" w:rsidP="004D10F5">
            <w:pPr>
              <w:tabs>
                <w:tab w:val="left" w:pos="360"/>
                <w:tab w:val="left" w:pos="720"/>
                <w:tab w:val="left" w:pos="1080"/>
                <w:tab w:val="left" w:pos="1613"/>
                <w:tab w:val="left" w:pos="2160"/>
              </w:tabs>
              <w:spacing w:before="120" w:after="120"/>
              <w:ind w:left="432" w:hanging="432"/>
              <w:rPr>
                <w:rFonts w:cs="Tahoma"/>
              </w:rPr>
            </w:pPr>
            <w:r>
              <w:rPr>
                <w:rFonts w:cs="Tahoma"/>
              </w:rPr>
              <w:t>Research on Human Subjects Narrative, either the Exempt Research Narrative or the Non</w:t>
            </w:r>
            <w:r w:rsidR="00EE195B">
              <w:rPr>
                <w:rFonts w:cs="Tahoma"/>
              </w:rPr>
              <w:t>-</w:t>
            </w:r>
            <w:r>
              <w:rPr>
                <w:rFonts w:cs="Tahoma"/>
              </w:rPr>
              <w:t>exempt Research Narrative, using Item 12 of the "Other Project Information" form</w:t>
            </w:r>
          </w:p>
        </w:tc>
      </w:tr>
      <w:tr w:rsidR="00866DC7" w:rsidTr="001A7BD2">
        <w:tc>
          <w:tcPr>
            <w:tcW w:w="558" w:type="dxa"/>
          </w:tcPr>
          <w:p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Default="00866DC7" w:rsidP="004D10F5">
            <w:pPr>
              <w:tabs>
                <w:tab w:val="left" w:pos="360"/>
                <w:tab w:val="left" w:pos="720"/>
                <w:tab w:val="left" w:pos="1080"/>
                <w:tab w:val="left" w:pos="1613"/>
                <w:tab w:val="left" w:pos="2160"/>
              </w:tabs>
              <w:spacing w:before="120" w:after="120"/>
              <w:ind w:left="432" w:hanging="432"/>
              <w:rPr>
                <w:rFonts w:cs="Tahoma"/>
              </w:rPr>
            </w:pPr>
            <w:r>
              <w:rPr>
                <w:rFonts w:cs="Tahoma"/>
              </w:rPr>
              <w:t>Biographical Sketches of Senior/Key Personnel, using "Attach Biographical Sketch" of the “Senior/Key Person Profile (Expanded)” form</w:t>
            </w:r>
          </w:p>
        </w:tc>
      </w:tr>
      <w:tr w:rsidR="00866DC7" w:rsidTr="001A7BD2">
        <w:tc>
          <w:tcPr>
            <w:tcW w:w="558" w:type="dxa"/>
          </w:tcPr>
          <w:p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Default="00866DC7" w:rsidP="004D10F5">
            <w:pPr>
              <w:tabs>
                <w:tab w:val="left" w:pos="360"/>
                <w:tab w:val="left" w:pos="720"/>
                <w:tab w:val="left" w:pos="1080"/>
                <w:tab w:val="left" w:pos="1613"/>
                <w:tab w:val="left" w:pos="2160"/>
              </w:tabs>
              <w:spacing w:before="120" w:after="120"/>
              <w:ind w:left="432" w:hanging="432"/>
              <w:rPr>
                <w:rFonts w:cs="Tahoma"/>
              </w:rPr>
            </w:pPr>
            <w:r>
              <w:rPr>
                <w:rFonts w:cs="Tahoma"/>
              </w:rPr>
              <w:t>Lists of Current &amp; Pending Support, using “Attach Current &amp; Pending Support” of the “Senior/Key Person Profile (Expanded)” form</w:t>
            </w:r>
          </w:p>
        </w:tc>
      </w:tr>
      <w:tr w:rsidR="00866DC7" w:rsidTr="001A7BD2">
        <w:tc>
          <w:tcPr>
            <w:tcW w:w="558" w:type="dxa"/>
          </w:tcPr>
          <w:p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Default="00866DC7" w:rsidP="004D10F5">
            <w:pPr>
              <w:tabs>
                <w:tab w:val="left" w:pos="360"/>
                <w:tab w:val="left" w:pos="720"/>
                <w:tab w:val="left" w:pos="1080"/>
                <w:tab w:val="left" w:pos="1613"/>
                <w:tab w:val="left" w:pos="2160"/>
              </w:tabs>
              <w:spacing w:before="120" w:after="120"/>
              <w:ind w:left="432" w:hanging="432"/>
              <w:rPr>
                <w:rFonts w:cs="Tahoma"/>
              </w:rPr>
            </w:pPr>
            <w:r>
              <w:rPr>
                <w:rFonts w:cs="Tahoma"/>
              </w:rPr>
              <w:t>Narrative Budget Justification, using Section K – Budget Period 1 of the "Budget (Total Federal + Non-Federal" form</w:t>
            </w:r>
          </w:p>
        </w:tc>
      </w:tr>
      <w:tr w:rsidR="00866DC7" w:rsidTr="001A7BD2">
        <w:tc>
          <w:tcPr>
            <w:tcW w:w="558" w:type="dxa"/>
          </w:tcPr>
          <w:p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Default="00866DC7" w:rsidP="004D10F5">
            <w:pPr>
              <w:tabs>
                <w:tab w:val="left" w:pos="360"/>
                <w:tab w:val="left" w:pos="720"/>
                <w:tab w:val="left" w:pos="1080"/>
                <w:tab w:val="left" w:pos="1613"/>
                <w:tab w:val="left" w:pos="2160"/>
              </w:tabs>
              <w:spacing w:before="120" w:after="120"/>
              <w:ind w:left="432" w:hanging="432"/>
              <w:rPr>
                <w:rFonts w:cs="Tahoma"/>
              </w:rPr>
            </w:pPr>
            <w:r>
              <w:rPr>
                <w:rFonts w:cs="Tahoma"/>
              </w:rPr>
              <w:t xml:space="preserve">Budget (Total Federal + Non-Federal):  Sections A &amp; B; Sections C, D,  &amp; E; Sections F – K for the </w:t>
            </w:r>
            <w:proofErr w:type="spellStart"/>
            <w:r>
              <w:rPr>
                <w:rFonts w:cs="Tahoma"/>
              </w:rPr>
              <w:t>Subaward</w:t>
            </w:r>
            <w:proofErr w:type="spellEnd"/>
            <w:r>
              <w:rPr>
                <w:rFonts w:cs="Tahoma"/>
              </w:rPr>
              <w:t xml:space="preserve">(s), using the “R&amp;R </w:t>
            </w:r>
            <w:proofErr w:type="spellStart"/>
            <w:r>
              <w:rPr>
                <w:rFonts w:cs="Tahoma"/>
              </w:rPr>
              <w:t>Subaward</w:t>
            </w:r>
            <w:proofErr w:type="spellEnd"/>
            <w:r>
              <w:rPr>
                <w:rFonts w:cs="Tahoma"/>
              </w:rPr>
              <w:t xml:space="preserve"> Budget (Federal/Non-Federal) Attachment(s)” form, as appropriate</w:t>
            </w:r>
          </w:p>
        </w:tc>
      </w:tr>
      <w:tr w:rsidR="00866DC7" w:rsidTr="001A7BD2">
        <w:trPr>
          <w:cantSplit/>
        </w:trPr>
        <w:tc>
          <w:tcPr>
            <w:tcW w:w="9738" w:type="dxa"/>
            <w:gridSpan w:val="2"/>
            <w:shd w:val="clear" w:color="auto" w:fill="BFBFBF"/>
          </w:tcPr>
          <w:p w:rsidR="00866DC7" w:rsidRDefault="00866DC7" w:rsidP="004D10F5">
            <w:pPr>
              <w:tabs>
                <w:tab w:val="left" w:pos="360"/>
                <w:tab w:val="left" w:pos="720"/>
                <w:tab w:val="left" w:pos="1080"/>
                <w:tab w:val="left" w:pos="1613"/>
                <w:tab w:val="left" w:pos="2160"/>
              </w:tabs>
              <w:spacing w:before="120" w:after="120"/>
              <w:rPr>
                <w:rFonts w:cs="Tahoma"/>
              </w:rPr>
            </w:pPr>
            <w:r>
              <w:rPr>
                <w:rFonts w:cs="Tahoma"/>
              </w:rPr>
              <w:t>Have the following actions been completed?</w:t>
            </w:r>
          </w:p>
        </w:tc>
      </w:tr>
      <w:tr w:rsidR="00866DC7" w:rsidTr="001A7BD2">
        <w:tc>
          <w:tcPr>
            <w:tcW w:w="558" w:type="dxa"/>
          </w:tcPr>
          <w:p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Default="00866DC7" w:rsidP="004D10F5">
            <w:pPr>
              <w:tabs>
                <w:tab w:val="left" w:pos="360"/>
                <w:tab w:val="left" w:pos="720"/>
                <w:tab w:val="left" w:pos="1080"/>
                <w:tab w:val="left" w:pos="1613"/>
                <w:tab w:val="left" w:pos="2160"/>
              </w:tabs>
              <w:spacing w:before="120" w:after="120"/>
              <w:rPr>
                <w:rFonts w:cs="Tahoma"/>
              </w:rPr>
            </w:pPr>
            <w:r>
              <w:rPr>
                <w:rFonts w:cs="Tahoma"/>
              </w:rPr>
              <w:t>The correct PDF files are attached to the proper forms in the Grants.gov application package</w:t>
            </w:r>
          </w:p>
        </w:tc>
      </w:tr>
      <w:tr w:rsidR="00866DC7" w:rsidTr="001A7BD2">
        <w:tc>
          <w:tcPr>
            <w:tcW w:w="558" w:type="dxa"/>
          </w:tcPr>
          <w:p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Default="00866DC7" w:rsidP="004D10F5">
            <w:pPr>
              <w:tabs>
                <w:tab w:val="left" w:pos="360"/>
                <w:tab w:val="left" w:pos="720"/>
                <w:tab w:val="left" w:pos="1080"/>
                <w:tab w:val="left" w:pos="1613"/>
                <w:tab w:val="left" w:pos="2160"/>
              </w:tabs>
              <w:spacing w:before="120" w:after="120"/>
              <w:ind w:left="432" w:hanging="432"/>
              <w:rPr>
                <w:rFonts w:cs="Tahoma"/>
              </w:rPr>
            </w:pPr>
            <w:r>
              <w:rPr>
                <w:rFonts w:cs="Tahoma"/>
              </w:rPr>
              <w:t>The "Check Package for Errors" button at the top of the grant application package has been used to identify errors or missing required information that prevents an application from being processed</w:t>
            </w:r>
          </w:p>
        </w:tc>
      </w:tr>
      <w:tr w:rsidR="00866DC7" w:rsidTr="001A7BD2">
        <w:tc>
          <w:tcPr>
            <w:tcW w:w="558" w:type="dxa"/>
          </w:tcPr>
          <w:p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Default="00866DC7" w:rsidP="004D10F5">
            <w:pPr>
              <w:tabs>
                <w:tab w:val="left" w:pos="360"/>
                <w:tab w:val="left" w:pos="720"/>
                <w:tab w:val="left" w:pos="1080"/>
                <w:tab w:val="left" w:pos="1613"/>
                <w:tab w:val="left" w:pos="2160"/>
              </w:tabs>
              <w:spacing w:before="120" w:after="120"/>
              <w:ind w:left="432" w:hanging="432"/>
              <w:rPr>
                <w:rFonts w:cs="Tahoma"/>
              </w:rPr>
            </w:pPr>
            <w:r>
              <w:rPr>
                <w:rFonts w:cs="Tahoma"/>
              </w:rPr>
              <w:t xml:space="preserve">The “Track My Application” link has been used to verify that the upload was fully completed and that the application was processed and validated successfully by Grants.gov before 4:30:00 p.m., Washington, </w:t>
            </w:r>
            <w:r w:rsidR="00102F9B">
              <w:rPr>
                <w:rFonts w:cs="Tahoma"/>
              </w:rPr>
              <w:t>DC</w:t>
            </w:r>
            <w:r>
              <w:rPr>
                <w:rFonts w:cs="Tahoma"/>
              </w:rPr>
              <w:t xml:space="preserve"> time on the deadline date</w:t>
            </w:r>
          </w:p>
        </w:tc>
      </w:tr>
    </w:tbl>
    <w:p w:rsidR="00EE195B" w:rsidRDefault="00EE195B" w:rsidP="00243F47"/>
    <w:p w:rsidR="00EE195B" w:rsidRDefault="00EE195B">
      <w:pPr>
        <w:spacing w:after="200" w:line="276" w:lineRule="auto"/>
      </w:pPr>
      <w:r>
        <w:br w:type="page"/>
      </w:r>
    </w:p>
    <w:p w:rsidR="00023697" w:rsidRDefault="004F2A3F" w:rsidP="004E42A5">
      <w:pPr>
        <w:pStyle w:val="Heading2"/>
      </w:pPr>
      <w:bookmarkStart w:id="447" w:name="_PROGRAM_OFFICER_CONTACT"/>
      <w:bookmarkStart w:id="448" w:name="_Toc378173911"/>
      <w:bookmarkStart w:id="449" w:name="_Toc383776036"/>
      <w:bookmarkStart w:id="450" w:name="_Toc385324597"/>
      <w:bookmarkEnd w:id="447"/>
      <w:r>
        <w:lastRenderedPageBreak/>
        <w:t>PROGRAM OFFICER CONTACT INFORMATION</w:t>
      </w:r>
      <w:bookmarkEnd w:id="448"/>
      <w:bookmarkEnd w:id="449"/>
      <w:bookmarkEnd w:id="450"/>
    </w:p>
    <w:p w:rsidR="00DE28F8" w:rsidRDefault="00EE195B" w:rsidP="00F51A04">
      <w:r>
        <w:t>As a reminder, p</w:t>
      </w:r>
      <w:r w:rsidR="00DE28F8">
        <w:t xml:space="preserve">lease contact </w:t>
      </w:r>
      <w:r w:rsidR="00B2538C">
        <w:t xml:space="preserve">the Institute’s </w:t>
      </w:r>
      <w:r w:rsidR="00DE28F8">
        <w:t>program officers with any questions you may have about the best topic and goal for your application</w:t>
      </w:r>
      <w:r w:rsidR="003625FC">
        <w:t xml:space="preserve">. </w:t>
      </w:r>
      <w:r w:rsidR="00DE28F8">
        <w:t>Program officers function as knowledgeable colleagues who can provide substantive feedback on your research idea, including reading a draft of your project narrative</w:t>
      </w:r>
      <w:r w:rsidR="003625FC">
        <w:t xml:space="preserve">. </w:t>
      </w:r>
      <w:r w:rsidR="00DE28F8">
        <w:t xml:space="preserve">Program officers can also help you with any questions you may have about the </w:t>
      </w:r>
      <w:r w:rsidR="00386BF1">
        <w:t xml:space="preserve">content and </w:t>
      </w:r>
      <w:r w:rsidR="00DE28F8">
        <w:t xml:space="preserve">preparation of PDF file attachments. </w:t>
      </w:r>
      <w:r>
        <w:t xml:space="preserve"> However,</w:t>
      </w:r>
      <w:r w:rsidR="00DE28F8">
        <w:t xml:space="preserve"> any questions you have about </w:t>
      </w:r>
      <w:r w:rsidR="00386BF1">
        <w:t xml:space="preserve">individual forms within the application package and </w:t>
      </w:r>
      <w:r w:rsidR="00DE28F8">
        <w:t xml:space="preserve">electronic submission of your application through Grants.gov should be directed first to the Grants.gov Contact Center </w:t>
      </w:r>
      <w:r w:rsidR="00DE28F8" w:rsidRPr="00DE28F8">
        <w:t xml:space="preserve">at </w:t>
      </w:r>
      <w:hyperlink r:id="rId98" w:history="1">
        <w:r w:rsidR="00DE28F8" w:rsidRPr="00AB3A1B">
          <w:rPr>
            <w:rStyle w:val="Hyperlink"/>
          </w:rPr>
          <w:t>support@grants.gov</w:t>
        </w:r>
      </w:hyperlink>
      <w:r w:rsidR="00DE28F8">
        <w:t xml:space="preserve">, </w:t>
      </w:r>
      <w:hyperlink r:id="rId99" w:history="1">
        <w:r w:rsidR="00DE28F8" w:rsidRPr="00AB3A1B">
          <w:rPr>
            <w:rStyle w:val="Hyperlink"/>
          </w:rPr>
          <w:t>http://www.grants.gov/web/grants/about/contact-us.html</w:t>
        </w:r>
      </w:hyperlink>
      <w:r w:rsidR="00DE28F8">
        <w:t xml:space="preserve">, </w:t>
      </w:r>
      <w:r w:rsidR="00DE28F8" w:rsidRPr="00DE28F8">
        <w:t>or call 1-800-518-4726</w:t>
      </w:r>
      <w:r w:rsidR="003625FC">
        <w:t xml:space="preserve">. </w:t>
      </w:r>
    </w:p>
    <w:p w:rsidR="00F51A04" w:rsidRDefault="00DE28F8" w:rsidP="00F51A04">
      <w:r>
        <w:t xml:space="preserve">   </w:t>
      </w:r>
    </w:p>
    <w:p w:rsidR="00F51A04" w:rsidRPr="00D86EED" w:rsidRDefault="00F51A04" w:rsidP="00D86EED">
      <w:pPr>
        <w:rPr>
          <w:b/>
        </w:rPr>
      </w:pPr>
      <w:bookmarkStart w:id="451" w:name="_Toc378173912"/>
      <w:r w:rsidRPr="00D86EED">
        <w:rPr>
          <w:b/>
        </w:rPr>
        <w:t>Cognition and Student Learning</w:t>
      </w:r>
      <w:bookmarkEnd w:id="451"/>
    </w:p>
    <w:p w:rsidR="00F51A04" w:rsidRDefault="00F51A04" w:rsidP="009F2D82">
      <w:pPr>
        <w:ind w:left="360"/>
      </w:pPr>
      <w:r>
        <w:t>Dr. Erin Higgins</w:t>
      </w:r>
    </w:p>
    <w:p w:rsidR="00F51A04" w:rsidRDefault="00F51A04" w:rsidP="009F2D82">
      <w:pPr>
        <w:ind w:left="360"/>
      </w:pPr>
      <w:r>
        <w:t xml:space="preserve">Email: </w:t>
      </w:r>
      <w:hyperlink r:id="rId100" w:history="1">
        <w:r w:rsidR="00243F47" w:rsidRPr="00AB3A1B">
          <w:rPr>
            <w:rStyle w:val="Hyperlink"/>
          </w:rPr>
          <w:t>Erin.Higgins@ed.gov</w:t>
        </w:r>
      </w:hyperlink>
      <w:r w:rsidR="00243F47">
        <w:t xml:space="preserve"> </w:t>
      </w:r>
    </w:p>
    <w:p w:rsidR="00F51A04" w:rsidRDefault="00F51A04" w:rsidP="009F2D82">
      <w:pPr>
        <w:ind w:left="360"/>
      </w:pPr>
      <w:r>
        <w:t>Telephone: (202) 208-3749</w:t>
      </w:r>
    </w:p>
    <w:p w:rsidR="00F51A04" w:rsidRDefault="00F51A04" w:rsidP="00F51A04"/>
    <w:p w:rsidR="00F51A04" w:rsidRPr="00D86EED" w:rsidRDefault="00F51A04" w:rsidP="00D86EED">
      <w:pPr>
        <w:rPr>
          <w:b/>
        </w:rPr>
      </w:pPr>
      <w:bookmarkStart w:id="452" w:name="_Toc378173913"/>
      <w:r w:rsidRPr="00D86EED">
        <w:rPr>
          <w:b/>
        </w:rPr>
        <w:t>Early Learning Programs and Policies</w:t>
      </w:r>
      <w:bookmarkEnd w:id="452"/>
    </w:p>
    <w:p w:rsidR="00F51A04" w:rsidRDefault="00F51A04" w:rsidP="009F2D82">
      <w:pPr>
        <w:ind w:left="360"/>
      </w:pPr>
      <w:r>
        <w:t>Dr. Caroline Ebanks</w:t>
      </w:r>
    </w:p>
    <w:p w:rsidR="00F51A04" w:rsidRDefault="00F51A04" w:rsidP="009F2D82">
      <w:pPr>
        <w:ind w:left="360"/>
      </w:pPr>
      <w:r>
        <w:t xml:space="preserve">Email: </w:t>
      </w:r>
      <w:hyperlink r:id="rId101" w:history="1">
        <w:r w:rsidR="00243F47" w:rsidRPr="00AB3A1B">
          <w:rPr>
            <w:rStyle w:val="Hyperlink"/>
          </w:rPr>
          <w:t>Caroline.Ebanks@ed.gov</w:t>
        </w:r>
      </w:hyperlink>
      <w:r w:rsidR="00243F47">
        <w:t xml:space="preserve"> </w:t>
      </w:r>
    </w:p>
    <w:p w:rsidR="00F51A04" w:rsidRDefault="00F51A04" w:rsidP="009F2D82">
      <w:pPr>
        <w:ind w:left="360"/>
      </w:pPr>
      <w:r>
        <w:t>Telephone: (202) 219-1410</w:t>
      </w:r>
    </w:p>
    <w:p w:rsidR="00F51A04" w:rsidRDefault="00F51A04" w:rsidP="00F51A04"/>
    <w:p w:rsidR="00F51A04" w:rsidRPr="00D86EED" w:rsidRDefault="00F51A04" w:rsidP="00D86EED">
      <w:pPr>
        <w:rPr>
          <w:b/>
        </w:rPr>
      </w:pPr>
      <w:bookmarkStart w:id="453" w:name="_Toc378173914"/>
      <w:r w:rsidRPr="00D86EED">
        <w:rPr>
          <w:b/>
        </w:rPr>
        <w:t>Education Technology</w:t>
      </w:r>
      <w:bookmarkEnd w:id="453"/>
    </w:p>
    <w:p w:rsidR="00F51A04" w:rsidRDefault="00F51A04" w:rsidP="009F2D82">
      <w:pPr>
        <w:ind w:left="360"/>
      </w:pPr>
      <w:r>
        <w:t>Dr. Jonathan Levy</w:t>
      </w:r>
    </w:p>
    <w:p w:rsidR="00F51A04" w:rsidRDefault="00F51A04" w:rsidP="009F2D82">
      <w:pPr>
        <w:ind w:left="360"/>
      </w:pPr>
      <w:r>
        <w:t xml:space="preserve">Email: </w:t>
      </w:r>
      <w:hyperlink r:id="rId102" w:history="1">
        <w:r w:rsidR="00243F47" w:rsidRPr="00AB3A1B">
          <w:rPr>
            <w:rStyle w:val="Hyperlink"/>
          </w:rPr>
          <w:t>Jonathan.Levy@ed.gov</w:t>
        </w:r>
      </w:hyperlink>
      <w:r w:rsidR="00243F47">
        <w:t xml:space="preserve"> </w:t>
      </w:r>
    </w:p>
    <w:p w:rsidR="00F51A04" w:rsidRDefault="00F51A04" w:rsidP="009F2D82">
      <w:pPr>
        <w:ind w:left="360"/>
      </w:pPr>
      <w:r>
        <w:t>Telephone: (202) 219-2096</w:t>
      </w:r>
    </w:p>
    <w:p w:rsidR="00F51A04" w:rsidRDefault="00F51A04" w:rsidP="00F51A04"/>
    <w:p w:rsidR="00F51A04" w:rsidRPr="00D86EED" w:rsidRDefault="00F51A04" w:rsidP="00D86EED">
      <w:pPr>
        <w:rPr>
          <w:b/>
        </w:rPr>
      </w:pPr>
      <w:bookmarkStart w:id="454" w:name="_Toc378173915"/>
      <w:r w:rsidRPr="00D86EED">
        <w:rPr>
          <w:b/>
        </w:rPr>
        <w:t>Effective Teachers and Effective Teaching</w:t>
      </w:r>
      <w:bookmarkEnd w:id="454"/>
      <w:r w:rsidRPr="00D86EED">
        <w:rPr>
          <w:b/>
        </w:rPr>
        <w:t xml:space="preserve"> </w:t>
      </w:r>
    </w:p>
    <w:p w:rsidR="00F51A04" w:rsidRDefault="00F51A04" w:rsidP="009F2D82">
      <w:pPr>
        <w:ind w:left="360"/>
      </w:pPr>
      <w:r>
        <w:t>Dr. Wai-Ying Chow</w:t>
      </w:r>
    </w:p>
    <w:p w:rsidR="00F51A04" w:rsidRDefault="00F51A04" w:rsidP="009F2D82">
      <w:pPr>
        <w:ind w:left="360"/>
      </w:pPr>
      <w:r>
        <w:t xml:space="preserve">Email: </w:t>
      </w:r>
      <w:hyperlink r:id="rId103" w:history="1">
        <w:r w:rsidR="00243F47" w:rsidRPr="00AB3A1B">
          <w:rPr>
            <w:rStyle w:val="Hyperlink"/>
          </w:rPr>
          <w:t>Wai-Ying.Chow@ed.gov</w:t>
        </w:r>
      </w:hyperlink>
      <w:r w:rsidR="00243F47">
        <w:t xml:space="preserve"> </w:t>
      </w:r>
    </w:p>
    <w:p w:rsidR="00F51A04" w:rsidRDefault="00F51A04" w:rsidP="009F2D82">
      <w:pPr>
        <w:ind w:left="360"/>
      </w:pPr>
      <w:r>
        <w:t>Telephone: (202) 219-0326</w:t>
      </w:r>
    </w:p>
    <w:p w:rsidR="00F51A04" w:rsidRDefault="00F51A04" w:rsidP="00F51A04"/>
    <w:p w:rsidR="00F51A04" w:rsidRPr="00D86EED" w:rsidRDefault="00F51A04" w:rsidP="00D86EED">
      <w:pPr>
        <w:rPr>
          <w:b/>
        </w:rPr>
      </w:pPr>
      <w:bookmarkStart w:id="455" w:name="_Toc378173916"/>
      <w:r w:rsidRPr="00D86EED">
        <w:rPr>
          <w:b/>
        </w:rPr>
        <w:t>English Learners</w:t>
      </w:r>
      <w:bookmarkEnd w:id="455"/>
    </w:p>
    <w:p w:rsidR="00F51A04" w:rsidRDefault="00F51A04" w:rsidP="009F2D82">
      <w:pPr>
        <w:ind w:left="360"/>
      </w:pPr>
      <w:r>
        <w:t>Dr. Karen Douglas</w:t>
      </w:r>
    </w:p>
    <w:p w:rsidR="00F51A04" w:rsidRDefault="00F51A04" w:rsidP="009F2D82">
      <w:pPr>
        <w:ind w:left="360"/>
      </w:pPr>
      <w:r>
        <w:t xml:space="preserve">Email: </w:t>
      </w:r>
      <w:hyperlink r:id="rId104" w:history="1">
        <w:r w:rsidR="00243F47" w:rsidRPr="00AB3A1B">
          <w:rPr>
            <w:rStyle w:val="Hyperlink"/>
          </w:rPr>
          <w:t>Karen.Douglas@ed.gov</w:t>
        </w:r>
      </w:hyperlink>
      <w:r w:rsidR="00243F47">
        <w:t xml:space="preserve"> </w:t>
      </w:r>
    </w:p>
    <w:p w:rsidR="00F51A04" w:rsidRDefault="00F51A04" w:rsidP="009F2D82">
      <w:pPr>
        <w:ind w:left="360"/>
      </w:pPr>
      <w:r>
        <w:t>Telephone: (202) 208-3896</w:t>
      </w:r>
    </w:p>
    <w:p w:rsidR="00F51A04" w:rsidRDefault="00F51A04" w:rsidP="00F51A04"/>
    <w:p w:rsidR="00F51A04" w:rsidRPr="00D86EED" w:rsidRDefault="00F51A04" w:rsidP="00D86EED">
      <w:pPr>
        <w:rPr>
          <w:b/>
        </w:rPr>
      </w:pPr>
      <w:bookmarkStart w:id="456" w:name="_Toc378173917"/>
      <w:r w:rsidRPr="00D86EED">
        <w:rPr>
          <w:b/>
        </w:rPr>
        <w:t>Improving Education Systems: Poli</w:t>
      </w:r>
      <w:r w:rsidR="009F2D82" w:rsidRPr="00D86EED">
        <w:rPr>
          <w:b/>
        </w:rPr>
        <w:t>cies, Organization, Management,</w:t>
      </w:r>
      <w:r w:rsidRPr="00D86EED">
        <w:rPr>
          <w:b/>
        </w:rPr>
        <w:t xml:space="preserve"> </w:t>
      </w:r>
      <w:r w:rsidR="00DE28F8" w:rsidRPr="00D86EED">
        <w:rPr>
          <w:b/>
        </w:rPr>
        <w:t xml:space="preserve">and </w:t>
      </w:r>
      <w:r w:rsidRPr="00D86EED">
        <w:rPr>
          <w:b/>
        </w:rPr>
        <w:t>Leadership</w:t>
      </w:r>
      <w:bookmarkEnd w:id="45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3960"/>
      </w:tblGrid>
      <w:tr w:rsidR="00D94896">
        <w:tc>
          <w:tcPr>
            <w:tcW w:w="3798" w:type="dxa"/>
          </w:tcPr>
          <w:p w:rsidR="00210F8F" w:rsidRDefault="00210F8F" w:rsidP="00210F8F">
            <w:pPr>
              <w:ind w:left="360"/>
            </w:pPr>
            <w:r>
              <w:t xml:space="preserve">Dr. </w:t>
            </w:r>
            <w:r w:rsidR="004D7357">
              <w:t>Corinne Alfeld</w:t>
            </w:r>
          </w:p>
          <w:p w:rsidR="00210F8F" w:rsidRDefault="00210F8F" w:rsidP="00210F8F">
            <w:pPr>
              <w:ind w:left="360"/>
            </w:pPr>
            <w:r>
              <w:t xml:space="preserve">Email: </w:t>
            </w:r>
            <w:hyperlink r:id="rId105" w:history="1">
              <w:r w:rsidR="004D7357" w:rsidRPr="003064E9">
                <w:rPr>
                  <w:rStyle w:val="Hyperlink"/>
                </w:rPr>
                <w:t>Corinne.Alfeld@ed.gov</w:t>
              </w:r>
            </w:hyperlink>
            <w:r w:rsidR="004D7357">
              <w:t xml:space="preserve"> </w:t>
            </w:r>
          </w:p>
          <w:p w:rsidR="00D94896" w:rsidRDefault="00210F8F" w:rsidP="004D7357">
            <w:pPr>
              <w:ind w:left="360"/>
            </w:pPr>
            <w:r>
              <w:t>Telephone: (202) 219-</w:t>
            </w:r>
            <w:r w:rsidR="004D7357">
              <w:t>2321</w:t>
            </w:r>
          </w:p>
        </w:tc>
        <w:tc>
          <w:tcPr>
            <w:tcW w:w="3960" w:type="dxa"/>
          </w:tcPr>
          <w:p w:rsidR="00D94896" w:rsidRDefault="00D94896" w:rsidP="009F2D82">
            <w:r>
              <w:t xml:space="preserve">Dr. </w:t>
            </w:r>
            <w:r w:rsidR="00210F8F">
              <w:t>Katina Stapleton</w:t>
            </w:r>
          </w:p>
          <w:p w:rsidR="00D94896" w:rsidRDefault="00D94896" w:rsidP="009F2D82">
            <w:r>
              <w:t xml:space="preserve">Email: </w:t>
            </w:r>
            <w:hyperlink r:id="rId106" w:history="1">
              <w:r w:rsidR="00210F8F" w:rsidRPr="00AB3A1B">
                <w:rPr>
                  <w:rStyle w:val="Hyperlink"/>
                </w:rPr>
                <w:t>Katina.Stapleton@ed.gov</w:t>
              </w:r>
            </w:hyperlink>
          </w:p>
          <w:p w:rsidR="00D94896" w:rsidRDefault="00D94896" w:rsidP="00210F8F">
            <w:r>
              <w:t xml:space="preserve">Telephone: </w:t>
            </w:r>
            <w:r w:rsidR="00210F8F">
              <w:t>(202) 219-2154</w:t>
            </w:r>
          </w:p>
        </w:tc>
      </w:tr>
    </w:tbl>
    <w:p w:rsidR="00210F8F" w:rsidRDefault="00210F8F" w:rsidP="00D86EED">
      <w:pPr>
        <w:rPr>
          <w:b/>
        </w:rPr>
      </w:pPr>
      <w:bookmarkStart w:id="457" w:name="_Toc378173918"/>
    </w:p>
    <w:p w:rsidR="00F51A04" w:rsidRPr="00D86EED" w:rsidRDefault="00F51A04" w:rsidP="00D86EED">
      <w:pPr>
        <w:rPr>
          <w:b/>
        </w:rPr>
      </w:pPr>
      <w:r w:rsidRPr="00D86EED">
        <w:rPr>
          <w:b/>
        </w:rPr>
        <w:t>Mathematics and Science Education</w:t>
      </w:r>
      <w:bookmarkEnd w:id="457"/>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98"/>
        <w:gridCol w:w="4542"/>
      </w:tblGrid>
      <w:tr w:rsidR="00B2538C" w:rsidTr="00606D65">
        <w:tc>
          <w:tcPr>
            <w:tcW w:w="3798" w:type="dxa"/>
          </w:tcPr>
          <w:p w:rsidR="00606D65" w:rsidRDefault="00606D65" w:rsidP="00606D65">
            <w:pPr>
              <w:ind w:left="360"/>
            </w:pPr>
            <w:r>
              <w:t>Dr. Christina Chhin</w:t>
            </w:r>
          </w:p>
          <w:p w:rsidR="00606D65" w:rsidRDefault="00606D65" w:rsidP="00606D65">
            <w:pPr>
              <w:ind w:left="360"/>
            </w:pPr>
            <w:r>
              <w:t xml:space="preserve">Email:  </w:t>
            </w:r>
            <w:hyperlink r:id="rId107" w:history="1">
              <w:r w:rsidRPr="00AB3A1B">
                <w:rPr>
                  <w:rStyle w:val="Hyperlink"/>
                </w:rPr>
                <w:t>Christina.Chhin@ed.gov</w:t>
              </w:r>
            </w:hyperlink>
            <w:r>
              <w:t xml:space="preserve"> </w:t>
            </w:r>
          </w:p>
          <w:p w:rsidR="00B2538C" w:rsidRDefault="00606D65" w:rsidP="00606D65">
            <w:pPr>
              <w:ind w:left="360"/>
            </w:pPr>
            <w:r>
              <w:t>Telephone:  (202) 219-2280</w:t>
            </w:r>
          </w:p>
        </w:tc>
        <w:tc>
          <w:tcPr>
            <w:tcW w:w="4542" w:type="dxa"/>
          </w:tcPr>
          <w:p w:rsidR="00B2538C" w:rsidRDefault="00606D65" w:rsidP="009F2D82">
            <w:r>
              <w:t>Dr. Elizabeth Albro</w:t>
            </w:r>
          </w:p>
          <w:p w:rsidR="00606D65" w:rsidRDefault="00606D65" w:rsidP="009F2D82">
            <w:r>
              <w:t xml:space="preserve">Email: </w:t>
            </w:r>
            <w:hyperlink r:id="rId108" w:history="1">
              <w:r w:rsidRPr="00517707">
                <w:rPr>
                  <w:rStyle w:val="Hyperlink"/>
                </w:rPr>
                <w:t>Elizabeth.Albro@ed.gov</w:t>
              </w:r>
            </w:hyperlink>
          </w:p>
          <w:p w:rsidR="00606D65" w:rsidRDefault="00606D65" w:rsidP="009F2D82">
            <w:r>
              <w:t>Telephone: (202) 219-2148</w:t>
            </w:r>
          </w:p>
        </w:tc>
      </w:tr>
    </w:tbl>
    <w:p w:rsidR="00F51A04" w:rsidRDefault="00F51A04" w:rsidP="00F51A04"/>
    <w:p w:rsidR="00F51A04" w:rsidRPr="00D86EED" w:rsidRDefault="00F51A04" w:rsidP="00D86EED">
      <w:pPr>
        <w:rPr>
          <w:b/>
        </w:rPr>
      </w:pPr>
      <w:bookmarkStart w:id="458" w:name="_Toc378173919"/>
      <w:r w:rsidRPr="00D86EED">
        <w:rPr>
          <w:b/>
        </w:rPr>
        <w:t>Postsecondary and Adult Education</w:t>
      </w:r>
      <w:bookmarkEnd w:id="458"/>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4614"/>
      </w:tblGrid>
      <w:tr w:rsidR="004D7357" w:rsidTr="004D7357">
        <w:tc>
          <w:tcPr>
            <w:tcW w:w="3438" w:type="dxa"/>
          </w:tcPr>
          <w:p w:rsidR="004D7357" w:rsidRDefault="004D7357" w:rsidP="004D7357">
            <w:r>
              <w:t>Dr. James Benson</w:t>
            </w:r>
          </w:p>
          <w:p w:rsidR="004D7357" w:rsidRDefault="004D7357" w:rsidP="004D7357">
            <w:r>
              <w:t xml:space="preserve">Email: </w:t>
            </w:r>
            <w:hyperlink r:id="rId109" w:history="1">
              <w:r w:rsidRPr="00AB3A1B">
                <w:rPr>
                  <w:rStyle w:val="Hyperlink"/>
                </w:rPr>
                <w:t>James.Benson@ed.gov</w:t>
              </w:r>
            </w:hyperlink>
          </w:p>
          <w:p w:rsidR="004D7357" w:rsidRDefault="004D7357" w:rsidP="004D7357">
            <w:r>
              <w:t>Telephone: (202) 219-2129</w:t>
            </w:r>
          </w:p>
          <w:p w:rsidR="004D7357" w:rsidRDefault="004D7357" w:rsidP="004D7357"/>
        </w:tc>
        <w:tc>
          <w:tcPr>
            <w:tcW w:w="4614" w:type="dxa"/>
          </w:tcPr>
          <w:p w:rsidR="004D7357" w:rsidRDefault="004D7357" w:rsidP="004D7357">
            <w:r>
              <w:t xml:space="preserve">Dr. Meredith Larson </w:t>
            </w:r>
          </w:p>
          <w:p w:rsidR="004D7357" w:rsidRDefault="004D7357" w:rsidP="004D7357">
            <w:pPr>
              <w:ind w:left="3"/>
            </w:pPr>
            <w:r>
              <w:t xml:space="preserve">Email: </w:t>
            </w:r>
            <w:hyperlink r:id="rId110" w:history="1">
              <w:r w:rsidRPr="00D710F3">
                <w:rPr>
                  <w:rStyle w:val="Hyperlink"/>
                </w:rPr>
                <w:t>Meredith.Larson@ed.gov</w:t>
              </w:r>
            </w:hyperlink>
            <w:r>
              <w:t xml:space="preserve"> </w:t>
            </w:r>
          </w:p>
          <w:p w:rsidR="004D7357" w:rsidRDefault="004D7357" w:rsidP="004D7357">
            <w:r>
              <w:t>Telephone: (202) 219-2025</w:t>
            </w:r>
          </w:p>
        </w:tc>
      </w:tr>
    </w:tbl>
    <w:p w:rsidR="00EE195B" w:rsidRDefault="00EE195B" w:rsidP="00EE195B">
      <w:pPr>
        <w:ind w:left="360"/>
      </w:pPr>
    </w:p>
    <w:p w:rsidR="00606D65" w:rsidRDefault="00606D65">
      <w:pPr>
        <w:spacing w:after="200" w:line="276" w:lineRule="auto"/>
      </w:pPr>
      <w:r>
        <w:br w:type="page"/>
      </w:r>
    </w:p>
    <w:p w:rsidR="00EE195B" w:rsidRPr="00EE195B" w:rsidRDefault="00EE195B" w:rsidP="00EE195B">
      <w:pPr>
        <w:ind w:left="360"/>
      </w:pPr>
    </w:p>
    <w:p w:rsidR="00F51A04" w:rsidRPr="00D86EED" w:rsidRDefault="00F51A04" w:rsidP="00D86EED">
      <w:pPr>
        <w:keepNext/>
        <w:rPr>
          <w:b/>
        </w:rPr>
      </w:pPr>
      <w:bookmarkStart w:id="459" w:name="_Toc378173920"/>
      <w:r w:rsidRPr="00D86EED">
        <w:rPr>
          <w:b/>
        </w:rPr>
        <w:t>Reading and Writing</w:t>
      </w:r>
      <w:bookmarkEnd w:id="459"/>
    </w:p>
    <w:p w:rsidR="00F51A04" w:rsidRDefault="00F51A04" w:rsidP="00D86EED">
      <w:pPr>
        <w:keepNext/>
        <w:ind w:left="360"/>
      </w:pPr>
      <w:r>
        <w:t xml:space="preserve">Dr. Rebecca Kang </w:t>
      </w:r>
      <w:r w:rsidR="007B0C5B" w:rsidRPr="00A905E4">
        <w:rPr>
          <w:rFonts w:ascii="Calibri" w:eastAsia="Times New Roman" w:hAnsi="Calibri" w:cs="Times New Roman"/>
          <w:sz w:val="22"/>
        </w:rPr>
        <w:t>McGill-Wilkinson</w:t>
      </w:r>
    </w:p>
    <w:p w:rsidR="00F51A04" w:rsidRDefault="00F51A04" w:rsidP="00D00965">
      <w:pPr>
        <w:ind w:left="360"/>
      </w:pPr>
      <w:r>
        <w:t xml:space="preserve">Email: </w:t>
      </w:r>
      <w:hyperlink r:id="rId111" w:history="1">
        <w:r w:rsidR="009F2D82" w:rsidRPr="00AB3A1B">
          <w:rPr>
            <w:rStyle w:val="Hyperlink"/>
          </w:rPr>
          <w:t>Rebecca.McGill@ed.gov</w:t>
        </w:r>
      </w:hyperlink>
      <w:r w:rsidR="009F2D82">
        <w:t xml:space="preserve"> </w:t>
      </w:r>
    </w:p>
    <w:p w:rsidR="00F51A04" w:rsidRDefault="00F51A04" w:rsidP="00D00965">
      <w:pPr>
        <w:ind w:left="360"/>
      </w:pPr>
      <w:r>
        <w:t>Telephone: (202) 208-0638</w:t>
      </w:r>
    </w:p>
    <w:p w:rsidR="00F51A04" w:rsidRDefault="00F51A04" w:rsidP="00F51A04"/>
    <w:p w:rsidR="00F51A04" w:rsidRPr="00D86EED" w:rsidRDefault="00F51A04" w:rsidP="00D86EED">
      <w:pPr>
        <w:rPr>
          <w:b/>
        </w:rPr>
      </w:pPr>
      <w:bookmarkStart w:id="460" w:name="_Toc378173921"/>
      <w:r w:rsidRPr="00D86EED">
        <w:rPr>
          <w:b/>
        </w:rPr>
        <w:t>Social and Behavioral Context for Academic Learning</w:t>
      </w:r>
      <w:bookmarkEnd w:id="460"/>
    </w:p>
    <w:p w:rsidR="00F51A04" w:rsidRDefault="00F51A04" w:rsidP="00D00965">
      <w:pPr>
        <w:ind w:left="360"/>
      </w:pPr>
      <w:r>
        <w:t>Dr. Emily Doolittle</w:t>
      </w:r>
    </w:p>
    <w:p w:rsidR="00F51A04" w:rsidRDefault="00F51A04" w:rsidP="00D00965">
      <w:pPr>
        <w:ind w:left="360"/>
      </w:pPr>
      <w:r>
        <w:t xml:space="preserve">Email:  </w:t>
      </w:r>
      <w:hyperlink r:id="rId112" w:history="1">
        <w:r w:rsidR="009F2D82" w:rsidRPr="00AB3A1B">
          <w:rPr>
            <w:rStyle w:val="Hyperlink"/>
          </w:rPr>
          <w:t>Emily.Doolittle@ed.gov</w:t>
        </w:r>
      </w:hyperlink>
      <w:r w:rsidR="009F2D82">
        <w:t xml:space="preserve"> </w:t>
      </w:r>
    </w:p>
    <w:p w:rsidR="00F51A04" w:rsidRPr="00F51A04" w:rsidRDefault="00F51A04" w:rsidP="00D00965">
      <w:pPr>
        <w:ind w:left="360"/>
      </w:pPr>
      <w:r>
        <w:t>Telephone:  (202) 219-1201</w:t>
      </w:r>
    </w:p>
    <w:p w:rsidR="00023697" w:rsidRDefault="00023697" w:rsidP="00023697">
      <w:pPr>
        <w:rPr>
          <w:rFonts w:eastAsiaTheme="majorEastAsia" w:cstheme="majorBidi"/>
          <w:color w:val="000000" w:themeColor="text1"/>
          <w:sz w:val="28"/>
          <w:szCs w:val="28"/>
        </w:rPr>
      </w:pPr>
      <w:r>
        <w:br w:type="page"/>
      </w:r>
    </w:p>
    <w:p w:rsidR="00CA7AA8" w:rsidRDefault="00CA7AA8" w:rsidP="00CD36F1">
      <w:pPr>
        <w:pStyle w:val="Heading1"/>
        <w:sectPr w:rsidR="00CA7AA8" w:rsidSect="000D3BC5">
          <w:footerReference w:type="default" r:id="rId113"/>
          <w:pgSz w:w="12240" w:h="15840"/>
          <w:pgMar w:top="1440" w:right="1440" w:bottom="1440" w:left="1440" w:header="720" w:footer="720" w:gutter="0"/>
          <w:pgNumType w:start="1"/>
          <w:cols w:space="720"/>
          <w:docGrid w:linePitch="360"/>
        </w:sectPr>
      </w:pPr>
      <w:bookmarkStart w:id="461" w:name="_Toc378173922"/>
      <w:bookmarkStart w:id="462" w:name="_Toc383776037"/>
    </w:p>
    <w:p w:rsidR="00023697" w:rsidRPr="00687661" w:rsidRDefault="00D21ED7" w:rsidP="00CD36F1">
      <w:pPr>
        <w:pStyle w:val="Heading1"/>
      </w:pPr>
      <w:bookmarkStart w:id="463" w:name="_Toc385324598"/>
      <w:r>
        <w:lastRenderedPageBreak/>
        <w:t>GLOSSARY</w:t>
      </w:r>
      <w:bookmarkEnd w:id="461"/>
      <w:bookmarkEnd w:id="462"/>
      <w:bookmarkEnd w:id="463"/>
    </w:p>
    <w:p w:rsidR="00023697" w:rsidRDefault="00023697" w:rsidP="00023697">
      <w:pPr>
        <w:spacing w:after="200" w:line="276" w:lineRule="auto"/>
        <w:ind w:left="360"/>
        <w:rPr>
          <w:u w:val="single"/>
        </w:rPr>
      </w:pPr>
    </w:p>
    <w:p w:rsidR="00023697" w:rsidRPr="00F524A5" w:rsidRDefault="00023697" w:rsidP="00023697">
      <w:pPr>
        <w:spacing w:after="200" w:line="276" w:lineRule="auto"/>
        <w:ind w:left="360"/>
        <w:rPr>
          <w:rFonts w:eastAsia="MS Gothic" w:cs="Times New Roman"/>
          <w:b/>
          <w:bCs/>
          <w:iCs/>
          <w:szCs w:val="20"/>
        </w:rPr>
      </w:pPr>
      <w:bookmarkStart w:id="464" w:name="Assessment"/>
      <w:r w:rsidRPr="006B7098">
        <w:rPr>
          <w:u w:val="single"/>
        </w:rPr>
        <w:t>Assessment</w:t>
      </w:r>
      <w:bookmarkEnd w:id="464"/>
      <w:r w:rsidRPr="00805C54">
        <w:t>:</w:t>
      </w:r>
      <w:r>
        <w:t xml:space="preserve"> </w:t>
      </w:r>
      <w:r w:rsidR="00FC29B6">
        <w:t>“</w:t>
      </w:r>
      <w:r>
        <w:t>A</w:t>
      </w:r>
      <w:r w:rsidRPr="00F524A5">
        <w:t>ny systematic method of obtaining information from tests and other sources, used to draw inferences about characteristics of people, objects, or programs</w:t>
      </w:r>
      <w:r w:rsidR="00FC29B6">
        <w:t>” (</w:t>
      </w:r>
      <w:r w:rsidR="00892306">
        <w:t>AERA</w:t>
      </w:r>
      <w:r w:rsidR="00FC29B6">
        <w:t>, 1999).</w:t>
      </w:r>
      <w:r w:rsidRPr="00B8568B">
        <w:t xml:space="preserve"> </w:t>
      </w:r>
    </w:p>
    <w:p w:rsidR="00023697" w:rsidRDefault="00023697" w:rsidP="00023697">
      <w:pPr>
        <w:ind w:left="360"/>
      </w:pPr>
      <w:bookmarkStart w:id="465" w:name="Assessment_Framework"/>
      <w:r w:rsidRPr="00DE0B9A">
        <w:rPr>
          <w:u w:val="single"/>
        </w:rPr>
        <w:t>Assessment framework</w:t>
      </w:r>
      <w:bookmarkEnd w:id="465"/>
      <w:r>
        <w:t>: Includes the definition of the construct(s); theoretical model on which the assessment is based; and the rationale for validity evidence to support its use for the i</w:t>
      </w:r>
      <w:r w:rsidR="00FC29B6">
        <w:t>ntended purpose and population.</w:t>
      </w:r>
    </w:p>
    <w:p w:rsidR="00023697" w:rsidRDefault="00023697" w:rsidP="00023697">
      <w:pPr>
        <w:ind w:left="360"/>
        <w:rPr>
          <w:rFonts w:cs="Tahoma"/>
          <w:szCs w:val="20"/>
          <w:u w:val="single"/>
        </w:rPr>
      </w:pPr>
    </w:p>
    <w:p w:rsidR="00023697" w:rsidRPr="001466BC" w:rsidRDefault="00023697" w:rsidP="00023697">
      <w:pPr>
        <w:ind w:left="360"/>
        <w:rPr>
          <w:rFonts w:eastAsia="Times New Roman" w:cs="Tahoma"/>
          <w:szCs w:val="20"/>
        </w:rPr>
      </w:pPr>
      <w:bookmarkStart w:id="466" w:name="Authentic_Education_Setting"/>
      <w:r>
        <w:rPr>
          <w:rFonts w:cs="Tahoma"/>
          <w:szCs w:val="20"/>
          <w:u w:val="single"/>
        </w:rPr>
        <w:t>Authentic education setting</w:t>
      </w:r>
      <w:bookmarkEnd w:id="466"/>
      <w:r w:rsidRPr="007E6BF8">
        <w:rPr>
          <w:rFonts w:cs="Tahoma"/>
          <w:szCs w:val="20"/>
        </w:rPr>
        <w:t>:</w:t>
      </w:r>
      <w:r w:rsidRPr="001466BC">
        <w:rPr>
          <w:rFonts w:cs="Tahoma"/>
          <w:szCs w:val="20"/>
        </w:rPr>
        <w:t xml:space="preserve"> </w:t>
      </w:r>
      <w:r w:rsidRPr="001466BC">
        <w:rPr>
          <w:rFonts w:eastAsia="Times New Roman" w:cs="Tahoma"/>
          <w:szCs w:val="20"/>
        </w:rPr>
        <w:t>Your propose</w:t>
      </w:r>
      <w:r>
        <w:rPr>
          <w:rFonts w:eastAsia="Times New Roman" w:cs="Tahoma"/>
          <w:szCs w:val="20"/>
        </w:rPr>
        <w:t>d research must be relevant to e</w:t>
      </w:r>
      <w:r w:rsidRPr="001466BC">
        <w:rPr>
          <w:rFonts w:eastAsia="Times New Roman" w:cs="Tahoma"/>
          <w:szCs w:val="20"/>
        </w:rPr>
        <w:t xml:space="preserve">ducation in the United States and meet the Setting Requirements for the Topic that you select. Setting refers to the environment where education is being delivered not the physical location of the researcher. In general, topics require that research is conducted in </w:t>
      </w:r>
      <w:r>
        <w:rPr>
          <w:rFonts w:eastAsia="Times New Roman" w:cs="Tahoma"/>
          <w:szCs w:val="20"/>
        </w:rPr>
        <w:t>a</w:t>
      </w:r>
      <w:r w:rsidRPr="001466BC">
        <w:rPr>
          <w:rFonts w:eastAsia="Times New Roman" w:cs="Tahoma"/>
          <w:szCs w:val="20"/>
        </w:rPr>
        <w:t xml:space="preserve">uthentic </w:t>
      </w:r>
      <w:r>
        <w:rPr>
          <w:rFonts w:eastAsia="Times New Roman" w:cs="Tahoma"/>
          <w:szCs w:val="20"/>
        </w:rPr>
        <w:t>e</w:t>
      </w:r>
      <w:r w:rsidRPr="001466BC">
        <w:rPr>
          <w:rFonts w:eastAsia="Times New Roman" w:cs="Tahoma"/>
          <w:szCs w:val="20"/>
        </w:rPr>
        <w:t xml:space="preserve">ducation </w:t>
      </w:r>
      <w:r>
        <w:rPr>
          <w:rFonts w:eastAsia="Times New Roman" w:cs="Tahoma"/>
          <w:szCs w:val="20"/>
        </w:rPr>
        <w:t>s</w:t>
      </w:r>
      <w:r w:rsidRPr="001466BC">
        <w:rPr>
          <w:rFonts w:eastAsia="Times New Roman" w:cs="Tahoma"/>
          <w:szCs w:val="20"/>
        </w:rPr>
        <w:t xml:space="preserve">ettings or on data collected from </w:t>
      </w:r>
      <w:r>
        <w:rPr>
          <w:rFonts w:eastAsia="Times New Roman" w:cs="Tahoma"/>
          <w:szCs w:val="20"/>
        </w:rPr>
        <w:t xml:space="preserve">authentic education </w:t>
      </w:r>
      <w:r w:rsidRPr="001466BC">
        <w:rPr>
          <w:rFonts w:eastAsia="Times New Roman" w:cs="Tahoma"/>
          <w:szCs w:val="20"/>
        </w:rPr>
        <w:t>settings</w:t>
      </w:r>
      <w:r>
        <w:rPr>
          <w:rFonts w:eastAsia="Times New Roman" w:cs="Tahoma"/>
          <w:szCs w:val="20"/>
        </w:rPr>
        <w:t xml:space="preserve"> (although s</w:t>
      </w:r>
      <w:r w:rsidRPr="001466BC">
        <w:rPr>
          <w:rFonts w:eastAsia="Times New Roman" w:cs="Tahoma"/>
          <w:szCs w:val="20"/>
        </w:rPr>
        <w:t>ome topics also allow for research conducted in laboratory settings</w:t>
      </w:r>
      <w:r>
        <w:rPr>
          <w:rFonts w:eastAsia="Times New Roman" w:cs="Tahoma"/>
          <w:szCs w:val="20"/>
        </w:rPr>
        <w:t>)</w:t>
      </w:r>
      <w:r w:rsidR="003625FC">
        <w:rPr>
          <w:rFonts w:eastAsia="Times New Roman" w:cs="Tahoma"/>
          <w:szCs w:val="20"/>
        </w:rPr>
        <w:t xml:space="preserve">. </w:t>
      </w:r>
      <w:r>
        <w:rPr>
          <w:rFonts w:eastAsia="Times New Roman" w:cs="Tahoma"/>
          <w:szCs w:val="20"/>
        </w:rPr>
        <w:t>Authentic education setting varies by education level as set out below.</w:t>
      </w:r>
    </w:p>
    <w:p w:rsidR="00023697" w:rsidRPr="001466BC" w:rsidRDefault="00023697" w:rsidP="00023697">
      <w:pPr>
        <w:ind w:left="360"/>
        <w:rPr>
          <w:rFonts w:eastAsia="Times New Roman" w:cs="Tahoma"/>
          <w:szCs w:val="20"/>
        </w:rPr>
      </w:pPr>
    </w:p>
    <w:p w:rsidR="00023697" w:rsidRPr="00891F87" w:rsidRDefault="00023697" w:rsidP="00F51DDD">
      <w:pPr>
        <w:pStyle w:val="ListParagraph"/>
        <w:numPr>
          <w:ilvl w:val="0"/>
          <w:numId w:val="10"/>
        </w:numPr>
        <w:rPr>
          <w:rFonts w:eastAsia="Times New Roman" w:cs="Tahoma"/>
          <w:szCs w:val="20"/>
        </w:rPr>
      </w:pPr>
      <w:r w:rsidRPr="00891F87">
        <w:rPr>
          <w:rFonts w:eastAsia="Times New Roman" w:cs="Tahoma"/>
          <w:szCs w:val="20"/>
        </w:rPr>
        <w:t>Authentic Pre-K Education Settings are defined as:</w:t>
      </w:r>
    </w:p>
    <w:p w:rsidR="00023697" w:rsidRPr="008D5F3D" w:rsidRDefault="00023697" w:rsidP="00F51DDD">
      <w:pPr>
        <w:pStyle w:val="ListParagraph"/>
        <w:numPr>
          <w:ilvl w:val="0"/>
          <w:numId w:val="27"/>
        </w:numPr>
        <w:ind w:left="1440"/>
        <w:rPr>
          <w:rFonts w:eastAsia="Times New Roman" w:cs="Tahoma"/>
          <w:szCs w:val="20"/>
        </w:rPr>
      </w:pPr>
      <w:r w:rsidRPr="008D5F3D">
        <w:rPr>
          <w:rFonts w:eastAsia="Times New Roman" w:cs="Tahoma"/>
          <w:szCs w:val="20"/>
        </w:rPr>
        <w:t>center</w:t>
      </w:r>
      <w:r>
        <w:rPr>
          <w:rFonts w:eastAsia="Times New Roman" w:cs="Tahoma"/>
          <w:szCs w:val="20"/>
        </w:rPr>
        <w:t>-based prekindergarten programs</w:t>
      </w:r>
    </w:p>
    <w:p w:rsidR="00023697" w:rsidRPr="001466BC" w:rsidRDefault="00023697" w:rsidP="00023697">
      <w:pPr>
        <w:ind w:left="360"/>
        <w:rPr>
          <w:rFonts w:eastAsia="Times New Roman" w:cs="Tahoma"/>
          <w:szCs w:val="20"/>
        </w:rPr>
      </w:pPr>
    </w:p>
    <w:p w:rsidR="00023697" w:rsidRPr="00891F87" w:rsidRDefault="00023697" w:rsidP="00F51DDD">
      <w:pPr>
        <w:pStyle w:val="ListParagraph"/>
        <w:numPr>
          <w:ilvl w:val="0"/>
          <w:numId w:val="10"/>
        </w:numPr>
        <w:rPr>
          <w:rFonts w:eastAsia="Times New Roman" w:cs="Tahoma"/>
          <w:szCs w:val="20"/>
        </w:rPr>
      </w:pPr>
      <w:r w:rsidRPr="00891F87">
        <w:rPr>
          <w:rFonts w:eastAsia="Times New Roman" w:cs="Tahoma"/>
          <w:szCs w:val="20"/>
        </w:rPr>
        <w:t xml:space="preserve">Authentic K-12 Education Settings are defined as: </w:t>
      </w:r>
    </w:p>
    <w:p w:rsidR="00023697" w:rsidRPr="001466BC" w:rsidRDefault="00023697" w:rsidP="00F51DDD">
      <w:pPr>
        <w:numPr>
          <w:ilvl w:val="0"/>
          <w:numId w:val="24"/>
        </w:numPr>
        <w:ind w:left="1440"/>
        <w:rPr>
          <w:rFonts w:eastAsia="Times New Roman" w:cs="Tahoma"/>
          <w:szCs w:val="20"/>
        </w:rPr>
      </w:pPr>
      <w:r w:rsidRPr="001466BC">
        <w:rPr>
          <w:rFonts w:eastAsia="Times New Roman" w:cs="Tahoma"/>
          <w:szCs w:val="20"/>
        </w:rPr>
        <w:t>schools and alternative school settings</w:t>
      </w:r>
    </w:p>
    <w:p w:rsidR="00023697" w:rsidRPr="001466BC" w:rsidRDefault="00023697" w:rsidP="00F51DDD">
      <w:pPr>
        <w:numPr>
          <w:ilvl w:val="0"/>
          <w:numId w:val="24"/>
        </w:numPr>
        <w:ind w:left="1440"/>
        <w:rPr>
          <w:rFonts w:eastAsia="Times New Roman" w:cs="Tahoma"/>
          <w:szCs w:val="20"/>
        </w:rPr>
      </w:pPr>
      <w:r w:rsidRPr="001466BC">
        <w:rPr>
          <w:rFonts w:eastAsia="Times New Roman" w:cs="Tahoma"/>
          <w:szCs w:val="20"/>
        </w:rPr>
        <w:t xml:space="preserve">school systems (e.g. local education agencies, state education agencies, and charter management organizations) </w:t>
      </w:r>
    </w:p>
    <w:p w:rsidR="00023697" w:rsidRPr="00891F87" w:rsidRDefault="00023697" w:rsidP="00F51DDD">
      <w:pPr>
        <w:numPr>
          <w:ilvl w:val="0"/>
          <w:numId w:val="24"/>
        </w:numPr>
        <w:ind w:left="1440"/>
        <w:rPr>
          <w:rFonts w:eastAsia="Times New Roman" w:cs="Tahoma"/>
          <w:szCs w:val="20"/>
        </w:rPr>
      </w:pPr>
      <w:r w:rsidRPr="001466BC">
        <w:rPr>
          <w:rFonts w:eastAsia="Times New Roman" w:cs="Tahoma"/>
          <w:szCs w:val="20"/>
        </w:rPr>
        <w:t>s</w:t>
      </w:r>
      <w:r>
        <w:rPr>
          <w:rFonts w:eastAsia="Times New Roman" w:cs="Tahoma"/>
          <w:szCs w:val="20"/>
        </w:rPr>
        <w:t>upplemental education services</w:t>
      </w:r>
      <w:r w:rsidRPr="001466BC">
        <w:rPr>
          <w:rFonts w:eastAsia="Times New Roman" w:cs="Tahoma"/>
          <w:szCs w:val="20"/>
        </w:rPr>
        <w:t xml:space="preserve"> </w:t>
      </w:r>
      <w:r>
        <w:rPr>
          <w:rFonts w:eastAsia="Times New Roman" w:cs="Tahoma"/>
          <w:szCs w:val="20"/>
        </w:rPr>
        <w:t>(</w:t>
      </w:r>
      <w:r w:rsidRPr="00891F87">
        <w:rPr>
          <w:rFonts w:cs="Tahoma"/>
          <w:color w:val="000000"/>
          <w:szCs w:val="20"/>
        </w:rPr>
        <w:t>as defined in Section 1116(e) of the Elementary and Secondary Education Act of 1965, as amended by the No Child Left Behind Act of 2001</w:t>
      </w:r>
      <w:r>
        <w:rPr>
          <w:rFonts w:cs="Tahoma"/>
          <w:color w:val="000000"/>
          <w:szCs w:val="20"/>
        </w:rPr>
        <w:t>)</w:t>
      </w:r>
      <w:r w:rsidRPr="00891F87">
        <w:rPr>
          <w:rFonts w:cs="Tahoma"/>
          <w:color w:val="000000"/>
          <w:szCs w:val="20"/>
        </w:rPr>
        <w:t xml:space="preserve"> </w:t>
      </w:r>
    </w:p>
    <w:p w:rsidR="00023697" w:rsidRPr="001466BC" w:rsidRDefault="00023697" w:rsidP="00023697">
      <w:pPr>
        <w:ind w:left="360"/>
        <w:rPr>
          <w:rFonts w:cs="Tahoma"/>
          <w:sz w:val="22"/>
        </w:rPr>
      </w:pPr>
    </w:p>
    <w:p w:rsidR="00023697" w:rsidRPr="00891F87" w:rsidRDefault="00023697" w:rsidP="00F51DDD">
      <w:pPr>
        <w:pStyle w:val="ListParagraph"/>
        <w:numPr>
          <w:ilvl w:val="0"/>
          <w:numId w:val="10"/>
        </w:numPr>
        <w:rPr>
          <w:rFonts w:cs="Tahoma"/>
        </w:rPr>
      </w:pPr>
      <w:r w:rsidRPr="00891F87">
        <w:rPr>
          <w:rFonts w:cs="Tahoma"/>
        </w:rPr>
        <w:t xml:space="preserve">Authentic Postsecondary Education Settings are defined as: </w:t>
      </w:r>
    </w:p>
    <w:p w:rsidR="00023697" w:rsidRPr="001466BC" w:rsidRDefault="00023697" w:rsidP="00F51DDD">
      <w:pPr>
        <w:pStyle w:val="ListParagraph"/>
        <w:numPr>
          <w:ilvl w:val="0"/>
          <w:numId w:val="25"/>
        </w:numPr>
        <w:ind w:left="1440"/>
        <w:rPr>
          <w:rFonts w:cs="Tahoma"/>
          <w:szCs w:val="20"/>
        </w:rPr>
      </w:pPr>
      <w:r w:rsidRPr="001466BC">
        <w:rPr>
          <w:rFonts w:cs="Tahoma"/>
          <w:szCs w:val="20"/>
        </w:rPr>
        <w:t>2-year and 4-year colleges and universities that have education programs leading to occupational certificates and ass</w:t>
      </w:r>
      <w:r>
        <w:rPr>
          <w:rFonts w:cs="Tahoma"/>
          <w:szCs w:val="20"/>
        </w:rPr>
        <w:t>ociate’s or bachelor’s degrees</w:t>
      </w:r>
    </w:p>
    <w:p w:rsidR="00023697" w:rsidRPr="001466BC" w:rsidRDefault="00023697" w:rsidP="00023697">
      <w:pPr>
        <w:pStyle w:val="ListParagraph"/>
        <w:ind w:left="360"/>
        <w:rPr>
          <w:rFonts w:cs="Tahoma"/>
          <w:szCs w:val="20"/>
        </w:rPr>
      </w:pPr>
    </w:p>
    <w:p w:rsidR="00023697" w:rsidRPr="00391F76" w:rsidRDefault="00023697" w:rsidP="00F51DDD">
      <w:pPr>
        <w:pStyle w:val="ListParagraph"/>
        <w:numPr>
          <w:ilvl w:val="0"/>
          <w:numId w:val="10"/>
        </w:numPr>
        <w:rPr>
          <w:rFonts w:cs="Tahoma"/>
          <w:szCs w:val="20"/>
        </w:rPr>
      </w:pPr>
      <w:r w:rsidRPr="001466BC">
        <w:rPr>
          <w:rFonts w:cs="Tahoma"/>
          <w:szCs w:val="20"/>
        </w:rPr>
        <w:t xml:space="preserve">Authentic Adult Education Settings are defined as: </w:t>
      </w:r>
    </w:p>
    <w:p w:rsidR="00023697" w:rsidRPr="001466BC" w:rsidRDefault="00023697" w:rsidP="00F51DDD">
      <w:pPr>
        <w:pStyle w:val="ListParagraph"/>
        <w:numPr>
          <w:ilvl w:val="0"/>
          <w:numId w:val="26"/>
        </w:numPr>
        <w:ind w:left="1440"/>
        <w:rPr>
          <w:rFonts w:eastAsia="Arial Unicode MS" w:cs="Tahoma"/>
          <w:szCs w:val="20"/>
        </w:rPr>
      </w:pPr>
      <w:r>
        <w:rPr>
          <w:rFonts w:cs="Tahoma"/>
          <w:szCs w:val="20"/>
        </w:rPr>
        <w:t>adult English language programs</w:t>
      </w:r>
      <w:r w:rsidRPr="001466BC">
        <w:rPr>
          <w:rFonts w:cs="Tahoma"/>
          <w:szCs w:val="20"/>
        </w:rPr>
        <w:t xml:space="preserve"> </w:t>
      </w:r>
    </w:p>
    <w:p w:rsidR="00023697" w:rsidRPr="001466BC" w:rsidRDefault="00337DAD" w:rsidP="00F51DDD">
      <w:pPr>
        <w:pStyle w:val="ListParagraph"/>
        <w:numPr>
          <w:ilvl w:val="0"/>
          <w:numId w:val="26"/>
        </w:numPr>
        <w:ind w:left="1440"/>
        <w:rPr>
          <w:rFonts w:eastAsia="Arial Unicode MS" w:cs="Tahoma"/>
          <w:szCs w:val="20"/>
        </w:rPr>
      </w:pPr>
      <w:r>
        <w:rPr>
          <w:rFonts w:cs="Tahoma"/>
          <w:szCs w:val="20"/>
        </w:rPr>
        <w:t xml:space="preserve">Adult Basic Education </w:t>
      </w:r>
      <w:r w:rsidR="00023697">
        <w:rPr>
          <w:rFonts w:cs="Tahoma"/>
          <w:szCs w:val="20"/>
        </w:rPr>
        <w:t>(ABE)</w:t>
      </w:r>
    </w:p>
    <w:p w:rsidR="00023697" w:rsidRPr="001466BC" w:rsidRDefault="00337DAD" w:rsidP="00F51DDD">
      <w:pPr>
        <w:pStyle w:val="ListParagraph"/>
        <w:numPr>
          <w:ilvl w:val="0"/>
          <w:numId w:val="26"/>
        </w:numPr>
        <w:ind w:left="1440"/>
        <w:rPr>
          <w:rFonts w:eastAsia="Arial Unicode MS" w:cs="Tahoma"/>
          <w:szCs w:val="20"/>
        </w:rPr>
      </w:pPr>
      <w:r>
        <w:rPr>
          <w:rFonts w:cs="Tahoma"/>
          <w:szCs w:val="20"/>
        </w:rPr>
        <w:t xml:space="preserve">Adult Secondary Education </w:t>
      </w:r>
      <w:r w:rsidR="00023697">
        <w:rPr>
          <w:rFonts w:cs="Tahoma"/>
          <w:szCs w:val="20"/>
        </w:rPr>
        <w:t>(ASE)</w:t>
      </w:r>
    </w:p>
    <w:p w:rsidR="00023697" w:rsidRPr="001466BC" w:rsidRDefault="00023697" w:rsidP="00F51DDD">
      <w:pPr>
        <w:pStyle w:val="ListParagraph"/>
        <w:numPr>
          <w:ilvl w:val="0"/>
          <w:numId w:val="26"/>
        </w:numPr>
        <w:ind w:left="1440"/>
        <w:rPr>
          <w:rFonts w:eastAsia="Arial Unicode MS" w:cs="Tahoma"/>
          <w:szCs w:val="20"/>
        </w:rPr>
      </w:pPr>
      <w:r>
        <w:rPr>
          <w:rFonts w:cs="Tahoma"/>
          <w:szCs w:val="20"/>
        </w:rPr>
        <w:t>GED preparation</w:t>
      </w:r>
    </w:p>
    <w:p w:rsidR="00023697" w:rsidRPr="0076029A" w:rsidRDefault="00023697" w:rsidP="00F51DDD">
      <w:pPr>
        <w:pStyle w:val="ListParagraph"/>
        <w:numPr>
          <w:ilvl w:val="0"/>
          <w:numId w:val="26"/>
        </w:numPr>
        <w:spacing w:after="200"/>
        <w:ind w:left="1440"/>
        <w:rPr>
          <w:rFonts w:eastAsia="Arial Unicode MS" w:cs="Tahoma"/>
          <w:szCs w:val="20"/>
        </w:rPr>
      </w:pPr>
      <w:r w:rsidRPr="001466BC">
        <w:rPr>
          <w:rFonts w:cs="Tahoma"/>
          <w:szCs w:val="20"/>
        </w:rPr>
        <w:t>programs that assist students who lack secondary education credentials (e.g., diploma or GED) or basic skills that may lead t</w:t>
      </w:r>
      <w:r>
        <w:rPr>
          <w:rFonts w:cs="Tahoma"/>
          <w:szCs w:val="20"/>
        </w:rPr>
        <w:t>o course credit or certificates</w:t>
      </w:r>
    </w:p>
    <w:p w:rsidR="00EE195B" w:rsidRPr="00EE195B" w:rsidRDefault="00EE195B" w:rsidP="00023697">
      <w:pPr>
        <w:spacing w:after="120"/>
        <w:ind w:left="360"/>
      </w:pPr>
      <w:bookmarkStart w:id="467" w:name="Compliant"/>
      <w:bookmarkStart w:id="468" w:name="Concurrent_Validity"/>
      <w:r>
        <w:rPr>
          <w:u w:val="single"/>
        </w:rPr>
        <w:t>Compliant</w:t>
      </w:r>
      <w:bookmarkEnd w:id="467"/>
      <w:r>
        <w:t xml:space="preserve">: </w:t>
      </w:r>
      <w:r w:rsidR="00DA613D" w:rsidRPr="00DA613D">
        <w:t>The part of the process of screening applications for acceptance for review that focuses on compliance with the application rules (e.g., page length and formatting requirements, completion of all parts of the application).</w:t>
      </w:r>
    </w:p>
    <w:p w:rsidR="00023697" w:rsidRDefault="00023697" w:rsidP="00023697">
      <w:pPr>
        <w:spacing w:after="120"/>
        <w:ind w:left="360"/>
      </w:pPr>
      <w:r w:rsidRPr="00F524A5">
        <w:rPr>
          <w:u w:val="single"/>
        </w:rPr>
        <w:t>Concurrent validity</w:t>
      </w:r>
      <w:bookmarkEnd w:id="468"/>
      <w:r>
        <w:t xml:space="preserve">: Evidence that indicates how accurately scores can predict criterion scores that </w:t>
      </w:r>
      <w:r w:rsidR="00FC29B6">
        <w:t>are obtained at a similar time.</w:t>
      </w:r>
    </w:p>
    <w:p w:rsidR="00023697" w:rsidRDefault="00023697" w:rsidP="00023697">
      <w:pPr>
        <w:spacing w:after="120"/>
        <w:ind w:left="360"/>
      </w:pPr>
      <w:bookmarkStart w:id="469" w:name="Convergent_Validity"/>
      <w:r w:rsidRPr="00F524A5">
        <w:rPr>
          <w:u w:val="single"/>
        </w:rPr>
        <w:t>Convergent validity</w:t>
      </w:r>
      <w:bookmarkEnd w:id="469"/>
      <w:r w:rsidRPr="007E6BF8">
        <w:t>:</w:t>
      </w:r>
      <w:r>
        <w:t xml:space="preserve"> Evidence based on the relationship between scores and other measures of the same constructs</w:t>
      </w:r>
      <w:r w:rsidR="00FC29B6">
        <w:t xml:space="preserve"> (AERA, 1999).</w:t>
      </w:r>
    </w:p>
    <w:p w:rsidR="00023697" w:rsidRDefault="00023697" w:rsidP="00023697">
      <w:pPr>
        <w:spacing w:after="120"/>
        <w:ind w:left="360"/>
      </w:pPr>
      <w:bookmarkStart w:id="470" w:name="Construct"/>
      <w:r w:rsidRPr="00F524A5">
        <w:rPr>
          <w:u w:val="single"/>
        </w:rPr>
        <w:t>Construct</w:t>
      </w:r>
      <w:bookmarkEnd w:id="470"/>
      <w:r w:rsidRPr="007E6BF8">
        <w:t>:</w:t>
      </w:r>
      <w:r>
        <w:t xml:space="preserve"> The concept or the characteristic that an assessment is designed to measure. </w:t>
      </w:r>
    </w:p>
    <w:p w:rsidR="00023697" w:rsidRPr="00F524A5" w:rsidRDefault="00023697" w:rsidP="00023697">
      <w:pPr>
        <w:spacing w:after="120"/>
        <w:ind w:left="360"/>
      </w:pPr>
      <w:bookmarkStart w:id="471" w:name="Construct_Coverage"/>
      <w:r w:rsidRPr="00F524A5">
        <w:rPr>
          <w:u w:val="single"/>
        </w:rPr>
        <w:t>Construct coverage</w:t>
      </w:r>
      <w:bookmarkEnd w:id="471"/>
      <w:r w:rsidRPr="007E6BF8">
        <w:t>:</w:t>
      </w:r>
      <w:r>
        <w:t xml:space="preserve"> The degree to which an assessment measures the full range of skills, abilities, and/or content needed to adequately represent the target construct. </w:t>
      </w:r>
    </w:p>
    <w:p w:rsidR="00023697" w:rsidRPr="00E72F65" w:rsidRDefault="00023697" w:rsidP="00023697">
      <w:pPr>
        <w:spacing w:after="200"/>
        <w:ind w:left="360"/>
        <w:rPr>
          <w:rFonts w:cs="Tahoma"/>
          <w:b/>
          <w:i/>
          <w:szCs w:val="20"/>
        </w:rPr>
      </w:pPr>
      <w:bookmarkStart w:id="472" w:name="Development_Process"/>
      <w:r>
        <w:rPr>
          <w:rFonts w:cs="Tahoma"/>
          <w:szCs w:val="20"/>
          <w:u w:val="single"/>
        </w:rPr>
        <w:lastRenderedPageBreak/>
        <w:t>D</w:t>
      </w:r>
      <w:r w:rsidRPr="00770A6E">
        <w:rPr>
          <w:rFonts w:cs="Tahoma"/>
          <w:szCs w:val="20"/>
          <w:u w:val="single"/>
        </w:rPr>
        <w:t>evelopment process</w:t>
      </w:r>
      <w:bookmarkEnd w:id="472"/>
      <w:r w:rsidRPr="007E6BF8">
        <w:rPr>
          <w:rFonts w:cs="Tahoma"/>
          <w:szCs w:val="20"/>
        </w:rPr>
        <w:t>:</w:t>
      </w:r>
      <w:r>
        <w:rPr>
          <w:rFonts w:cs="Tahoma"/>
          <w:b/>
          <w:szCs w:val="20"/>
        </w:rPr>
        <w:t xml:space="preserve"> </w:t>
      </w:r>
      <w:r>
        <w:rPr>
          <w:rFonts w:cs="Tahoma"/>
          <w:szCs w:val="20"/>
        </w:rPr>
        <w:t xml:space="preserve">The process used to develop and/or refine an intervention. </w:t>
      </w:r>
    </w:p>
    <w:p w:rsidR="00023697" w:rsidRDefault="00023697" w:rsidP="00023697">
      <w:pPr>
        <w:spacing w:after="120"/>
        <w:ind w:left="360"/>
      </w:pPr>
      <w:bookmarkStart w:id="473" w:name="Differential_Item_Functioning"/>
      <w:r w:rsidRPr="006B7098">
        <w:rPr>
          <w:u w:val="single"/>
        </w:rPr>
        <w:t>Differential item functioning (DIF)</w:t>
      </w:r>
      <w:r w:rsidRPr="007E6BF8">
        <w:t>:</w:t>
      </w:r>
      <w:r>
        <w:t xml:space="preserve"> </w:t>
      </w:r>
      <w:bookmarkEnd w:id="473"/>
      <w:r>
        <w:t>A statistical property of an assessment item in which different groups of test takers who have the same total test scores have different average item scores or, in some cases, different rates of</w:t>
      </w:r>
      <w:r w:rsidR="00FC29B6">
        <w:t xml:space="preserve"> choosing various item options (AERA, 1999).</w:t>
      </w:r>
    </w:p>
    <w:p w:rsidR="00023697" w:rsidRPr="00F524A5" w:rsidRDefault="00023697" w:rsidP="00023697">
      <w:pPr>
        <w:spacing w:after="120"/>
        <w:ind w:left="360"/>
      </w:pPr>
      <w:bookmarkStart w:id="474" w:name="Discriminant_Validity"/>
      <w:r w:rsidRPr="006B7098">
        <w:rPr>
          <w:u w:val="single"/>
        </w:rPr>
        <w:t>Discriminant validity</w:t>
      </w:r>
      <w:bookmarkEnd w:id="474"/>
      <w:r w:rsidRPr="007E6BF8">
        <w:t>:</w:t>
      </w:r>
      <w:r>
        <w:t xml:space="preserve"> Evidence based on the relationship between scores and me</w:t>
      </w:r>
      <w:r w:rsidR="00FC29B6">
        <w:t>asures of different constructs (AERA, 1999).</w:t>
      </w:r>
    </w:p>
    <w:p w:rsidR="00023697" w:rsidRPr="00483101" w:rsidRDefault="00023697" w:rsidP="00023697">
      <w:pPr>
        <w:spacing w:after="200" w:line="276" w:lineRule="auto"/>
        <w:ind w:left="360"/>
      </w:pPr>
      <w:bookmarkStart w:id="475" w:name="Effectiveness_Study"/>
      <w:r>
        <w:rPr>
          <w:rFonts w:cs="Tahoma"/>
          <w:szCs w:val="20"/>
          <w:u w:val="single"/>
        </w:rPr>
        <w:t>Effectiveness study</w:t>
      </w:r>
      <w:bookmarkEnd w:id="475"/>
      <w:r w:rsidRPr="007E6BF8">
        <w:rPr>
          <w:rFonts w:cs="Tahoma"/>
          <w:szCs w:val="20"/>
        </w:rPr>
        <w:t>:</w:t>
      </w:r>
      <w:r>
        <w:rPr>
          <w:rFonts w:cs="Tahoma"/>
          <w:szCs w:val="20"/>
        </w:rPr>
        <w:t xml:space="preserve"> </w:t>
      </w:r>
      <w:r>
        <w:rPr>
          <w:szCs w:val="20"/>
        </w:rPr>
        <w:t xml:space="preserve">The independent evaluation of a fully-developed education intervention with prior evidence of efficacy to determine whether it produces a beneficial impact on student education outcomes relative to a counterfactual when </w:t>
      </w:r>
      <w:r w:rsidRPr="00007D71">
        <w:rPr>
          <w:bCs/>
          <w:szCs w:val="20"/>
        </w:rPr>
        <w:t>implemented under routine practice</w:t>
      </w:r>
      <w:r>
        <w:rPr>
          <w:b/>
          <w:bCs/>
          <w:szCs w:val="20"/>
        </w:rPr>
        <w:t xml:space="preserve"> </w:t>
      </w:r>
      <w:r>
        <w:rPr>
          <w:szCs w:val="20"/>
        </w:rPr>
        <w:t>in authentic education settings.</w:t>
      </w:r>
    </w:p>
    <w:p w:rsidR="00023697" w:rsidRPr="00057EC6" w:rsidRDefault="00023697" w:rsidP="00023697">
      <w:pPr>
        <w:spacing w:after="200"/>
        <w:ind w:left="360"/>
        <w:rPr>
          <w:rFonts w:cs="Tahoma"/>
          <w:szCs w:val="20"/>
        </w:rPr>
      </w:pPr>
      <w:bookmarkStart w:id="476" w:name="Effectiveness_Follow_Up_Study"/>
      <w:r>
        <w:rPr>
          <w:rFonts w:cs="Tahoma"/>
          <w:szCs w:val="20"/>
          <w:u w:val="single"/>
        </w:rPr>
        <w:t>Effectiveness follow-up s</w:t>
      </w:r>
      <w:r w:rsidRPr="00AB042C">
        <w:rPr>
          <w:rFonts w:cs="Tahoma"/>
          <w:szCs w:val="20"/>
          <w:u w:val="single"/>
        </w:rPr>
        <w:t>tudy</w:t>
      </w:r>
      <w:bookmarkEnd w:id="476"/>
      <w:r>
        <w:rPr>
          <w:rFonts w:cs="Tahoma"/>
          <w:szCs w:val="20"/>
        </w:rPr>
        <w:t xml:space="preserve">: </w:t>
      </w:r>
      <w:r>
        <w:rPr>
          <w:szCs w:val="20"/>
        </w:rPr>
        <w:t>Studies that follow</w:t>
      </w:r>
      <w:r w:rsidRPr="00F74347">
        <w:rPr>
          <w:szCs w:val="20"/>
        </w:rPr>
        <w:t xml:space="preserve"> students who took part in </w:t>
      </w:r>
      <w:proofErr w:type="gramStart"/>
      <w:r>
        <w:rPr>
          <w:szCs w:val="20"/>
        </w:rPr>
        <w:t>an Effectiveness</w:t>
      </w:r>
      <w:proofErr w:type="gramEnd"/>
      <w:r>
        <w:rPr>
          <w:szCs w:val="20"/>
        </w:rPr>
        <w:t xml:space="preserve"> study </w:t>
      </w:r>
      <w:r w:rsidRPr="00F74347">
        <w:rPr>
          <w:szCs w:val="20"/>
        </w:rPr>
        <w:t xml:space="preserve">as they </w:t>
      </w:r>
      <w:r>
        <w:rPr>
          <w:szCs w:val="20"/>
        </w:rPr>
        <w:t>enter</w:t>
      </w:r>
      <w:r w:rsidRPr="00F74347">
        <w:rPr>
          <w:szCs w:val="20"/>
        </w:rPr>
        <w:t xml:space="preserve"> later grades (or different </w:t>
      </w:r>
      <w:r>
        <w:rPr>
          <w:szCs w:val="20"/>
        </w:rPr>
        <w:t>authentic education settings</w:t>
      </w:r>
      <w:r w:rsidRPr="00F74347">
        <w:rPr>
          <w:szCs w:val="20"/>
        </w:rPr>
        <w:t xml:space="preserve">) </w:t>
      </w:r>
      <w:r>
        <w:rPr>
          <w:szCs w:val="20"/>
        </w:rPr>
        <w:t>in which</w:t>
      </w:r>
      <w:r w:rsidRPr="00F74347">
        <w:rPr>
          <w:szCs w:val="20"/>
        </w:rPr>
        <w:t xml:space="preserve"> they do not continue to receive the intervention in order to determine if the beneficial effects are maintained in succeeding time periods.</w:t>
      </w:r>
    </w:p>
    <w:p w:rsidR="00023697" w:rsidRPr="00483101" w:rsidRDefault="00023697" w:rsidP="00023697">
      <w:pPr>
        <w:spacing w:after="200" w:line="276" w:lineRule="auto"/>
        <w:ind w:left="360"/>
      </w:pPr>
      <w:bookmarkStart w:id="477" w:name="Efficacy_Study"/>
      <w:r>
        <w:rPr>
          <w:rFonts w:cs="Tahoma"/>
          <w:color w:val="000000"/>
          <w:szCs w:val="20"/>
          <w:u w:val="single"/>
        </w:rPr>
        <w:t>Efficacy s</w:t>
      </w:r>
      <w:r w:rsidRPr="00483101">
        <w:rPr>
          <w:rFonts w:cs="Tahoma"/>
          <w:color w:val="000000"/>
          <w:szCs w:val="20"/>
          <w:u w:val="single"/>
        </w:rPr>
        <w:t>tudy</w:t>
      </w:r>
      <w:bookmarkEnd w:id="477"/>
      <w:r w:rsidRPr="009D0213">
        <w:rPr>
          <w:rFonts w:cs="Tahoma"/>
          <w:color w:val="000000"/>
          <w:szCs w:val="20"/>
        </w:rPr>
        <w:t>:  A study that tests an intervention’s beneficial impacts on student education outcomes in comparison to an alternative practice, program, or policy</w:t>
      </w:r>
      <w:r w:rsidR="00337DAD">
        <w:rPr>
          <w:rFonts w:cs="Tahoma"/>
          <w:color w:val="000000"/>
          <w:szCs w:val="20"/>
        </w:rPr>
        <w:t>.</w:t>
      </w:r>
    </w:p>
    <w:p w:rsidR="00023697" w:rsidRPr="00057EC6" w:rsidRDefault="00023697" w:rsidP="00023697">
      <w:pPr>
        <w:spacing w:after="200"/>
        <w:ind w:left="360"/>
        <w:rPr>
          <w:szCs w:val="20"/>
        </w:rPr>
      </w:pPr>
      <w:bookmarkStart w:id="478" w:name="Efficacy_Follow_Up_Study"/>
      <w:r>
        <w:rPr>
          <w:rFonts w:cs="Tahoma"/>
          <w:color w:val="000000"/>
          <w:szCs w:val="20"/>
          <w:u w:val="single"/>
        </w:rPr>
        <w:t>Efficacy follow-u</w:t>
      </w:r>
      <w:r w:rsidRPr="00483101">
        <w:rPr>
          <w:rFonts w:cs="Tahoma"/>
          <w:color w:val="000000"/>
          <w:szCs w:val="20"/>
          <w:u w:val="single"/>
        </w:rPr>
        <w:t>p</w:t>
      </w:r>
      <w:r>
        <w:rPr>
          <w:rFonts w:cs="Tahoma"/>
          <w:color w:val="000000"/>
          <w:szCs w:val="20"/>
          <w:u w:val="single"/>
        </w:rPr>
        <w:t xml:space="preserve"> study</w:t>
      </w:r>
      <w:bookmarkEnd w:id="478"/>
      <w:r w:rsidRPr="009D0213">
        <w:rPr>
          <w:rFonts w:cs="Tahoma"/>
          <w:color w:val="000000"/>
          <w:szCs w:val="20"/>
        </w:rPr>
        <w:t xml:space="preserve">: An efficacy study that tests the longer-term impacts of an intervention that has been shown to have beneficial impacts on student education outcomes in a previous or ongoing efficacy study. </w:t>
      </w:r>
    </w:p>
    <w:p w:rsidR="00023697" w:rsidRPr="006E4E51" w:rsidRDefault="00023697" w:rsidP="00023697">
      <w:pPr>
        <w:spacing w:after="200"/>
        <w:ind w:left="360"/>
        <w:rPr>
          <w:rFonts w:cs="Tahoma"/>
          <w:szCs w:val="20"/>
        </w:rPr>
      </w:pPr>
      <w:bookmarkStart w:id="479" w:name="End_User"/>
      <w:r>
        <w:rPr>
          <w:rFonts w:cs="Tahoma"/>
          <w:szCs w:val="20"/>
          <w:u w:val="single"/>
        </w:rPr>
        <w:t>End u</w:t>
      </w:r>
      <w:r w:rsidRPr="006E4E51">
        <w:rPr>
          <w:rFonts w:cs="Tahoma"/>
          <w:szCs w:val="20"/>
          <w:u w:val="single"/>
        </w:rPr>
        <w:t>ser</w:t>
      </w:r>
      <w:bookmarkEnd w:id="479"/>
      <w:r w:rsidRPr="007E6BF8">
        <w:rPr>
          <w:rFonts w:cs="Tahoma"/>
          <w:szCs w:val="20"/>
        </w:rPr>
        <w:t>:</w:t>
      </w:r>
      <w:r w:rsidRPr="006E4E51">
        <w:rPr>
          <w:rFonts w:cs="Tahoma"/>
          <w:szCs w:val="20"/>
        </w:rPr>
        <w:t xml:space="preserve"> </w:t>
      </w:r>
      <w:r>
        <w:rPr>
          <w:rFonts w:cs="Tahoma"/>
          <w:szCs w:val="20"/>
        </w:rPr>
        <w:t xml:space="preserve">The person intended to be responsible for the implementation of </w:t>
      </w:r>
      <w:r w:rsidRPr="006E4E51">
        <w:rPr>
          <w:rFonts w:cs="Tahoma"/>
          <w:szCs w:val="20"/>
        </w:rPr>
        <w:t>the intervention.</w:t>
      </w:r>
      <w:r w:rsidR="00FC29B6">
        <w:rPr>
          <w:rFonts w:cs="Tahoma"/>
          <w:szCs w:val="20"/>
        </w:rPr>
        <w:t xml:space="preserve"> </w:t>
      </w:r>
      <w:r w:rsidRPr="00FC29B6">
        <w:rPr>
          <w:rFonts w:cs="Tahoma"/>
          <w:szCs w:val="20"/>
        </w:rPr>
        <w:t>Efficacy/Replication studies and Effectiveness studies should test an intervention implemented by the end user.</w:t>
      </w:r>
      <w:r>
        <w:rPr>
          <w:rFonts w:cs="Tahoma"/>
          <w:szCs w:val="20"/>
        </w:rPr>
        <w:t xml:space="preserve"> </w:t>
      </w:r>
    </w:p>
    <w:p w:rsidR="00023697" w:rsidRPr="000C5FE2" w:rsidRDefault="00023697" w:rsidP="00023697">
      <w:pPr>
        <w:spacing w:after="200"/>
        <w:ind w:left="360"/>
        <w:rPr>
          <w:rFonts w:cs="Tahoma"/>
          <w:szCs w:val="20"/>
        </w:rPr>
      </w:pPr>
      <w:bookmarkStart w:id="480" w:name="Feasibility"/>
      <w:r w:rsidRPr="006E4E51" w:rsidDel="00024F70">
        <w:rPr>
          <w:rFonts w:cs="Tahoma"/>
          <w:szCs w:val="20"/>
          <w:u w:val="single"/>
        </w:rPr>
        <w:t>Feasibility</w:t>
      </w:r>
      <w:bookmarkEnd w:id="480"/>
      <w:r w:rsidRPr="007E6BF8">
        <w:rPr>
          <w:rFonts w:cs="Tahoma"/>
          <w:szCs w:val="20"/>
        </w:rPr>
        <w:t>:</w:t>
      </w:r>
      <w:r w:rsidRPr="006E4E51" w:rsidDel="00024F70">
        <w:rPr>
          <w:rFonts w:cs="Tahoma"/>
          <w:szCs w:val="20"/>
        </w:rPr>
        <w:t xml:space="preserve"> </w:t>
      </w:r>
      <w:r>
        <w:rPr>
          <w:rFonts w:cs="Tahoma"/>
          <w:szCs w:val="20"/>
        </w:rPr>
        <w:t>T</w:t>
      </w:r>
      <w:r w:rsidRPr="00C73669">
        <w:rPr>
          <w:rFonts w:cs="Tahoma"/>
          <w:szCs w:val="20"/>
        </w:rPr>
        <w:t>he extent to which the intervention can be implemented within the requirements and constraints of</w:t>
      </w:r>
      <w:r>
        <w:rPr>
          <w:rFonts w:cs="Tahoma"/>
          <w:szCs w:val="20"/>
        </w:rPr>
        <w:t xml:space="preserve"> an authentic education setting.</w:t>
      </w:r>
    </w:p>
    <w:p w:rsidR="00023697" w:rsidRPr="007D4C75" w:rsidRDefault="00023697" w:rsidP="00023697">
      <w:pPr>
        <w:spacing w:after="200"/>
        <w:ind w:left="360"/>
        <w:rPr>
          <w:rFonts w:cs="Tahoma"/>
          <w:szCs w:val="20"/>
        </w:rPr>
      </w:pPr>
      <w:bookmarkStart w:id="481" w:name="Fidelity_of_Implementation"/>
      <w:r w:rsidRPr="00770A6E">
        <w:rPr>
          <w:rFonts w:cs="Tahoma"/>
          <w:szCs w:val="20"/>
          <w:u w:val="single"/>
        </w:rPr>
        <w:t>Fidelity</w:t>
      </w:r>
      <w:r>
        <w:rPr>
          <w:rFonts w:cs="Tahoma"/>
          <w:szCs w:val="20"/>
          <w:u w:val="single"/>
        </w:rPr>
        <w:t xml:space="preserve"> of implementation</w:t>
      </w:r>
      <w:bookmarkEnd w:id="481"/>
      <w:r w:rsidRPr="007E6BF8">
        <w:rPr>
          <w:rFonts w:cs="Tahoma"/>
          <w:szCs w:val="20"/>
        </w:rPr>
        <w:t>:</w:t>
      </w:r>
      <w:r w:rsidRPr="007D4C75">
        <w:rPr>
          <w:rFonts w:cs="Tahoma"/>
          <w:szCs w:val="20"/>
        </w:rPr>
        <w:t xml:space="preserve"> </w:t>
      </w:r>
      <w:r>
        <w:rPr>
          <w:rFonts w:cs="Tahoma"/>
          <w:szCs w:val="20"/>
        </w:rPr>
        <w:t>T</w:t>
      </w:r>
      <w:r w:rsidRPr="00C73669">
        <w:rPr>
          <w:rFonts w:cs="Tahoma"/>
          <w:szCs w:val="20"/>
        </w:rPr>
        <w:t>he extent to which the intervention is being delivered as it was designed to be by end users in an authentic education setting.</w:t>
      </w:r>
    </w:p>
    <w:p w:rsidR="00023697" w:rsidRPr="00BE0825" w:rsidRDefault="00023697" w:rsidP="00023697">
      <w:pPr>
        <w:spacing w:after="200"/>
        <w:ind w:left="360"/>
        <w:rPr>
          <w:rFonts w:cs="Tahoma"/>
          <w:szCs w:val="20"/>
        </w:rPr>
      </w:pPr>
      <w:bookmarkStart w:id="482" w:name="Final_Manuscript"/>
      <w:r>
        <w:rPr>
          <w:rFonts w:cs="Tahoma"/>
          <w:szCs w:val="20"/>
          <w:u w:val="single"/>
        </w:rPr>
        <w:t>Final manuscript</w:t>
      </w:r>
      <w:bookmarkEnd w:id="482"/>
      <w:r>
        <w:rPr>
          <w:rFonts w:cs="Tahoma"/>
          <w:szCs w:val="20"/>
        </w:rPr>
        <w:t>: The author’s final version of a manuscript accepted for publication that includes all modifications from the peer-review process.</w:t>
      </w:r>
    </w:p>
    <w:p w:rsidR="00023697" w:rsidRPr="00057EC6" w:rsidRDefault="00023697" w:rsidP="00023697">
      <w:pPr>
        <w:spacing w:after="200"/>
        <w:ind w:left="360"/>
        <w:rPr>
          <w:rFonts w:cs="Tahoma"/>
          <w:szCs w:val="20"/>
        </w:rPr>
      </w:pPr>
      <w:bookmarkStart w:id="483" w:name="Final_Research_Data"/>
      <w:r w:rsidRPr="009B0C53">
        <w:rPr>
          <w:rFonts w:cs="Tahoma"/>
          <w:color w:val="000000"/>
          <w:szCs w:val="20"/>
          <w:u w:val="single"/>
        </w:rPr>
        <w:t>Final research data</w:t>
      </w:r>
      <w:bookmarkEnd w:id="483"/>
      <w:r w:rsidR="009B0C53">
        <w:rPr>
          <w:rFonts w:cs="Tahoma"/>
          <w:color w:val="000000"/>
          <w:szCs w:val="20"/>
        </w:rPr>
        <w:t xml:space="preserve">: The recorded factual materials commonly accepted in the scientific community as necessary to document and support research findings. For most studies, an electronic file will constitute the final research data. This dataset will include both raw data and derived variables, which will be fully described in accompanying documentation. Researchers are expected to take appropriate precautions to protect the privacy of human subjects. Note that final research data does not mean summary statistics or tables, but rather, the factual information on which summary statistics and tables are based. Final research data do not include laboratory notebooks, preliminary analyses, </w:t>
      </w:r>
      <w:proofErr w:type="gramStart"/>
      <w:r w:rsidR="009B0C53">
        <w:rPr>
          <w:rFonts w:cs="Tahoma"/>
          <w:color w:val="000000"/>
          <w:szCs w:val="20"/>
        </w:rPr>
        <w:t>drafts</w:t>
      </w:r>
      <w:proofErr w:type="gramEnd"/>
      <w:r w:rsidR="009B0C53">
        <w:rPr>
          <w:rFonts w:cs="Tahoma"/>
          <w:color w:val="000000"/>
          <w:szCs w:val="20"/>
        </w:rPr>
        <w:t xml:space="preserve"> of scientific papers, plans for future research, peer-reviewed reports, or communications with colleagues.</w:t>
      </w:r>
    </w:p>
    <w:p w:rsidR="00023697" w:rsidRPr="00F524A5" w:rsidRDefault="00023697" w:rsidP="00023697">
      <w:pPr>
        <w:spacing w:after="120"/>
        <w:ind w:left="360"/>
      </w:pPr>
      <w:bookmarkStart w:id="484" w:name="Horizontal_Equating"/>
      <w:r w:rsidRPr="006B7098">
        <w:rPr>
          <w:u w:val="single"/>
        </w:rPr>
        <w:t>Horizontal equating</w:t>
      </w:r>
      <w:bookmarkEnd w:id="484"/>
      <w:r w:rsidRPr="007E6BF8">
        <w:t>:</w:t>
      </w:r>
      <w:r>
        <w:t xml:space="preserve"> Putting two or more assessments that are considered inter</w:t>
      </w:r>
      <w:r w:rsidR="00FC29B6">
        <w:t>changeable on a common scale.</w:t>
      </w:r>
    </w:p>
    <w:p w:rsidR="00023697" w:rsidRPr="00057EC6" w:rsidRDefault="00023697" w:rsidP="00F80024">
      <w:pPr>
        <w:keepNext/>
        <w:keepLines/>
        <w:spacing w:after="200"/>
        <w:ind w:left="360"/>
        <w:rPr>
          <w:rFonts w:cs="Tahoma"/>
          <w:szCs w:val="20"/>
        </w:rPr>
      </w:pPr>
      <w:bookmarkStart w:id="485" w:name="Ideal_Conditions"/>
      <w:r w:rsidRPr="00917E8F">
        <w:rPr>
          <w:rFonts w:cs="Tahoma"/>
          <w:color w:val="000000"/>
          <w:szCs w:val="20"/>
          <w:u w:val="single"/>
        </w:rPr>
        <w:lastRenderedPageBreak/>
        <w:t>Ideal conditions</w:t>
      </w:r>
      <w:bookmarkEnd w:id="485"/>
      <w:r w:rsidRPr="007E6BF8">
        <w:rPr>
          <w:rFonts w:cs="Tahoma"/>
          <w:color w:val="000000"/>
          <w:szCs w:val="20"/>
        </w:rPr>
        <w:t>:</w:t>
      </w:r>
      <w:r>
        <w:rPr>
          <w:rFonts w:cs="Tahoma"/>
          <w:color w:val="000000"/>
          <w:szCs w:val="20"/>
        </w:rPr>
        <w:t xml:space="preserve"> Conditions that provide a more controlled setting under which the intervention may be more likely to have beneficial impacts. For example, ideal conditions can</w:t>
      </w:r>
      <w:r w:rsidRPr="009D57AE">
        <w:rPr>
          <w:rFonts w:cs="Tahoma"/>
          <w:color w:val="000000"/>
          <w:szCs w:val="20"/>
        </w:rPr>
        <w:t xml:space="preserve"> include more implementation support </w:t>
      </w:r>
      <w:r>
        <w:rPr>
          <w:rFonts w:cs="Tahoma"/>
          <w:color w:val="000000"/>
          <w:szCs w:val="20"/>
        </w:rPr>
        <w:t>than would be provided under routine practice in order to ensure adequate fidelity of implementation. Ideal conditions can also include a</w:t>
      </w:r>
      <w:r w:rsidRPr="009D57AE">
        <w:rPr>
          <w:rFonts w:cs="Tahoma"/>
          <w:color w:val="000000"/>
          <w:szCs w:val="20"/>
        </w:rPr>
        <w:t xml:space="preserve"> more homogeneous sample of students, teachers, schools, and/or districts</w:t>
      </w:r>
      <w:r>
        <w:rPr>
          <w:rFonts w:cs="Tahoma"/>
          <w:color w:val="000000"/>
          <w:szCs w:val="20"/>
        </w:rPr>
        <w:t xml:space="preserve"> </w:t>
      </w:r>
      <w:r w:rsidRPr="009D57AE">
        <w:rPr>
          <w:rFonts w:cs="Tahoma"/>
          <w:color w:val="000000"/>
          <w:szCs w:val="20"/>
        </w:rPr>
        <w:t>than would be expected under routine practice</w:t>
      </w:r>
      <w:r>
        <w:rPr>
          <w:rFonts w:cs="Tahoma"/>
          <w:color w:val="000000"/>
          <w:szCs w:val="20"/>
        </w:rPr>
        <w:t xml:space="preserve"> in order to reduce other sources of variation that may contribute to outcomes</w:t>
      </w:r>
      <w:r w:rsidRPr="009D57AE">
        <w:rPr>
          <w:rFonts w:cs="Tahoma"/>
          <w:color w:val="000000"/>
          <w:szCs w:val="20"/>
        </w:rPr>
        <w:t>.</w:t>
      </w:r>
      <w:r>
        <w:rPr>
          <w:rFonts w:cs="Tahoma"/>
          <w:color w:val="000000"/>
          <w:szCs w:val="20"/>
        </w:rPr>
        <w:t xml:space="preserve"> </w:t>
      </w:r>
    </w:p>
    <w:p w:rsidR="00023697" w:rsidRDefault="00023697" w:rsidP="00023697">
      <w:pPr>
        <w:spacing w:after="200"/>
        <w:ind w:left="360"/>
        <w:rPr>
          <w:rFonts w:cs="Tahoma"/>
          <w:szCs w:val="20"/>
        </w:rPr>
      </w:pPr>
      <w:bookmarkStart w:id="486" w:name="Intervention"/>
      <w:r w:rsidRPr="00770A6E">
        <w:rPr>
          <w:rFonts w:cs="Tahoma"/>
          <w:szCs w:val="20"/>
          <w:u w:val="single"/>
        </w:rPr>
        <w:t>Intervention</w:t>
      </w:r>
      <w:bookmarkEnd w:id="486"/>
      <w:r w:rsidRPr="007E6BF8">
        <w:rPr>
          <w:rFonts w:cs="Tahoma"/>
          <w:szCs w:val="20"/>
        </w:rPr>
        <w:t>:</w:t>
      </w:r>
      <w:r w:rsidRPr="007D4C75">
        <w:rPr>
          <w:rFonts w:cs="Tahoma"/>
          <w:szCs w:val="20"/>
        </w:rPr>
        <w:t xml:space="preserve"> </w:t>
      </w:r>
      <w:r>
        <w:rPr>
          <w:rFonts w:cs="Tahoma"/>
          <w:szCs w:val="20"/>
        </w:rPr>
        <w:t>The</w:t>
      </w:r>
      <w:r w:rsidRPr="007D4C75">
        <w:rPr>
          <w:rFonts w:cs="Tahoma"/>
          <w:szCs w:val="20"/>
        </w:rPr>
        <w:t xml:space="preserve"> wide range of </w:t>
      </w:r>
      <w:r>
        <w:rPr>
          <w:rFonts w:cs="Tahoma"/>
          <w:szCs w:val="20"/>
        </w:rPr>
        <w:t xml:space="preserve">education </w:t>
      </w:r>
      <w:r w:rsidRPr="007D4C75">
        <w:rPr>
          <w:rFonts w:cs="Tahoma"/>
          <w:szCs w:val="20"/>
        </w:rPr>
        <w:t xml:space="preserve">curricula, instructional approaches, </w:t>
      </w:r>
      <w:r>
        <w:rPr>
          <w:rFonts w:cs="Tahoma"/>
          <w:szCs w:val="20"/>
        </w:rPr>
        <w:t xml:space="preserve">professional development, </w:t>
      </w:r>
      <w:r w:rsidRPr="007D4C75">
        <w:rPr>
          <w:rFonts w:cs="Tahoma"/>
          <w:szCs w:val="20"/>
        </w:rPr>
        <w:t xml:space="preserve">technology, </w:t>
      </w:r>
      <w:r>
        <w:rPr>
          <w:rFonts w:cs="Tahoma"/>
          <w:szCs w:val="20"/>
        </w:rPr>
        <w:t xml:space="preserve">and practices, </w:t>
      </w:r>
      <w:r w:rsidRPr="007D4C75">
        <w:rPr>
          <w:rFonts w:cs="Tahoma"/>
          <w:szCs w:val="20"/>
        </w:rPr>
        <w:t>programs, and policies that are implemented at the student, classroom, school, district, state</w:t>
      </w:r>
      <w:r>
        <w:rPr>
          <w:rFonts w:cs="Tahoma"/>
          <w:szCs w:val="20"/>
        </w:rPr>
        <w:t>, or federal</w:t>
      </w:r>
      <w:r w:rsidRPr="007D4C75">
        <w:rPr>
          <w:rFonts w:cs="Tahoma"/>
          <w:szCs w:val="20"/>
        </w:rPr>
        <w:t xml:space="preserve"> level to </w:t>
      </w:r>
      <w:r>
        <w:rPr>
          <w:rFonts w:cs="Tahoma"/>
          <w:szCs w:val="20"/>
        </w:rPr>
        <w:t>improve student education outcomes.</w:t>
      </w:r>
    </w:p>
    <w:p w:rsidR="00EB261D" w:rsidRPr="00EB261D" w:rsidRDefault="00EB261D" w:rsidP="00EB261D">
      <w:pPr>
        <w:spacing w:after="200"/>
        <w:ind w:left="360"/>
        <w:rPr>
          <w:rFonts w:cs="Tahoma"/>
          <w:szCs w:val="20"/>
        </w:rPr>
      </w:pPr>
      <w:bookmarkStart w:id="487" w:name="Laboratory_Research"/>
      <w:r>
        <w:rPr>
          <w:rFonts w:cs="Tahoma"/>
          <w:szCs w:val="20"/>
          <w:u w:val="single"/>
        </w:rPr>
        <w:t>Laboratory research</w:t>
      </w:r>
      <w:bookmarkEnd w:id="487"/>
      <w:r>
        <w:rPr>
          <w:rFonts w:cs="Tahoma"/>
          <w:szCs w:val="20"/>
        </w:rPr>
        <w:t>: An approach to research that allows for careful control of extraneous factors (e.g</w:t>
      </w:r>
      <w:r w:rsidR="006A3B10">
        <w:rPr>
          <w:rFonts w:cs="Tahoma"/>
          <w:szCs w:val="20"/>
        </w:rPr>
        <w:t>.</w:t>
      </w:r>
      <w:r>
        <w:rPr>
          <w:rFonts w:cs="Tahoma"/>
          <w:szCs w:val="20"/>
        </w:rPr>
        <w:t xml:space="preserve">, by conducting research in a more controlled environment or with a more controlled situation than would be expected in authentic education settings). </w:t>
      </w:r>
      <w:r w:rsidR="00AA4974">
        <w:rPr>
          <w:rFonts w:cs="Tahoma"/>
          <w:szCs w:val="20"/>
        </w:rPr>
        <w:t>Laboratory research may be conducted in a laboratory or in an authentic education setting.</w:t>
      </w:r>
    </w:p>
    <w:p w:rsidR="00023697" w:rsidRPr="00250A4E" w:rsidRDefault="00023697" w:rsidP="00023697">
      <w:pPr>
        <w:spacing w:after="200"/>
        <w:ind w:left="360"/>
        <w:rPr>
          <w:rFonts w:cs="Tahoma"/>
          <w:szCs w:val="20"/>
        </w:rPr>
      </w:pPr>
      <w:bookmarkStart w:id="488" w:name="Malleable_Factors"/>
      <w:r>
        <w:rPr>
          <w:rFonts w:cs="Tahoma"/>
          <w:szCs w:val="20"/>
          <w:u w:val="single"/>
        </w:rPr>
        <w:t>Malleable factor</w:t>
      </w:r>
      <w:bookmarkEnd w:id="488"/>
      <w:r>
        <w:rPr>
          <w:rFonts w:cs="Tahoma"/>
          <w:szCs w:val="20"/>
          <w:u w:val="single"/>
        </w:rPr>
        <w:t>s</w:t>
      </w:r>
      <w:r>
        <w:rPr>
          <w:rFonts w:cs="Tahoma"/>
          <w:szCs w:val="20"/>
        </w:rPr>
        <w:t xml:space="preserve">: </w:t>
      </w:r>
      <w:r w:rsidRPr="00250A4E">
        <w:rPr>
          <w:rFonts w:cs="Tahoma"/>
          <w:szCs w:val="20"/>
        </w:rPr>
        <w:t>Things that can be changed by the education system to improve student education outcomes.</w:t>
      </w:r>
    </w:p>
    <w:p w:rsidR="00023697" w:rsidRPr="007A5FD8" w:rsidRDefault="00023697" w:rsidP="00023697">
      <w:pPr>
        <w:spacing w:after="200"/>
        <w:ind w:left="360"/>
      </w:pPr>
      <w:bookmarkStart w:id="489" w:name="Moderators"/>
      <w:r>
        <w:rPr>
          <w:rFonts w:cs="Tahoma"/>
          <w:szCs w:val="20"/>
          <w:u w:val="single"/>
        </w:rPr>
        <w:t>Moderators</w:t>
      </w:r>
      <w:bookmarkEnd w:id="489"/>
      <w:r w:rsidRPr="007E6BF8">
        <w:rPr>
          <w:rFonts w:cs="Tahoma"/>
          <w:szCs w:val="20"/>
        </w:rPr>
        <w:t xml:space="preserve">: </w:t>
      </w:r>
      <w:r w:rsidR="00143240">
        <w:t xml:space="preserve">Factors that affect the strength or the direction of the relationship between the intervention and student education outcomes (e.g., an intervention’s impacts may differ by such student characteristics as achievement level, motivation, or social-economic status; </w:t>
      </w:r>
      <w:r w:rsidR="00143240" w:rsidRPr="00143240">
        <w:t>and by organizational or contextual factors, such as school size or neighborhood characteristics).</w:t>
      </w:r>
      <w:r w:rsidR="00143240">
        <w:t xml:space="preserve"> </w:t>
      </w:r>
      <w:r>
        <w:rPr>
          <w:rFonts w:cs="Tahoma"/>
          <w:szCs w:val="20"/>
        </w:rPr>
        <w:t xml:space="preserve"> </w:t>
      </w:r>
    </w:p>
    <w:p w:rsidR="00023697" w:rsidRPr="00057EC6" w:rsidRDefault="00023697" w:rsidP="00023697">
      <w:pPr>
        <w:spacing w:after="200"/>
        <w:ind w:left="360"/>
      </w:pPr>
      <w:bookmarkStart w:id="490" w:name="Mediators"/>
      <w:r w:rsidRPr="00917E8F">
        <w:rPr>
          <w:u w:val="single"/>
        </w:rPr>
        <w:t>Mediators</w:t>
      </w:r>
      <w:bookmarkEnd w:id="490"/>
      <w:r w:rsidRPr="007E6BF8">
        <w:t>:</w:t>
      </w:r>
      <w:r>
        <w:t xml:space="preserve"> Factors through which the relationship between the intervention and student education outcomes occurs (e.g., many interventions aimed at changing individual student education outcomes work through changing teacher behavior, student peer behavior, and/or student behavior).</w:t>
      </w:r>
    </w:p>
    <w:p w:rsidR="00023697" w:rsidRPr="00E72F65" w:rsidRDefault="00023697" w:rsidP="00023697">
      <w:pPr>
        <w:spacing w:after="200"/>
        <w:ind w:left="360"/>
        <w:rPr>
          <w:rFonts w:cs="Tahoma"/>
          <w:szCs w:val="20"/>
        </w:rPr>
      </w:pPr>
      <w:bookmarkStart w:id="491" w:name="Pilot_Study"/>
      <w:r w:rsidRPr="00770A6E">
        <w:rPr>
          <w:rFonts w:cs="Tahoma"/>
          <w:szCs w:val="20"/>
          <w:u w:val="single"/>
        </w:rPr>
        <w:t>Pilot study</w:t>
      </w:r>
      <w:bookmarkEnd w:id="491"/>
      <w:r w:rsidRPr="007E6BF8">
        <w:rPr>
          <w:rFonts w:cs="Tahoma"/>
          <w:szCs w:val="20"/>
        </w:rPr>
        <w:t>:</w:t>
      </w:r>
      <w:r w:rsidRPr="007E6BF8">
        <w:rPr>
          <w:rFonts w:cs="Tahoma"/>
          <w:b/>
          <w:szCs w:val="20"/>
        </w:rPr>
        <w:t xml:space="preserve"> </w:t>
      </w:r>
      <w:r>
        <w:rPr>
          <w:rFonts w:cs="Tahoma"/>
          <w:szCs w:val="20"/>
        </w:rPr>
        <w:t xml:space="preserve">A study designed to </w:t>
      </w:r>
      <w:r w:rsidRPr="00BC54F4">
        <w:rPr>
          <w:rFonts w:cs="Tahoma"/>
          <w:szCs w:val="20"/>
        </w:rPr>
        <w:t xml:space="preserve">provide evidence of the promise of the </w:t>
      </w:r>
      <w:r>
        <w:rPr>
          <w:rFonts w:cs="Tahoma"/>
          <w:szCs w:val="20"/>
        </w:rPr>
        <w:t xml:space="preserve">fully-developed </w:t>
      </w:r>
      <w:r w:rsidRPr="00BC54F4">
        <w:rPr>
          <w:rFonts w:cs="Tahoma"/>
          <w:szCs w:val="20"/>
        </w:rPr>
        <w:t>intervention for achieving its intended outcomes when it is implemented in an authentic education setting</w:t>
      </w:r>
      <w:r>
        <w:rPr>
          <w:rFonts w:cs="Tahoma"/>
          <w:szCs w:val="20"/>
        </w:rPr>
        <w:t>.</w:t>
      </w:r>
      <w:r w:rsidRPr="00AF2906">
        <w:rPr>
          <w:rFonts w:cs="Tahoma"/>
          <w:szCs w:val="20"/>
        </w:rPr>
        <w:t xml:space="preserve"> </w:t>
      </w:r>
      <w:r>
        <w:t>A pilot study differs from studies conducted during the development process. The latter are designed to inform the iterative development process (e.g., by identifying areas of further development, testing individual components of the intervention); therefore, they are expected to lead to further development and revision of the intervention</w:t>
      </w:r>
      <w:r w:rsidR="003625FC">
        <w:t xml:space="preserve">. </w:t>
      </w:r>
      <w:r>
        <w:t>The pilot study is designed to help determine whether a finalized version of the intervention performs as expected. Depending on the results, pilot studies may lead to further development of the intervention or they may lead to a rigorous evaluation of the intervention.</w:t>
      </w:r>
    </w:p>
    <w:p w:rsidR="00023697" w:rsidRPr="00F524A5" w:rsidRDefault="00023697" w:rsidP="00023697">
      <w:pPr>
        <w:spacing w:after="120"/>
        <w:ind w:left="360"/>
      </w:pPr>
      <w:bookmarkStart w:id="492" w:name="Predictive_Validity"/>
      <w:r w:rsidRPr="005B27FF">
        <w:rPr>
          <w:u w:val="single"/>
        </w:rPr>
        <w:t>Predictive validity</w:t>
      </w:r>
      <w:bookmarkEnd w:id="492"/>
      <w:r>
        <w:t>: Evidence that indicates how accurately scores can predict criterion scores tha</w:t>
      </w:r>
      <w:r w:rsidR="00FC29B6">
        <w:t>t are obtained at a later time (AERA, 1999).</w:t>
      </w:r>
    </w:p>
    <w:p w:rsidR="00023697" w:rsidRPr="00F524A5" w:rsidRDefault="00023697" w:rsidP="00023697">
      <w:pPr>
        <w:spacing w:after="120"/>
        <w:ind w:left="360"/>
      </w:pPr>
      <w:bookmarkStart w:id="493" w:name="Reliability"/>
      <w:r w:rsidRPr="006B7098">
        <w:rPr>
          <w:u w:val="single"/>
        </w:rPr>
        <w:t>Reliability</w:t>
      </w:r>
      <w:bookmarkEnd w:id="493"/>
      <w:r w:rsidRPr="007E6BF8">
        <w:t>:</w:t>
      </w:r>
      <w:r>
        <w:t xml:space="preserve"> </w:t>
      </w:r>
      <w:r w:rsidR="00FC29B6">
        <w:t>“</w:t>
      </w:r>
      <w:r>
        <w:t>T</w:t>
      </w:r>
      <w:r w:rsidRPr="00F524A5">
        <w:t>he degree to which scores for a group of test takers are consistent over repeated applications of a measurement procedure and hence are inferred to be dependable and repeatable for an individual test taker; the degree to which scores are free of errors o</w:t>
      </w:r>
      <w:r w:rsidR="00FC29B6">
        <w:t>f measurement for a given group” (AERA, 1999).</w:t>
      </w:r>
    </w:p>
    <w:p w:rsidR="00023697" w:rsidRPr="00707709" w:rsidRDefault="00023697" w:rsidP="00023697">
      <w:pPr>
        <w:spacing w:after="200"/>
        <w:ind w:left="360"/>
      </w:pPr>
      <w:bookmarkStart w:id="494" w:name="Replication_Study"/>
      <w:r>
        <w:rPr>
          <w:rFonts w:cs="Tahoma"/>
          <w:color w:val="000000"/>
          <w:szCs w:val="20"/>
          <w:u w:val="single"/>
        </w:rPr>
        <w:t>Replication s</w:t>
      </w:r>
      <w:r w:rsidRPr="00057EC6">
        <w:rPr>
          <w:rFonts w:cs="Tahoma"/>
          <w:color w:val="000000"/>
          <w:szCs w:val="20"/>
          <w:u w:val="single"/>
        </w:rPr>
        <w:t>tudy</w:t>
      </w:r>
      <w:bookmarkEnd w:id="494"/>
      <w:r w:rsidRPr="009D0213">
        <w:rPr>
          <w:rFonts w:cs="Tahoma"/>
          <w:color w:val="000000"/>
          <w:szCs w:val="20"/>
        </w:rPr>
        <w:t xml:space="preserve">: An </w:t>
      </w:r>
      <w:r w:rsidRPr="00707709">
        <w:rPr>
          <w:rFonts w:cs="Tahoma"/>
          <w:color w:val="000000"/>
          <w:szCs w:val="20"/>
        </w:rPr>
        <w:t>efficacy study to generate additional evidence that an intervention improves student education outcomes by testing an intervention that has been shown to have beneficial impacts on student education outcomes in a previous efficacy study.</w:t>
      </w:r>
    </w:p>
    <w:p w:rsidR="00EE195B" w:rsidRPr="00EE195B" w:rsidRDefault="00EE195B" w:rsidP="00023697">
      <w:pPr>
        <w:spacing w:after="200"/>
        <w:ind w:left="360"/>
        <w:rPr>
          <w:rFonts w:cs="Tahoma"/>
          <w:color w:val="000000"/>
          <w:szCs w:val="20"/>
        </w:rPr>
      </w:pPr>
      <w:bookmarkStart w:id="495" w:name="Responsive"/>
      <w:bookmarkStart w:id="496" w:name="Retrospective_Study"/>
      <w:r>
        <w:rPr>
          <w:rFonts w:cs="Tahoma"/>
          <w:color w:val="000000"/>
          <w:szCs w:val="20"/>
          <w:u w:val="single"/>
        </w:rPr>
        <w:t>Responsive</w:t>
      </w:r>
      <w:bookmarkEnd w:id="495"/>
      <w:r>
        <w:rPr>
          <w:rFonts w:cs="Tahoma"/>
          <w:color w:val="000000"/>
          <w:szCs w:val="20"/>
        </w:rPr>
        <w:t xml:space="preserve">: </w:t>
      </w:r>
      <w:r w:rsidR="00D23470" w:rsidRPr="00D23470">
        <w:rPr>
          <w:rFonts w:cs="Tahoma"/>
          <w:color w:val="000000"/>
          <w:szCs w:val="20"/>
        </w:rPr>
        <w:t>The part of the process of screening applications for acceptance for review that focuses on responsiveness to the Request for Applications. This screening includes making sure applications 1) are submitted to the correct competition and/or goal and 2) meet the basic requirements set out in the Request for Applications.</w:t>
      </w:r>
    </w:p>
    <w:p w:rsidR="00023697" w:rsidRPr="008115FD" w:rsidRDefault="00023697" w:rsidP="00023697">
      <w:pPr>
        <w:spacing w:after="200"/>
        <w:ind w:left="360"/>
        <w:rPr>
          <w:szCs w:val="20"/>
        </w:rPr>
      </w:pPr>
      <w:r>
        <w:rPr>
          <w:rFonts w:cs="Tahoma"/>
          <w:color w:val="000000"/>
          <w:szCs w:val="20"/>
          <w:u w:val="single"/>
        </w:rPr>
        <w:lastRenderedPageBreak/>
        <w:t>Retrospective s</w:t>
      </w:r>
      <w:r w:rsidRPr="00057EC6">
        <w:rPr>
          <w:rFonts w:cs="Tahoma"/>
          <w:color w:val="000000"/>
          <w:szCs w:val="20"/>
          <w:u w:val="single"/>
        </w:rPr>
        <w:t>tudy</w:t>
      </w:r>
      <w:bookmarkEnd w:id="496"/>
      <w:r w:rsidRPr="00707709">
        <w:rPr>
          <w:rFonts w:cs="Tahoma"/>
          <w:color w:val="000000"/>
          <w:szCs w:val="20"/>
        </w:rPr>
        <w:t>: An efficacy study that analyzes retrospective (historical) secondary data to test an intervention implemented in the past, and, that as a result, may not be able meet the requirements for Efficacy/Replication projects regarding fidelity of implementation and comparison group practice</w:t>
      </w:r>
    </w:p>
    <w:p w:rsidR="00023697" w:rsidRDefault="00023697" w:rsidP="00023697">
      <w:pPr>
        <w:spacing w:after="120"/>
        <w:ind w:left="360"/>
        <w:rPr>
          <w:rFonts w:cs="Tahoma"/>
          <w:szCs w:val="20"/>
          <w:u w:val="single"/>
        </w:rPr>
      </w:pPr>
      <w:bookmarkStart w:id="497" w:name="Routine_Conditions"/>
      <w:r w:rsidRPr="000F2FEA">
        <w:rPr>
          <w:rFonts w:cs="Tahoma"/>
          <w:color w:val="000000"/>
          <w:szCs w:val="20"/>
          <w:u w:val="single"/>
        </w:rPr>
        <w:t>Routine conditions</w:t>
      </w:r>
      <w:bookmarkEnd w:id="497"/>
      <w:r w:rsidRPr="007E6BF8">
        <w:rPr>
          <w:rFonts w:cs="Tahoma"/>
          <w:color w:val="000000"/>
          <w:szCs w:val="20"/>
        </w:rPr>
        <w:t>:</w:t>
      </w:r>
      <w:r>
        <w:rPr>
          <w:rFonts w:cs="Tahoma"/>
          <w:color w:val="000000"/>
          <w:szCs w:val="20"/>
        </w:rPr>
        <w:t xml:space="preserve"> Conditions under which an intervention is implemented that reflect </w:t>
      </w:r>
      <w:r w:rsidR="00102F9B">
        <w:rPr>
          <w:rFonts w:cs="Tahoma"/>
          <w:color w:val="000000"/>
          <w:szCs w:val="20"/>
        </w:rPr>
        <w:t>(</w:t>
      </w:r>
      <w:r>
        <w:rPr>
          <w:rFonts w:cs="Tahoma"/>
          <w:color w:val="000000"/>
          <w:szCs w:val="20"/>
        </w:rPr>
        <w:t xml:space="preserve">1) the everyday </w:t>
      </w:r>
      <w:r w:rsidRPr="00483101">
        <w:rPr>
          <w:rFonts w:cs="Tahoma"/>
          <w:color w:val="000000"/>
          <w:szCs w:val="20"/>
        </w:rPr>
        <w:t xml:space="preserve">practice occurring in classrooms, schools, and districts and </w:t>
      </w:r>
      <w:r w:rsidR="00102F9B">
        <w:rPr>
          <w:rFonts w:cs="Tahoma"/>
          <w:color w:val="000000"/>
          <w:szCs w:val="20"/>
        </w:rPr>
        <w:t>(</w:t>
      </w:r>
      <w:r w:rsidRPr="00483101">
        <w:rPr>
          <w:rFonts w:cs="Tahoma"/>
          <w:color w:val="000000"/>
          <w:szCs w:val="20"/>
        </w:rPr>
        <w:t>2) the heterogeneity of the target population.</w:t>
      </w:r>
    </w:p>
    <w:p w:rsidR="00023697" w:rsidRDefault="00023697" w:rsidP="00023697">
      <w:pPr>
        <w:spacing w:after="120"/>
        <w:ind w:left="360"/>
        <w:rPr>
          <w:rFonts w:cs="Tahoma"/>
          <w:szCs w:val="20"/>
        </w:rPr>
      </w:pPr>
      <w:bookmarkStart w:id="498" w:name="Student_Education_Outcomes"/>
      <w:r w:rsidRPr="00707709">
        <w:rPr>
          <w:rFonts w:cs="Tahoma"/>
          <w:szCs w:val="20"/>
          <w:u w:val="single"/>
        </w:rPr>
        <w:t>Student education outcomes</w:t>
      </w:r>
      <w:bookmarkEnd w:id="498"/>
      <w:r w:rsidRPr="007E6BF8">
        <w:rPr>
          <w:rFonts w:cs="Tahoma"/>
          <w:szCs w:val="20"/>
        </w:rPr>
        <w:t>:</w:t>
      </w:r>
      <w:r w:rsidRPr="00707709">
        <w:rPr>
          <w:rFonts w:cs="Tahoma"/>
          <w:szCs w:val="20"/>
        </w:rPr>
        <w:t xml:space="preserve"> The outcomes to be changed by the intervention. The intervention may be expected to directly affect these outcomes or indirectly affect them through intermediate student or instructional personnel outcomes. There are two types of student</w:t>
      </w:r>
      <w:r>
        <w:rPr>
          <w:rFonts w:cs="Tahoma"/>
          <w:szCs w:val="20"/>
        </w:rPr>
        <w:t xml:space="preserve"> education outcomes. The topic you choose will determine the types of student education outcomes you can study.</w:t>
      </w:r>
    </w:p>
    <w:p w:rsidR="00023697" w:rsidRPr="00707709" w:rsidRDefault="00023697" w:rsidP="00F51DDD">
      <w:pPr>
        <w:pStyle w:val="ListParagraph"/>
        <w:numPr>
          <w:ilvl w:val="1"/>
          <w:numId w:val="10"/>
        </w:numPr>
        <w:spacing w:after="120"/>
        <w:contextualSpacing w:val="0"/>
        <w:rPr>
          <w:rFonts w:cs="Tahoma"/>
          <w:szCs w:val="20"/>
        </w:rPr>
      </w:pPr>
      <w:bookmarkStart w:id="499" w:name="Student_Academic_Outcomes"/>
      <w:r w:rsidRPr="00707709">
        <w:rPr>
          <w:rFonts w:cs="Tahoma"/>
          <w:szCs w:val="20"/>
          <w:u w:val="single"/>
        </w:rPr>
        <w:t>Student academic outcomes</w:t>
      </w:r>
      <w:bookmarkEnd w:id="499"/>
      <w:r w:rsidRPr="00707709">
        <w:rPr>
          <w:rFonts w:cs="Tahoma"/>
          <w:szCs w:val="20"/>
        </w:rPr>
        <w:t>: The Institute supports research on a diverse set of student academic outcomes that fall under two categories. The first category includes academic outcomes that reflect learning and achievement in the core academic content areas (e.g., measures of understanding and achievement in reading, writing, math, and science). The second category includes academic outcomes that reflect students’ successful progression through the education system (e.g., course and grade completion and retention in grade K through 12; high school graduation and dropout; postsecondary enrollment, progress, and completion).</w:t>
      </w:r>
    </w:p>
    <w:p w:rsidR="00023697" w:rsidRPr="00707709" w:rsidRDefault="00023697" w:rsidP="00F51DDD">
      <w:pPr>
        <w:pStyle w:val="ListParagraph"/>
        <w:numPr>
          <w:ilvl w:val="1"/>
          <w:numId w:val="10"/>
        </w:numPr>
        <w:spacing w:after="200"/>
        <w:contextualSpacing w:val="0"/>
        <w:rPr>
          <w:rFonts w:cs="Tahoma"/>
          <w:szCs w:val="20"/>
        </w:rPr>
      </w:pPr>
      <w:bookmarkStart w:id="500" w:name="Social_Behavioral_Competencies"/>
      <w:r w:rsidRPr="00707709">
        <w:rPr>
          <w:rFonts w:cs="Tahoma"/>
          <w:szCs w:val="20"/>
          <w:u w:val="single"/>
        </w:rPr>
        <w:t>Social and behavioral competencies</w:t>
      </w:r>
      <w:bookmarkEnd w:id="500"/>
      <w:r w:rsidRPr="00707709">
        <w:rPr>
          <w:rFonts w:cs="Tahoma"/>
          <w:szCs w:val="20"/>
        </w:rPr>
        <w:t xml:space="preserve">: Social skills, attitudes, and behaviors that may be important to students’ academic and post-academic success. </w:t>
      </w:r>
    </w:p>
    <w:p w:rsidR="00023697" w:rsidRPr="00057EC6" w:rsidRDefault="00023697" w:rsidP="00023697">
      <w:pPr>
        <w:spacing w:after="120"/>
        <w:ind w:left="360"/>
        <w:rPr>
          <w:rFonts w:cs="Tahoma"/>
          <w:szCs w:val="20"/>
        </w:rPr>
      </w:pPr>
      <w:bookmarkStart w:id="501" w:name="Theory_of_Change"/>
      <w:r w:rsidRPr="00057EC6">
        <w:rPr>
          <w:rFonts w:cs="Tahoma"/>
          <w:szCs w:val="20"/>
          <w:u w:val="single"/>
        </w:rPr>
        <w:t>Theory of change</w:t>
      </w:r>
      <w:bookmarkEnd w:id="501"/>
      <w:r w:rsidRPr="007E6BF8">
        <w:rPr>
          <w:rFonts w:cs="Tahoma"/>
          <w:szCs w:val="20"/>
        </w:rPr>
        <w:t>:</w:t>
      </w:r>
      <w:r w:rsidRPr="00057EC6">
        <w:rPr>
          <w:rFonts w:cs="Tahoma"/>
          <w:szCs w:val="20"/>
        </w:rPr>
        <w:t xml:space="preserve"> The underlying process through which key components of a specific intervention are expected to lead to the desired student education outcomes. A theory of change should be specific enough to guide the design of the evaluation (e.g., selecting an appropriate sample, measures and comparison condition). </w:t>
      </w:r>
    </w:p>
    <w:p w:rsidR="00023697" w:rsidRPr="009C415A" w:rsidRDefault="00023697" w:rsidP="00023697">
      <w:pPr>
        <w:pStyle w:val="ListParagraph"/>
        <w:spacing w:before="120" w:after="200"/>
        <w:ind w:left="360"/>
        <w:contextualSpacing w:val="0"/>
        <w:rPr>
          <w:rFonts w:cs="Tahoma"/>
          <w:szCs w:val="20"/>
        </w:rPr>
      </w:pPr>
      <w:bookmarkStart w:id="502" w:name="Usability"/>
      <w:r w:rsidRPr="00770A6E">
        <w:rPr>
          <w:rFonts w:cs="Tahoma"/>
          <w:szCs w:val="20"/>
          <w:u w:val="single"/>
        </w:rPr>
        <w:t>Usability</w:t>
      </w:r>
      <w:bookmarkEnd w:id="502"/>
      <w:r w:rsidRPr="007E6BF8">
        <w:rPr>
          <w:rFonts w:cs="Tahoma"/>
          <w:szCs w:val="20"/>
        </w:rPr>
        <w:t>:</w:t>
      </w:r>
      <w:r w:rsidRPr="007D4C75">
        <w:rPr>
          <w:rFonts w:cs="Tahoma"/>
          <w:szCs w:val="20"/>
        </w:rPr>
        <w:t xml:space="preserve"> </w:t>
      </w:r>
      <w:r>
        <w:rPr>
          <w:rFonts w:cs="Tahoma"/>
          <w:szCs w:val="20"/>
        </w:rPr>
        <w:t>T</w:t>
      </w:r>
      <w:r w:rsidRPr="00C73669">
        <w:rPr>
          <w:rFonts w:cs="Tahoma"/>
          <w:szCs w:val="20"/>
        </w:rPr>
        <w:t xml:space="preserve">he extent to which the intended user understands </w:t>
      </w:r>
      <w:r>
        <w:rPr>
          <w:rFonts w:cs="Tahoma"/>
          <w:szCs w:val="20"/>
        </w:rPr>
        <w:t xml:space="preserve">or can learn </w:t>
      </w:r>
      <w:r w:rsidRPr="00C73669">
        <w:rPr>
          <w:rFonts w:cs="Tahoma"/>
          <w:szCs w:val="20"/>
        </w:rPr>
        <w:t xml:space="preserve">how to </w:t>
      </w:r>
      <w:r>
        <w:rPr>
          <w:rFonts w:cs="Tahoma"/>
          <w:szCs w:val="20"/>
        </w:rPr>
        <w:t xml:space="preserve">use the intervention effectively and </w:t>
      </w:r>
      <w:r w:rsidRPr="00C73669">
        <w:rPr>
          <w:rFonts w:cs="Tahoma"/>
          <w:szCs w:val="20"/>
        </w:rPr>
        <w:t>efficiently, is physically able to use the intervention, and is willing to use the intervention.</w:t>
      </w:r>
      <w:r w:rsidRPr="007D4C75" w:rsidDel="00024F70">
        <w:rPr>
          <w:rFonts w:cs="Tahoma"/>
          <w:szCs w:val="20"/>
        </w:rPr>
        <w:t xml:space="preserve"> </w:t>
      </w:r>
    </w:p>
    <w:p w:rsidR="00023697" w:rsidRDefault="00023697" w:rsidP="00023697">
      <w:pPr>
        <w:spacing w:after="120"/>
        <w:ind w:left="360"/>
      </w:pPr>
      <w:bookmarkStart w:id="503" w:name="Validity"/>
      <w:r w:rsidRPr="006B7098">
        <w:rPr>
          <w:u w:val="single"/>
        </w:rPr>
        <w:t>Validity</w:t>
      </w:r>
      <w:bookmarkEnd w:id="503"/>
      <w:r w:rsidRPr="007E6BF8">
        <w:t>:</w:t>
      </w:r>
      <w:r>
        <w:t xml:space="preserve"> The degree to which accumulated evidence and theory support specific interpretations of scores entailed by proposed us</w:t>
      </w:r>
      <w:r w:rsidR="00FC29B6">
        <w:t>es of an assessment (AERA, 1999).</w:t>
      </w:r>
    </w:p>
    <w:p w:rsidR="00023697" w:rsidRDefault="00023697" w:rsidP="00023697">
      <w:pPr>
        <w:spacing w:after="120"/>
        <w:ind w:left="360"/>
      </w:pPr>
      <w:bookmarkStart w:id="504" w:name="Vertical_Equating"/>
      <w:r w:rsidRPr="006B7098">
        <w:rPr>
          <w:u w:val="single"/>
        </w:rPr>
        <w:t>Vertical equating</w:t>
      </w:r>
      <w:bookmarkEnd w:id="504"/>
      <w:r w:rsidRPr="007E6BF8">
        <w:t>:</w:t>
      </w:r>
      <w:r w:rsidRPr="00440723">
        <w:t xml:space="preserve"> </w:t>
      </w:r>
      <w:r>
        <w:t>Putting two or more assessments that are considered to measure the same construct across different levels of</w:t>
      </w:r>
      <w:r w:rsidR="00FC29B6">
        <w:t xml:space="preserve"> development on a common scale.</w:t>
      </w:r>
    </w:p>
    <w:p w:rsidR="003F0E6F" w:rsidRDefault="003F0E6F">
      <w:pPr>
        <w:spacing w:after="200" w:line="276" w:lineRule="auto"/>
        <w:rPr>
          <w:u w:val="single"/>
        </w:rPr>
      </w:pPr>
      <w:r>
        <w:rPr>
          <w:u w:val="single"/>
        </w:rPr>
        <w:br w:type="page"/>
      </w:r>
    </w:p>
    <w:p w:rsidR="003F0E6F" w:rsidRPr="00687661" w:rsidRDefault="003F0E6F" w:rsidP="003F0E6F">
      <w:pPr>
        <w:pStyle w:val="Heading1"/>
      </w:pPr>
      <w:bookmarkStart w:id="505" w:name="_Toc383776038"/>
      <w:bookmarkStart w:id="506" w:name="_Toc385324599"/>
      <w:r>
        <w:lastRenderedPageBreak/>
        <w:t>REFERENCES</w:t>
      </w:r>
      <w:bookmarkEnd w:id="505"/>
      <w:bookmarkEnd w:id="506"/>
    </w:p>
    <w:p w:rsidR="00BA7EA6" w:rsidRDefault="00BA7EA6" w:rsidP="003F0E6F">
      <w:pPr>
        <w:ind w:left="540" w:hanging="540"/>
        <w:rPr>
          <w:rFonts w:cs="Tahoma"/>
        </w:rPr>
      </w:pPr>
    </w:p>
    <w:p w:rsidR="003F0E6F" w:rsidRDefault="003F0E6F" w:rsidP="003F0E6F">
      <w:pPr>
        <w:ind w:left="540" w:hanging="540"/>
        <w:rPr>
          <w:rFonts w:cs="Tahoma"/>
        </w:rPr>
      </w:pPr>
      <w:proofErr w:type="gramStart"/>
      <w:r w:rsidRPr="00D229E7">
        <w:rPr>
          <w:rFonts w:cs="Tahoma"/>
        </w:rPr>
        <w:t>American Educational Research Association (1999</w:t>
      </w:r>
      <w:r w:rsidRPr="00200092">
        <w:rPr>
          <w:rFonts w:cs="Tahoma"/>
        </w:rPr>
        <w:t>).</w:t>
      </w:r>
      <w:proofErr w:type="gramEnd"/>
      <w:r>
        <w:rPr>
          <w:rFonts w:cs="Tahoma"/>
          <w:i/>
        </w:rPr>
        <w:t xml:space="preserve"> </w:t>
      </w:r>
      <w:proofErr w:type="gramStart"/>
      <w:r w:rsidRPr="00D229E7">
        <w:rPr>
          <w:rFonts w:cs="Tahoma"/>
          <w:i/>
        </w:rPr>
        <w:t>Standards for Educational and Psychological Testing.</w:t>
      </w:r>
      <w:proofErr w:type="gramEnd"/>
      <w:r w:rsidRPr="00D229E7">
        <w:rPr>
          <w:rFonts w:cs="Tahoma"/>
          <w:i/>
        </w:rPr>
        <w:t xml:space="preserve"> </w:t>
      </w:r>
      <w:r w:rsidRPr="00D229E7">
        <w:rPr>
          <w:rFonts w:cs="Tahoma"/>
        </w:rPr>
        <w:t>AERA: Washington, DC.</w:t>
      </w:r>
    </w:p>
    <w:p w:rsidR="003F0E6F" w:rsidRDefault="003F0E6F" w:rsidP="003F0E6F">
      <w:pPr>
        <w:ind w:left="540" w:hanging="540"/>
        <w:rPr>
          <w:rFonts w:cs="Tahoma"/>
          <w:szCs w:val="20"/>
        </w:rPr>
      </w:pPr>
    </w:p>
    <w:p w:rsidR="003F0E6F" w:rsidRPr="008C7898" w:rsidRDefault="003F0E6F" w:rsidP="003F0E6F">
      <w:pPr>
        <w:ind w:left="540" w:hanging="540"/>
        <w:rPr>
          <w:rFonts w:cs="Tahoma"/>
          <w:szCs w:val="20"/>
        </w:rPr>
      </w:pPr>
      <w:r w:rsidRPr="008C7898">
        <w:rPr>
          <w:rFonts w:cs="Tahoma"/>
          <w:szCs w:val="20"/>
        </w:rPr>
        <w:t xml:space="preserve">American Psychological Association, Research Office (2009).  </w:t>
      </w:r>
      <w:r w:rsidRPr="008C7898">
        <w:rPr>
          <w:rFonts w:cs="Tahoma"/>
          <w:i/>
          <w:iCs/>
          <w:szCs w:val="20"/>
        </w:rPr>
        <w:t xml:space="preserve">Publications Manual of the American Psychological Association </w:t>
      </w:r>
      <w:r w:rsidRPr="00200092">
        <w:rPr>
          <w:rFonts w:cs="Tahoma"/>
          <w:iCs/>
          <w:szCs w:val="20"/>
        </w:rPr>
        <w:t xml:space="preserve">(6th </w:t>
      </w:r>
      <w:proofErr w:type="gramStart"/>
      <w:r w:rsidRPr="00200092">
        <w:rPr>
          <w:rFonts w:cs="Tahoma"/>
          <w:iCs/>
          <w:szCs w:val="20"/>
        </w:rPr>
        <w:t>ed</w:t>
      </w:r>
      <w:proofErr w:type="gramEnd"/>
      <w:r w:rsidRPr="00200092">
        <w:rPr>
          <w:rFonts w:cs="Tahoma"/>
          <w:iCs/>
          <w:szCs w:val="20"/>
        </w:rPr>
        <w:t>.)</w:t>
      </w:r>
      <w:r w:rsidRPr="00200092">
        <w:rPr>
          <w:rFonts w:cs="Tahoma"/>
          <w:szCs w:val="20"/>
        </w:rPr>
        <w:t>.</w:t>
      </w:r>
      <w:r w:rsidRPr="008C7898">
        <w:rPr>
          <w:rFonts w:cs="Tahoma"/>
          <w:szCs w:val="20"/>
        </w:rPr>
        <w:t xml:space="preserve">  Washington, </w:t>
      </w:r>
      <w:r w:rsidR="00102F9B">
        <w:rPr>
          <w:rFonts w:cs="Tahoma"/>
          <w:szCs w:val="20"/>
        </w:rPr>
        <w:t>DC</w:t>
      </w:r>
      <w:r w:rsidRPr="008C7898">
        <w:rPr>
          <w:rFonts w:cs="Tahoma"/>
          <w:szCs w:val="20"/>
        </w:rPr>
        <w:t xml:space="preserve">: American Psychological Association. </w:t>
      </w:r>
    </w:p>
    <w:p w:rsidR="003F0E6F" w:rsidRPr="008C7898" w:rsidRDefault="003F0E6F" w:rsidP="003F0E6F">
      <w:pPr>
        <w:ind w:left="540" w:hanging="540"/>
        <w:rPr>
          <w:rFonts w:cs="Tahoma"/>
          <w:szCs w:val="20"/>
        </w:rPr>
      </w:pPr>
    </w:p>
    <w:p w:rsidR="00C35410" w:rsidRDefault="00C35410" w:rsidP="00BA7EA6">
      <w:pPr>
        <w:pStyle w:val="CommentText"/>
        <w:ind w:left="720" w:hanging="720"/>
      </w:pPr>
      <w:proofErr w:type="gramStart"/>
      <w:r w:rsidRPr="00D15BDB">
        <w:t>American Psychological Association, Presidential Task Force on Educational Disparities.</w:t>
      </w:r>
      <w:proofErr w:type="gramEnd"/>
      <w:r w:rsidRPr="00D15BDB">
        <w:t xml:space="preserve"> (2012). </w:t>
      </w:r>
      <w:proofErr w:type="gramStart"/>
      <w:r w:rsidRPr="00D15BDB">
        <w:rPr>
          <w:i/>
        </w:rPr>
        <w:t>Ethnic</w:t>
      </w:r>
      <w:proofErr w:type="gramEnd"/>
      <w:r w:rsidRPr="00D15BDB">
        <w:rPr>
          <w:i/>
        </w:rPr>
        <w:t xml:space="preserve"> and racial disparities in education: Psychology’s contributions to understanding and reducing disparities</w:t>
      </w:r>
      <w:r w:rsidRPr="00D15BDB">
        <w:t xml:space="preserve">. </w:t>
      </w:r>
      <w:proofErr w:type="gramStart"/>
      <w:r w:rsidRPr="00D15BDB">
        <w:t xml:space="preserve">Retrieved from </w:t>
      </w:r>
      <w:hyperlink r:id="rId114" w:history="1">
        <w:r w:rsidR="00200092" w:rsidRPr="0037257F">
          <w:rPr>
            <w:rStyle w:val="Hyperlink"/>
          </w:rPr>
          <w:t>http://www.apa.org/ed/resources/racial-disparities.aspx</w:t>
        </w:r>
      </w:hyperlink>
      <w:r w:rsidR="00200092">
        <w:t>.</w:t>
      </w:r>
      <w:proofErr w:type="gramEnd"/>
      <w:r w:rsidR="00200092">
        <w:t xml:space="preserve"> </w:t>
      </w:r>
    </w:p>
    <w:p w:rsidR="00C35410" w:rsidRDefault="00C35410" w:rsidP="003F0E6F">
      <w:pPr>
        <w:ind w:left="540" w:hanging="540"/>
        <w:rPr>
          <w:rFonts w:cs="Tahoma"/>
          <w:szCs w:val="20"/>
        </w:rPr>
      </w:pPr>
    </w:p>
    <w:p w:rsidR="003F0E6F" w:rsidRPr="008C7898" w:rsidRDefault="003F0E6F" w:rsidP="003F0E6F">
      <w:pPr>
        <w:ind w:left="540" w:hanging="540"/>
        <w:rPr>
          <w:rFonts w:cs="Tahoma"/>
          <w:szCs w:val="20"/>
        </w:rPr>
      </w:pPr>
      <w:r w:rsidRPr="008C7898">
        <w:rPr>
          <w:rFonts w:cs="Tahoma"/>
          <w:szCs w:val="20"/>
        </w:rPr>
        <w:t xml:space="preserve">Anderson, J.R., </w:t>
      </w:r>
      <w:proofErr w:type="spellStart"/>
      <w:r w:rsidRPr="008C7898">
        <w:rPr>
          <w:rFonts w:cs="Tahoma"/>
          <w:szCs w:val="20"/>
        </w:rPr>
        <w:t>Reder</w:t>
      </w:r>
      <w:proofErr w:type="spellEnd"/>
      <w:r w:rsidRPr="008C7898">
        <w:rPr>
          <w:rFonts w:cs="Tahoma"/>
          <w:szCs w:val="20"/>
        </w:rPr>
        <w:t xml:space="preserve">, L.M., and Simon, H.A. (2000, </w:t>
      </w:r>
      <w:proofErr w:type="gramStart"/>
      <w:r w:rsidRPr="008C7898">
        <w:rPr>
          <w:rFonts w:cs="Tahoma"/>
          <w:szCs w:val="20"/>
        </w:rPr>
        <w:t>Summer</w:t>
      </w:r>
      <w:proofErr w:type="gramEnd"/>
      <w:r w:rsidRPr="008C7898">
        <w:rPr>
          <w:rFonts w:cs="Tahoma"/>
          <w:szCs w:val="20"/>
        </w:rPr>
        <w:t xml:space="preserve">). </w:t>
      </w:r>
      <w:proofErr w:type="gramStart"/>
      <w:r w:rsidRPr="008C7898">
        <w:rPr>
          <w:rFonts w:cs="Tahoma"/>
          <w:szCs w:val="20"/>
        </w:rPr>
        <w:t>Applications and Misapplications of Cognitive Psychology to Mathematics Education.</w:t>
      </w:r>
      <w:proofErr w:type="gramEnd"/>
      <w:r w:rsidRPr="008C7898">
        <w:rPr>
          <w:rFonts w:cs="Tahoma"/>
          <w:szCs w:val="20"/>
        </w:rPr>
        <w:t xml:space="preserve"> </w:t>
      </w:r>
      <w:proofErr w:type="gramStart"/>
      <w:r w:rsidRPr="008C7898">
        <w:rPr>
          <w:rFonts w:cs="Tahoma"/>
          <w:i/>
          <w:iCs/>
          <w:szCs w:val="20"/>
        </w:rPr>
        <w:t>Texas Educational Review</w:t>
      </w:r>
      <w:r w:rsidRPr="008C7898">
        <w:rPr>
          <w:rFonts w:cs="Tahoma"/>
          <w:szCs w:val="20"/>
        </w:rPr>
        <w:t>.</w:t>
      </w:r>
      <w:proofErr w:type="gramEnd"/>
      <w:r w:rsidRPr="008C7898">
        <w:rPr>
          <w:rFonts w:cs="Tahoma"/>
          <w:szCs w:val="20"/>
        </w:rPr>
        <w:t xml:space="preserve">  </w:t>
      </w:r>
      <w:proofErr w:type="gramStart"/>
      <w:r w:rsidRPr="008C7898">
        <w:rPr>
          <w:rFonts w:cs="Tahoma"/>
          <w:szCs w:val="20"/>
        </w:rPr>
        <w:t xml:space="preserve">Downloaded from </w:t>
      </w:r>
      <w:hyperlink r:id="rId115" w:history="1">
        <w:r w:rsidR="00200092" w:rsidRPr="0037257F">
          <w:rPr>
            <w:rStyle w:val="Hyperlink"/>
            <w:rFonts w:cs="Tahoma"/>
            <w:szCs w:val="20"/>
          </w:rPr>
          <w:t>http://act-r.psy.cmu.edu/publications/pubinfo.php?id=146</w:t>
        </w:r>
      </w:hyperlink>
      <w:r w:rsidR="00200092">
        <w:rPr>
          <w:rFonts w:cs="Tahoma"/>
          <w:szCs w:val="20"/>
        </w:rPr>
        <w:t xml:space="preserve"> </w:t>
      </w:r>
      <w:r w:rsidRPr="008C7898">
        <w:rPr>
          <w:rFonts w:cs="Tahoma"/>
          <w:szCs w:val="20"/>
        </w:rPr>
        <w:t>on March 6, 2006.</w:t>
      </w:r>
      <w:proofErr w:type="gramEnd"/>
      <w:r w:rsidRPr="008C7898">
        <w:rPr>
          <w:rFonts w:cs="Tahoma"/>
          <w:szCs w:val="20"/>
        </w:rPr>
        <w:t xml:space="preserve">   </w:t>
      </w:r>
    </w:p>
    <w:p w:rsidR="00C35410" w:rsidRDefault="00C35410" w:rsidP="00C35410">
      <w:pPr>
        <w:pStyle w:val="CommentText"/>
      </w:pPr>
    </w:p>
    <w:p w:rsidR="00295DE0" w:rsidRPr="00295DE0" w:rsidRDefault="00295DE0" w:rsidP="00295DE0">
      <w:pPr>
        <w:ind w:left="540" w:hanging="540"/>
        <w:rPr>
          <w:rFonts w:cs="Tahoma"/>
        </w:rPr>
      </w:pPr>
      <w:proofErr w:type="gramStart"/>
      <w:r w:rsidRPr="00295DE0">
        <w:rPr>
          <w:rFonts w:cs="Tahoma"/>
        </w:rPr>
        <w:t>Arum, R</w:t>
      </w:r>
      <w:r w:rsidR="00606D65">
        <w:rPr>
          <w:rFonts w:cs="Tahoma"/>
        </w:rPr>
        <w:t>.</w:t>
      </w:r>
      <w:r w:rsidRPr="00295DE0">
        <w:rPr>
          <w:rFonts w:cs="Tahoma"/>
        </w:rPr>
        <w:t xml:space="preserve"> and </w:t>
      </w:r>
      <w:proofErr w:type="spellStart"/>
      <w:r w:rsidRPr="00295DE0">
        <w:rPr>
          <w:rFonts w:cs="Tahoma"/>
        </w:rPr>
        <w:t>Roksa</w:t>
      </w:r>
      <w:proofErr w:type="spellEnd"/>
      <w:r w:rsidRPr="00295DE0">
        <w:rPr>
          <w:rFonts w:cs="Tahoma"/>
        </w:rPr>
        <w:t>, J</w:t>
      </w:r>
      <w:r w:rsidR="00606D65">
        <w:rPr>
          <w:rFonts w:cs="Tahoma"/>
        </w:rPr>
        <w:t>.</w:t>
      </w:r>
      <w:r w:rsidRPr="00295DE0">
        <w:rPr>
          <w:rFonts w:cs="Tahoma"/>
        </w:rPr>
        <w:t xml:space="preserve"> (2010).</w:t>
      </w:r>
      <w:proofErr w:type="gramEnd"/>
      <w:r w:rsidRPr="00295DE0">
        <w:rPr>
          <w:rFonts w:cs="Tahoma"/>
        </w:rPr>
        <w:t xml:space="preserve">  </w:t>
      </w:r>
      <w:r w:rsidRPr="00295DE0">
        <w:rPr>
          <w:rFonts w:cs="Tahoma"/>
          <w:i/>
        </w:rPr>
        <w:t xml:space="preserve">Academically Adrift: Limited Learning on College Campuses. </w:t>
      </w:r>
      <w:r w:rsidRPr="00295DE0">
        <w:rPr>
          <w:rFonts w:cs="Tahoma"/>
        </w:rPr>
        <w:t xml:space="preserve"> </w:t>
      </w:r>
      <w:proofErr w:type="gramStart"/>
      <w:r w:rsidRPr="00295DE0">
        <w:rPr>
          <w:rFonts w:cs="Tahoma"/>
        </w:rPr>
        <w:t>University of Chicago Press.</w:t>
      </w:r>
      <w:proofErr w:type="gramEnd"/>
    </w:p>
    <w:p w:rsidR="00295DE0" w:rsidRDefault="00295DE0" w:rsidP="00C35410">
      <w:pPr>
        <w:rPr>
          <w:rFonts w:cs="Tahoma"/>
          <w:szCs w:val="20"/>
        </w:rPr>
      </w:pPr>
    </w:p>
    <w:p w:rsidR="00C35410" w:rsidRPr="00D759B6" w:rsidRDefault="00C35410" w:rsidP="00BA7EA6">
      <w:pPr>
        <w:ind w:left="720" w:hanging="720"/>
        <w:rPr>
          <w:rFonts w:cs="Tahoma"/>
          <w:szCs w:val="20"/>
        </w:rPr>
      </w:pPr>
      <w:proofErr w:type="gramStart"/>
      <w:r>
        <w:rPr>
          <w:rFonts w:cs="Tahoma"/>
          <w:szCs w:val="20"/>
        </w:rPr>
        <w:t>A</w:t>
      </w:r>
      <w:r w:rsidRPr="00D759B6">
        <w:rPr>
          <w:rFonts w:cs="Tahoma"/>
          <w:szCs w:val="20"/>
        </w:rPr>
        <w:t>ugust, D. and Shanahan, T. (</w:t>
      </w:r>
      <w:proofErr w:type="spellStart"/>
      <w:r w:rsidRPr="00D759B6">
        <w:rPr>
          <w:rFonts w:cs="Tahoma"/>
          <w:szCs w:val="20"/>
        </w:rPr>
        <w:t>Eds</w:t>
      </w:r>
      <w:proofErr w:type="spellEnd"/>
      <w:r w:rsidRPr="00D759B6">
        <w:rPr>
          <w:rFonts w:cs="Tahoma"/>
          <w:szCs w:val="20"/>
        </w:rPr>
        <w:t>)</w:t>
      </w:r>
      <w:r w:rsidR="00200092">
        <w:rPr>
          <w:rFonts w:cs="Tahoma"/>
          <w:szCs w:val="20"/>
        </w:rPr>
        <w:t>.</w:t>
      </w:r>
      <w:proofErr w:type="gramEnd"/>
      <w:r w:rsidRPr="00D759B6">
        <w:rPr>
          <w:rFonts w:cs="Tahoma"/>
          <w:szCs w:val="20"/>
        </w:rPr>
        <w:t xml:space="preserve"> (2006). </w:t>
      </w:r>
      <w:r w:rsidRPr="00200092">
        <w:rPr>
          <w:rFonts w:cs="Tahoma"/>
          <w:i/>
          <w:szCs w:val="20"/>
        </w:rPr>
        <w:t>Developing Literacy in Second-Language Learners: Report of the National Literacy Panel on Language-Minority Children and Youth</w:t>
      </w:r>
      <w:r w:rsidRPr="00D759B6">
        <w:rPr>
          <w:rFonts w:cs="Tahoma"/>
          <w:szCs w:val="20"/>
        </w:rPr>
        <w:t xml:space="preserve">. Mahwah, NJ: Lawrence Erlbaum Associates Publishers. </w:t>
      </w:r>
    </w:p>
    <w:p w:rsidR="00C35410" w:rsidRDefault="00C35410" w:rsidP="00C35410">
      <w:pPr>
        <w:pStyle w:val="CommentText"/>
      </w:pPr>
    </w:p>
    <w:p w:rsidR="00C35410" w:rsidRDefault="00200092" w:rsidP="00BA7EA6">
      <w:pPr>
        <w:pStyle w:val="CommentText"/>
        <w:ind w:left="720" w:hanging="720"/>
      </w:pPr>
      <w:proofErr w:type="spellStart"/>
      <w:proofErr w:type="gramStart"/>
      <w:r>
        <w:t>Banilower</w:t>
      </w:r>
      <w:proofErr w:type="spellEnd"/>
      <w:r>
        <w:t>, E.R., Smith, P.</w:t>
      </w:r>
      <w:r w:rsidR="00C35410" w:rsidRPr="00070B73">
        <w:t xml:space="preserve">S., Weiss, I.R., </w:t>
      </w:r>
      <w:proofErr w:type="spellStart"/>
      <w:r w:rsidR="00C35410" w:rsidRPr="00070B73">
        <w:t>Malzahn</w:t>
      </w:r>
      <w:proofErr w:type="spellEnd"/>
      <w:r w:rsidR="00C35410" w:rsidRPr="00070B73">
        <w:t xml:space="preserve">, K.A., Campbell, K.M., </w:t>
      </w:r>
      <w:r w:rsidR="008A1818">
        <w:t>and</w:t>
      </w:r>
      <w:r w:rsidR="00C35410" w:rsidRPr="00070B73">
        <w:t xml:space="preserve"> Weis, A.M. (2013).</w:t>
      </w:r>
      <w:proofErr w:type="gramEnd"/>
      <w:r w:rsidR="00C35410" w:rsidRPr="00070B73">
        <w:t xml:space="preserve"> </w:t>
      </w:r>
      <w:proofErr w:type="gramStart"/>
      <w:r w:rsidR="00C35410" w:rsidRPr="00070B73">
        <w:rPr>
          <w:i/>
          <w:iCs/>
        </w:rPr>
        <w:t>Report of the 2012 National Survey of Science and Mathematics Education.</w:t>
      </w:r>
      <w:proofErr w:type="gramEnd"/>
      <w:r w:rsidR="00C35410" w:rsidRPr="00070B73">
        <w:rPr>
          <w:i/>
          <w:iCs/>
        </w:rPr>
        <w:t xml:space="preserve"> </w:t>
      </w:r>
      <w:r w:rsidR="00C35410" w:rsidRPr="00070B73">
        <w:t>Chapel Hill, NC: Horizon Research, Inc.</w:t>
      </w:r>
    </w:p>
    <w:p w:rsidR="003F0E6F" w:rsidRPr="008C7898" w:rsidRDefault="003F0E6F" w:rsidP="003F0E6F">
      <w:pPr>
        <w:rPr>
          <w:rFonts w:cs="Tahoma"/>
          <w:szCs w:val="20"/>
        </w:rPr>
      </w:pPr>
    </w:p>
    <w:p w:rsidR="00295DE0" w:rsidRPr="00295DE0" w:rsidRDefault="00295DE0" w:rsidP="0097393E">
      <w:pPr>
        <w:ind w:left="540" w:hanging="540"/>
        <w:rPr>
          <w:rFonts w:cs="Tahoma"/>
        </w:rPr>
      </w:pPr>
      <w:proofErr w:type="gramStart"/>
      <w:r w:rsidRPr="00295DE0">
        <w:rPr>
          <w:rFonts w:cs="Tahoma"/>
        </w:rPr>
        <w:t>Bell, B</w:t>
      </w:r>
      <w:r w:rsidR="00BA7EA6">
        <w:rPr>
          <w:rFonts w:cs="Tahoma"/>
        </w:rPr>
        <w:t>.</w:t>
      </w:r>
      <w:r w:rsidRPr="00295DE0">
        <w:rPr>
          <w:rFonts w:cs="Tahoma"/>
        </w:rPr>
        <w:t xml:space="preserve">S. and </w:t>
      </w:r>
      <w:proofErr w:type="spellStart"/>
      <w:r w:rsidRPr="00295DE0">
        <w:rPr>
          <w:rFonts w:cs="Tahoma"/>
        </w:rPr>
        <w:t>Federman</w:t>
      </w:r>
      <w:proofErr w:type="spellEnd"/>
      <w:r w:rsidRPr="00295DE0">
        <w:rPr>
          <w:rFonts w:cs="Tahoma"/>
        </w:rPr>
        <w:t>, J</w:t>
      </w:r>
      <w:r w:rsidR="00BA7EA6">
        <w:rPr>
          <w:rFonts w:cs="Tahoma"/>
        </w:rPr>
        <w:t>.</w:t>
      </w:r>
      <w:r w:rsidR="00200092">
        <w:rPr>
          <w:rFonts w:cs="Tahoma"/>
        </w:rPr>
        <w:t>E. (2013).</w:t>
      </w:r>
      <w:proofErr w:type="gramEnd"/>
      <w:r w:rsidR="00200092">
        <w:rPr>
          <w:rFonts w:cs="Tahoma"/>
        </w:rPr>
        <w:t xml:space="preserve"> </w:t>
      </w:r>
      <w:proofErr w:type="gramStart"/>
      <w:r w:rsidR="00200092">
        <w:rPr>
          <w:rFonts w:cs="Tahoma"/>
        </w:rPr>
        <w:t>E-Learning in the Digital Age.</w:t>
      </w:r>
      <w:proofErr w:type="gramEnd"/>
      <w:r w:rsidRPr="00295DE0">
        <w:rPr>
          <w:rFonts w:cs="Tahoma"/>
        </w:rPr>
        <w:t xml:space="preserve"> </w:t>
      </w:r>
      <w:r w:rsidRPr="00295DE0">
        <w:rPr>
          <w:rFonts w:cs="Tahoma"/>
          <w:i/>
        </w:rPr>
        <w:t>Future of Children</w:t>
      </w:r>
      <w:r w:rsidR="00200092">
        <w:rPr>
          <w:rFonts w:cs="Tahoma"/>
          <w:i/>
        </w:rPr>
        <w:t>,</w:t>
      </w:r>
      <w:r w:rsidRPr="00295DE0">
        <w:rPr>
          <w:rFonts w:cs="Tahoma"/>
        </w:rPr>
        <w:t xml:space="preserve"> </w:t>
      </w:r>
      <w:r w:rsidRPr="00BA7EA6">
        <w:rPr>
          <w:rFonts w:cs="Tahoma"/>
          <w:i/>
        </w:rPr>
        <w:t>23</w:t>
      </w:r>
      <w:r w:rsidR="00200092">
        <w:rPr>
          <w:rFonts w:cs="Tahoma"/>
          <w:i/>
        </w:rPr>
        <w:t xml:space="preserve"> </w:t>
      </w:r>
      <w:r w:rsidR="00200092">
        <w:rPr>
          <w:rFonts w:cs="Tahoma"/>
        </w:rPr>
        <w:t>(1)</w:t>
      </w:r>
      <w:r w:rsidR="00765091">
        <w:rPr>
          <w:rFonts w:cs="Tahoma"/>
        </w:rPr>
        <w:t>:</w:t>
      </w:r>
      <w:r w:rsidRPr="00295DE0">
        <w:rPr>
          <w:rFonts w:cs="Tahoma"/>
        </w:rPr>
        <w:t xml:space="preserve"> 165-185.</w:t>
      </w:r>
    </w:p>
    <w:p w:rsidR="00C35410" w:rsidRDefault="00C35410" w:rsidP="00A21661">
      <w:pPr>
        <w:pStyle w:val="CommentText"/>
        <w:ind w:left="547" w:hanging="547"/>
        <w:rPr>
          <w:rFonts w:eastAsia="MS Gothic" w:cs="Tahoma"/>
          <w:shd w:val="clear" w:color="auto" w:fill="FFFFFF"/>
        </w:rPr>
      </w:pPr>
    </w:p>
    <w:p w:rsidR="00A21661" w:rsidRDefault="00A21661" w:rsidP="00A21661">
      <w:pPr>
        <w:pStyle w:val="CommentText"/>
        <w:ind w:left="547" w:hanging="547"/>
        <w:rPr>
          <w:rFonts w:eastAsia="MS Gothic" w:cs="Tahoma"/>
          <w:shd w:val="clear" w:color="auto" w:fill="FFFFFF"/>
        </w:rPr>
      </w:pPr>
      <w:proofErr w:type="gramStart"/>
      <w:r>
        <w:rPr>
          <w:rFonts w:eastAsia="MS Gothic" w:cs="Tahoma"/>
          <w:shd w:val="clear" w:color="auto" w:fill="FFFFFF"/>
        </w:rPr>
        <w:t>Bloom, P. and Weisberg, D.S. (2007).</w:t>
      </w:r>
      <w:proofErr w:type="gramEnd"/>
      <w:r>
        <w:rPr>
          <w:rFonts w:eastAsia="MS Gothic" w:cs="Tahoma"/>
          <w:shd w:val="clear" w:color="auto" w:fill="FFFFFF"/>
        </w:rPr>
        <w:t xml:space="preserve"> </w:t>
      </w:r>
      <w:proofErr w:type="gramStart"/>
      <w:r>
        <w:rPr>
          <w:rFonts w:eastAsia="MS Gothic" w:cs="Tahoma"/>
          <w:shd w:val="clear" w:color="auto" w:fill="FFFFFF"/>
        </w:rPr>
        <w:t>Childhood origins of adult resistance to science.</w:t>
      </w:r>
      <w:proofErr w:type="gramEnd"/>
      <w:r>
        <w:rPr>
          <w:rFonts w:eastAsia="MS Gothic" w:cs="Tahoma"/>
          <w:shd w:val="clear" w:color="auto" w:fill="FFFFFF"/>
        </w:rPr>
        <w:t xml:space="preserve"> </w:t>
      </w:r>
      <w:r>
        <w:rPr>
          <w:rFonts w:eastAsia="MS Gothic" w:cs="Tahoma"/>
          <w:i/>
          <w:shd w:val="clear" w:color="auto" w:fill="FFFFFF"/>
        </w:rPr>
        <w:t>Science, 316</w:t>
      </w:r>
      <w:r w:rsidR="00200092">
        <w:rPr>
          <w:rFonts w:eastAsia="MS Gothic" w:cs="Tahoma"/>
          <w:i/>
          <w:shd w:val="clear" w:color="auto" w:fill="FFFFFF"/>
        </w:rPr>
        <w:t xml:space="preserve"> </w:t>
      </w:r>
      <w:r w:rsidR="00200092">
        <w:rPr>
          <w:rFonts w:eastAsia="MS Gothic" w:cs="Tahoma"/>
          <w:shd w:val="clear" w:color="auto" w:fill="FFFFFF"/>
        </w:rPr>
        <w:t>(5827)</w:t>
      </w:r>
      <w:r w:rsidR="00765091">
        <w:rPr>
          <w:rFonts w:eastAsia="MS Gothic" w:cs="Tahoma"/>
          <w:shd w:val="clear" w:color="auto" w:fill="FFFFFF"/>
        </w:rPr>
        <w:t>:</w:t>
      </w:r>
      <w:r>
        <w:rPr>
          <w:rFonts w:eastAsia="MS Gothic" w:cs="Tahoma"/>
          <w:i/>
          <w:shd w:val="clear" w:color="auto" w:fill="FFFFFF"/>
        </w:rPr>
        <w:t xml:space="preserve"> </w:t>
      </w:r>
      <w:r>
        <w:rPr>
          <w:rFonts w:eastAsia="MS Gothic" w:cs="Tahoma"/>
          <w:shd w:val="clear" w:color="auto" w:fill="FFFFFF"/>
        </w:rPr>
        <w:t>996-997.</w:t>
      </w:r>
    </w:p>
    <w:p w:rsidR="00A21661" w:rsidRPr="00F71A42" w:rsidRDefault="00A21661" w:rsidP="00A21661">
      <w:pPr>
        <w:pStyle w:val="CommentText"/>
        <w:rPr>
          <w:rFonts w:eastAsia="MS Gothic" w:cs="Tahoma"/>
          <w:shd w:val="clear" w:color="auto" w:fill="FFFFFF"/>
        </w:rPr>
      </w:pPr>
    </w:p>
    <w:p w:rsidR="00295DE0" w:rsidRPr="00295DE0" w:rsidRDefault="00295DE0" w:rsidP="00295DE0">
      <w:pPr>
        <w:ind w:left="540" w:hanging="540"/>
        <w:rPr>
          <w:rFonts w:cs="Tahoma"/>
        </w:rPr>
      </w:pPr>
      <w:r w:rsidRPr="00295DE0">
        <w:rPr>
          <w:rFonts w:cs="Tahoma"/>
        </w:rPr>
        <w:t>Bowen, W</w:t>
      </w:r>
      <w:r w:rsidR="00BA7EA6">
        <w:rPr>
          <w:rFonts w:cs="Tahoma"/>
        </w:rPr>
        <w:t>.</w:t>
      </w:r>
      <w:r w:rsidRPr="00295DE0">
        <w:rPr>
          <w:rFonts w:cs="Tahoma"/>
        </w:rPr>
        <w:t xml:space="preserve">G. (2013). </w:t>
      </w:r>
      <w:proofErr w:type="gramStart"/>
      <w:r w:rsidRPr="00295DE0">
        <w:rPr>
          <w:rFonts w:cs="Tahoma"/>
          <w:i/>
        </w:rPr>
        <w:t>Higher Education in the Digital Age.</w:t>
      </w:r>
      <w:proofErr w:type="gramEnd"/>
      <w:r w:rsidRPr="00295DE0">
        <w:rPr>
          <w:rFonts w:cs="Tahoma"/>
          <w:i/>
        </w:rPr>
        <w:t xml:space="preserve">  </w:t>
      </w:r>
      <w:proofErr w:type="gramStart"/>
      <w:r w:rsidRPr="00295DE0">
        <w:rPr>
          <w:rFonts w:cs="Tahoma"/>
        </w:rPr>
        <w:t>Princeton University Press.</w:t>
      </w:r>
      <w:proofErr w:type="gramEnd"/>
    </w:p>
    <w:p w:rsidR="00295DE0" w:rsidRDefault="00295DE0" w:rsidP="00A21661">
      <w:pPr>
        <w:pStyle w:val="CommentText"/>
        <w:ind w:left="547" w:hanging="547"/>
        <w:rPr>
          <w:rFonts w:eastAsia="MS Gothic" w:cs="Tahoma"/>
          <w:shd w:val="clear" w:color="auto" w:fill="FFFFFF"/>
        </w:rPr>
      </w:pPr>
    </w:p>
    <w:p w:rsidR="00AB2B28" w:rsidRPr="00AB2B28" w:rsidRDefault="00AB2B28" w:rsidP="00AB2B28">
      <w:pPr>
        <w:ind w:left="540" w:hanging="540"/>
        <w:rPr>
          <w:rFonts w:cs="Tahoma"/>
        </w:rPr>
      </w:pPr>
      <w:proofErr w:type="spellStart"/>
      <w:proofErr w:type="gramStart"/>
      <w:r w:rsidRPr="00AB2B28">
        <w:rPr>
          <w:rFonts w:cs="Tahoma"/>
          <w:szCs w:val="20"/>
        </w:rPr>
        <w:t>Campuzano</w:t>
      </w:r>
      <w:proofErr w:type="spellEnd"/>
      <w:r w:rsidRPr="00AB2B28">
        <w:rPr>
          <w:rFonts w:cs="Tahoma"/>
          <w:szCs w:val="20"/>
        </w:rPr>
        <w:t xml:space="preserve">, L., Dynarski, M., </w:t>
      </w:r>
      <w:proofErr w:type="spellStart"/>
      <w:r w:rsidRPr="00AB2B28">
        <w:rPr>
          <w:rFonts w:cs="Tahoma"/>
          <w:szCs w:val="20"/>
        </w:rPr>
        <w:t>Agodini</w:t>
      </w:r>
      <w:proofErr w:type="spellEnd"/>
      <w:r w:rsidRPr="00AB2B28">
        <w:rPr>
          <w:rFonts w:cs="Tahoma"/>
          <w:szCs w:val="20"/>
        </w:rPr>
        <w:t xml:space="preserve">, R., and </w:t>
      </w:r>
      <w:proofErr w:type="spellStart"/>
      <w:r w:rsidRPr="00AB2B28">
        <w:rPr>
          <w:rFonts w:cs="Tahoma"/>
          <w:szCs w:val="20"/>
        </w:rPr>
        <w:t>Rall</w:t>
      </w:r>
      <w:proofErr w:type="spellEnd"/>
      <w:r w:rsidRPr="00AB2B28">
        <w:rPr>
          <w:rFonts w:cs="Tahoma"/>
          <w:szCs w:val="20"/>
        </w:rPr>
        <w:t>, K. (2009).</w:t>
      </w:r>
      <w:proofErr w:type="gramEnd"/>
      <w:r w:rsidRPr="00AB2B28">
        <w:rPr>
          <w:rFonts w:cs="Tahoma"/>
          <w:szCs w:val="20"/>
        </w:rPr>
        <w:t xml:space="preserve"> </w:t>
      </w:r>
      <w:r w:rsidRPr="00AB2B28">
        <w:rPr>
          <w:rFonts w:cs="Tahoma"/>
          <w:i/>
          <w:iCs/>
          <w:szCs w:val="20"/>
        </w:rPr>
        <w:t xml:space="preserve">Effectiveness of Reading and Mathematics Software Products: Findings </w:t>
      </w:r>
      <w:proofErr w:type="gramStart"/>
      <w:r w:rsidRPr="00AB2B28">
        <w:rPr>
          <w:rFonts w:cs="Tahoma"/>
          <w:i/>
          <w:iCs/>
          <w:szCs w:val="20"/>
        </w:rPr>
        <w:t>From</w:t>
      </w:r>
      <w:proofErr w:type="gramEnd"/>
      <w:r w:rsidRPr="00AB2B28">
        <w:rPr>
          <w:rFonts w:cs="Tahoma"/>
          <w:i/>
          <w:iCs/>
          <w:szCs w:val="20"/>
        </w:rPr>
        <w:t xml:space="preserve"> Two Student Cohorts </w:t>
      </w:r>
      <w:r w:rsidRPr="00AB2B28">
        <w:rPr>
          <w:rFonts w:cs="Tahoma"/>
          <w:szCs w:val="20"/>
        </w:rPr>
        <w:t>(NCEE 2009-4041). Washington, DC: National Center for Education Evaluation and Regional Assistance, Institute of Education Sciences, U.S. Department of Education.</w:t>
      </w:r>
    </w:p>
    <w:p w:rsidR="00AB2B28" w:rsidRDefault="00AB2B28" w:rsidP="00AB2B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7" w:hanging="547"/>
        <w:rPr>
          <w:rFonts w:cs="Tahoma"/>
          <w:szCs w:val="20"/>
        </w:rPr>
      </w:pPr>
    </w:p>
    <w:p w:rsidR="00A21661" w:rsidRDefault="00A21661" w:rsidP="00A21661">
      <w:pPr>
        <w:pStyle w:val="CommentText"/>
        <w:ind w:left="547" w:hanging="547"/>
        <w:rPr>
          <w:rFonts w:eastAsia="MS Gothic" w:cs="Tahoma"/>
          <w:shd w:val="clear" w:color="auto" w:fill="FFFFFF"/>
        </w:rPr>
      </w:pPr>
      <w:r>
        <w:rPr>
          <w:rFonts w:eastAsia="MS Gothic" w:cs="Tahoma"/>
          <w:shd w:val="clear" w:color="auto" w:fill="FFFFFF"/>
        </w:rPr>
        <w:t xml:space="preserve">Carey, S. (2000). </w:t>
      </w:r>
      <w:proofErr w:type="gramStart"/>
      <w:r>
        <w:rPr>
          <w:rFonts w:eastAsia="MS Gothic" w:cs="Tahoma"/>
          <w:shd w:val="clear" w:color="auto" w:fill="FFFFFF"/>
        </w:rPr>
        <w:t>Science education as conceptual change.</w:t>
      </w:r>
      <w:proofErr w:type="gramEnd"/>
      <w:r>
        <w:rPr>
          <w:rFonts w:eastAsia="MS Gothic" w:cs="Tahoma"/>
          <w:shd w:val="clear" w:color="auto" w:fill="FFFFFF"/>
        </w:rPr>
        <w:t xml:space="preserve"> </w:t>
      </w:r>
      <w:r>
        <w:rPr>
          <w:rFonts w:eastAsia="MS Gothic" w:cs="Tahoma"/>
          <w:i/>
          <w:shd w:val="clear" w:color="auto" w:fill="FFFFFF"/>
        </w:rPr>
        <w:t>Journal of Applied Developmental Psychology, 21</w:t>
      </w:r>
      <w:r w:rsidR="00200092">
        <w:rPr>
          <w:rFonts w:eastAsia="MS Gothic" w:cs="Tahoma"/>
          <w:i/>
          <w:shd w:val="clear" w:color="auto" w:fill="FFFFFF"/>
        </w:rPr>
        <w:t xml:space="preserve"> </w:t>
      </w:r>
      <w:r w:rsidR="00200092">
        <w:rPr>
          <w:rFonts w:eastAsia="MS Gothic" w:cs="Tahoma"/>
          <w:shd w:val="clear" w:color="auto" w:fill="FFFFFF"/>
        </w:rPr>
        <w:t>(1)</w:t>
      </w:r>
      <w:r w:rsidR="00765091">
        <w:rPr>
          <w:rFonts w:eastAsia="MS Gothic" w:cs="Tahoma"/>
          <w:shd w:val="clear" w:color="auto" w:fill="FFFFFF"/>
        </w:rPr>
        <w:t>:</w:t>
      </w:r>
      <w:r>
        <w:rPr>
          <w:rFonts w:eastAsia="MS Gothic" w:cs="Tahoma"/>
          <w:i/>
          <w:shd w:val="clear" w:color="auto" w:fill="FFFFFF"/>
        </w:rPr>
        <w:t xml:space="preserve"> </w:t>
      </w:r>
      <w:r>
        <w:rPr>
          <w:rFonts w:eastAsia="MS Gothic" w:cs="Tahoma"/>
          <w:shd w:val="clear" w:color="auto" w:fill="FFFFFF"/>
        </w:rPr>
        <w:t xml:space="preserve">13-19. </w:t>
      </w:r>
    </w:p>
    <w:p w:rsidR="00A21661" w:rsidRDefault="00A21661" w:rsidP="003F0E6F">
      <w:pPr>
        <w:pStyle w:val="CommentText"/>
        <w:ind w:left="547" w:hanging="547"/>
        <w:rPr>
          <w:rFonts w:eastAsia="MS Gothic" w:cs="Tahoma"/>
          <w:shd w:val="clear" w:color="auto" w:fill="FFFFFF"/>
        </w:rPr>
      </w:pPr>
    </w:p>
    <w:p w:rsidR="003F0E6F" w:rsidRPr="008C7898" w:rsidRDefault="003F0E6F" w:rsidP="003F0E6F">
      <w:pPr>
        <w:pStyle w:val="CommentText"/>
        <w:ind w:left="547" w:hanging="547"/>
        <w:rPr>
          <w:rFonts w:cs="Tahoma"/>
          <w:shd w:val="clear" w:color="auto" w:fill="FFFFFF"/>
        </w:rPr>
      </w:pPr>
      <w:proofErr w:type="gramStart"/>
      <w:r w:rsidRPr="008C7898">
        <w:rPr>
          <w:rFonts w:eastAsia="MS Gothic" w:cs="Tahoma"/>
          <w:shd w:val="clear" w:color="auto" w:fill="FFFFFF"/>
        </w:rPr>
        <w:t>Carver, S.M. and Klahr D. (Eds.) (2001).</w:t>
      </w:r>
      <w:proofErr w:type="gramEnd"/>
      <w:r w:rsidRPr="008C7898">
        <w:rPr>
          <w:rFonts w:eastAsia="MS Gothic" w:cs="Tahoma"/>
          <w:shd w:val="clear" w:color="auto" w:fill="FFFFFF"/>
        </w:rPr>
        <w:t xml:space="preserve"> </w:t>
      </w:r>
      <w:r w:rsidRPr="008C7898">
        <w:rPr>
          <w:rFonts w:eastAsia="MS Gothic" w:cs="Tahoma"/>
          <w:i/>
          <w:shd w:val="clear" w:color="auto" w:fill="FFFFFF"/>
        </w:rPr>
        <w:t>Cognition and Instruction: 25 Years of Progress</w:t>
      </w:r>
      <w:r w:rsidRPr="008C7898">
        <w:rPr>
          <w:rFonts w:eastAsia="MS Gothic" w:cs="Tahoma"/>
          <w:shd w:val="clear" w:color="auto" w:fill="FFFFFF"/>
        </w:rPr>
        <w:t>.</w:t>
      </w:r>
      <w:r w:rsidRPr="008C7898">
        <w:rPr>
          <w:rStyle w:val="apple-converted-space"/>
          <w:rFonts w:cs="Tahoma"/>
          <w:shd w:val="clear" w:color="auto" w:fill="FFFFFF"/>
        </w:rPr>
        <w:t> </w:t>
      </w:r>
      <w:r w:rsidRPr="008C7898">
        <w:rPr>
          <w:rFonts w:cs="Tahoma"/>
          <w:shd w:val="clear" w:color="auto" w:fill="FFFFFF"/>
        </w:rPr>
        <w:t xml:space="preserve">Mahwah, NJ: </w:t>
      </w:r>
      <w:r w:rsidR="00200092" w:rsidRPr="00D759B6">
        <w:rPr>
          <w:rFonts w:cs="Tahoma"/>
        </w:rPr>
        <w:t>Lawrence Erlbaum Associates Publishers.</w:t>
      </w:r>
      <w:r w:rsidR="00200092">
        <w:rPr>
          <w:rFonts w:cs="Tahoma"/>
        </w:rPr>
        <w:t xml:space="preserve"> </w:t>
      </w:r>
    </w:p>
    <w:p w:rsidR="003F0E6F" w:rsidRDefault="003F0E6F" w:rsidP="003F0E6F">
      <w:pPr>
        <w:pStyle w:val="CommentText"/>
        <w:ind w:left="547" w:hanging="547"/>
        <w:rPr>
          <w:rFonts w:cs="Tahoma"/>
          <w:shd w:val="clear" w:color="auto" w:fill="FFFFFF"/>
        </w:rPr>
      </w:pPr>
    </w:p>
    <w:p w:rsidR="00381FBE" w:rsidRPr="002B2DE4" w:rsidRDefault="00381FBE" w:rsidP="00BA7EA6">
      <w:pPr>
        <w:ind w:left="720" w:hanging="720"/>
        <w:rPr>
          <w:b/>
        </w:rPr>
      </w:pPr>
      <w:r w:rsidRPr="002B2DE4">
        <w:t>Colwell, N</w:t>
      </w:r>
      <w:r w:rsidR="00765091">
        <w:t>.</w:t>
      </w:r>
      <w:r w:rsidRPr="002B2DE4">
        <w:t>, Gordon, R</w:t>
      </w:r>
      <w:r w:rsidR="00BA7EA6">
        <w:t xml:space="preserve">. </w:t>
      </w:r>
      <w:r w:rsidRPr="002B2DE4">
        <w:t xml:space="preserve">A., Fujimoto, K., </w:t>
      </w:r>
      <w:proofErr w:type="spellStart"/>
      <w:r w:rsidRPr="002B2DE4">
        <w:t>Kaestner</w:t>
      </w:r>
      <w:proofErr w:type="spellEnd"/>
      <w:r w:rsidRPr="002B2DE4">
        <w:t xml:space="preserve">, R., </w:t>
      </w:r>
      <w:r>
        <w:t xml:space="preserve">and </w:t>
      </w:r>
      <w:proofErr w:type="spellStart"/>
      <w:r w:rsidRPr="002B2DE4">
        <w:t>Korenman</w:t>
      </w:r>
      <w:proofErr w:type="spellEnd"/>
      <w:r w:rsidRPr="002B2DE4">
        <w:t xml:space="preserve">, S. (2013). New evidence on the validity of the Arnett Caregiver Interaction Scale: Results from the Early Childhood Longitudinal Study-Birth Cohort. </w:t>
      </w:r>
      <w:r w:rsidRPr="002B2DE4">
        <w:rPr>
          <w:i/>
          <w:iCs/>
          <w:bdr w:val="none" w:sz="0" w:space="0" w:color="auto" w:frame="1"/>
        </w:rPr>
        <w:t>Early Childhood Research Quarterly</w:t>
      </w:r>
      <w:r w:rsidRPr="002B2DE4">
        <w:t xml:space="preserve">, </w:t>
      </w:r>
      <w:r w:rsidRPr="00BA7EA6">
        <w:rPr>
          <w:i/>
        </w:rPr>
        <w:t>28</w:t>
      </w:r>
      <w:r w:rsidR="00200092">
        <w:t xml:space="preserve"> (2)</w:t>
      </w:r>
      <w:r w:rsidR="00765091">
        <w:t>:</w:t>
      </w:r>
      <w:r w:rsidRPr="002B2DE4">
        <w:t xml:space="preserve"> 218-233.</w:t>
      </w:r>
    </w:p>
    <w:p w:rsidR="00A21661" w:rsidRPr="008C7898" w:rsidRDefault="00A21661" w:rsidP="003F0E6F">
      <w:pPr>
        <w:pStyle w:val="CommentText"/>
        <w:ind w:left="547" w:hanging="547"/>
        <w:rPr>
          <w:rFonts w:cs="Tahoma"/>
          <w:shd w:val="clear" w:color="auto" w:fill="FFFFFF"/>
        </w:rPr>
      </w:pPr>
    </w:p>
    <w:p w:rsidR="00C35410" w:rsidRDefault="00C35410" w:rsidP="003F0E6F">
      <w:pPr>
        <w:ind w:left="540" w:hanging="540"/>
        <w:rPr>
          <w:rFonts w:cs="Tahoma"/>
          <w:color w:val="000000"/>
          <w:szCs w:val="20"/>
        </w:rPr>
      </w:pPr>
      <w:proofErr w:type="gramStart"/>
      <w:r w:rsidRPr="00C35410">
        <w:rPr>
          <w:rFonts w:cs="Tahoma"/>
          <w:color w:val="000000"/>
          <w:szCs w:val="20"/>
        </w:rPr>
        <w:t xml:space="preserve">Connor, C.M., Alberto, P.A., Compton, D.L., </w:t>
      </w:r>
      <w:r w:rsidR="00200092">
        <w:rPr>
          <w:rFonts w:cs="Tahoma"/>
          <w:color w:val="000000"/>
          <w:szCs w:val="20"/>
        </w:rPr>
        <w:t xml:space="preserve">and </w:t>
      </w:r>
      <w:r w:rsidRPr="00C35410">
        <w:rPr>
          <w:rFonts w:cs="Tahoma"/>
          <w:color w:val="000000"/>
          <w:szCs w:val="20"/>
        </w:rPr>
        <w:t>O’Connor, R.E. (2014).</w:t>
      </w:r>
      <w:proofErr w:type="gramEnd"/>
      <w:r w:rsidRPr="00C35410">
        <w:rPr>
          <w:rFonts w:cs="Tahoma"/>
          <w:color w:val="000000"/>
          <w:szCs w:val="20"/>
        </w:rPr>
        <w:t xml:space="preserve"> </w:t>
      </w:r>
      <w:proofErr w:type="gramStart"/>
      <w:r w:rsidRPr="00C35410">
        <w:rPr>
          <w:rFonts w:cs="Tahoma"/>
          <w:color w:val="000000"/>
          <w:szCs w:val="20"/>
        </w:rPr>
        <w:t>Improving Reading Outcomes for Students with or at Risk for Reading Disabilities: A Synthesis of the Contributions from the Institute of Education Sciences Research Centers (NCSER 2014-3000).</w:t>
      </w:r>
      <w:proofErr w:type="gramEnd"/>
      <w:r w:rsidRPr="00C35410">
        <w:rPr>
          <w:rFonts w:cs="Tahoma"/>
          <w:color w:val="000000"/>
          <w:szCs w:val="20"/>
        </w:rPr>
        <w:t xml:space="preserve"> Washington, DC: National Center for </w:t>
      </w:r>
      <w:r w:rsidRPr="00C35410">
        <w:rPr>
          <w:rFonts w:cs="Tahoma"/>
          <w:color w:val="000000"/>
          <w:szCs w:val="20"/>
        </w:rPr>
        <w:lastRenderedPageBreak/>
        <w:t xml:space="preserve">Special Education Research, Institute of Education Sciences, U.S. Department of Education. This report is available on the IES website at </w:t>
      </w:r>
      <w:hyperlink r:id="rId116" w:history="1">
        <w:r w:rsidR="00BA7EA6" w:rsidRPr="00780865">
          <w:rPr>
            <w:rStyle w:val="Hyperlink"/>
            <w:rFonts w:cs="Tahoma"/>
            <w:szCs w:val="20"/>
          </w:rPr>
          <w:t>http://ies.ed.gov/</w:t>
        </w:r>
      </w:hyperlink>
      <w:r w:rsidR="00BA7EA6">
        <w:rPr>
          <w:rFonts w:cs="Tahoma"/>
          <w:color w:val="000000"/>
          <w:szCs w:val="20"/>
        </w:rPr>
        <w:t xml:space="preserve">. </w:t>
      </w:r>
    </w:p>
    <w:p w:rsidR="00C35410" w:rsidRDefault="00C35410" w:rsidP="003F0E6F">
      <w:pPr>
        <w:ind w:left="540" w:hanging="540"/>
        <w:rPr>
          <w:rFonts w:cs="Tahoma"/>
          <w:color w:val="000000"/>
          <w:szCs w:val="20"/>
        </w:rPr>
      </w:pPr>
    </w:p>
    <w:p w:rsidR="003F0E6F" w:rsidRPr="008C7898" w:rsidRDefault="003F0E6F" w:rsidP="003F0E6F">
      <w:pPr>
        <w:ind w:left="540" w:hanging="540"/>
        <w:rPr>
          <w:rFonts w:cs="Tahoma"/>
          <w:color w:val="000000"/>
          <w:szCs w:val="20"/>
        </w:rPr>
      </w:pPr>
      <w:proofErr w:type="gramStart"/>
      <w:r w:rsidRPr="008C7898">
        <w:rPr>
          <w:rFonts w:cs="Tahoma"/>
          <w:color w:val="000000"/>
          <w:szCs w:val="20"/>
        </w:rPr>
        <w:t>Corporation for National and Community Service, Office of Research and Policy Development</w:t>
      </w:r>
      <w:r w:rsidR="00200092">
        <w:rPr>
          <w:rFonts w:cs="Tahoma"/>
          <w:color w:val="000000"/>
          <w:szCs w:val="20"/>
        </w:rPr>
        <w:t xml:space="preserve"> (2008).</w:t>
      </w:r>
      <w:proofErr w:type="gramEnd"/>
      <w:r w:rsidR="00200092">
        <w:rPr>
          <w:rFonts w:cs="Tahoma"/>
          <w:color w:val="000000"/>
          <w:szCs w:val="20"/>
        </w:rPr>
        <w:t xml:space="preserve">  </w:t>
      </w:r>
      <w:proofErr w:type="gramStart"/>
      <w:r w:rsidRPr="00200092">
        <w:rPr>
          <w:rFonts w:cs="Tahoma"/>
          <w:i/>
          <w:color w:val="000000"/>
          <w:szCs w:val="20"/>
        </w:rPr>
        <w:t>Community Service and Service-Learning in America’s Schools</w:t>
      </w:r>
      <w:r w:rsidRPr="008C7898">
        <w:rPr>
          <w:rFonts w:cs="Tahoma"/>
          <w:color w:val="000000"/>
          <w:szCs w:val="20"/>
        </w:rPr>
        <w:t>.</w:t>
      </w:r>
      <w:proofErr w:type="gramEnd"/>
      <w:r w:rsidRPr="008C7898">
        <w:rPr>
          <w:rFonts w:cs="Tahoma"/>
          <w:color w:val="000000"/>
          <w:szCs w:val="20"/>
        </w:rPr>
        <w:t xml:space="preserve">  Washington</w:t>
      </w:r>
      <w:r w:rsidR="00200092">
        <w:rPr>
          <w:rFonts w:cs="Tahoma"/>
          <w:color w:val="000000"/>
          <w:szCs w:val="20"/>
        </w:rPr>
        <w:t>,</w:t>
      </w:r>
      <w:r w:rsidRPr="008C7898">
        <w:rPr>
          <w:rFonts w:cs="Tahoma"/>
          <w:color w:val="000000"/>
          <w:szCs w:val="20"/>
        </w:rPr>
        <w:t xml:space="preserve"> DC.  </w:t>
      </w:r>
    </w:p>
    <w:p w:rsidR="003F0E6F" w:rsidRPr="008C7898" w:rsidRDefault="003F0E6F" w:rsidP="003F0E6F">
      <w:pPr>
        <w:ind w:left="540" w:hanging="540"/>
        <w:rPr>
          <w:rFonts w:cs="Tahoma"/>
          <w:color w:val="000000"/>
          <w:szCs w:val="20"/>
        </w:rPr>
      </w:pPr>
    </w:p>
    <w:p w:rsidR="00C35410" w:rsidRPr="00D759B6" w:rsidRDefault="00C35410" w:rsidP="00BA7EA6">
      <w:pPr>
        <w:autoSpaceDE w:val="0"/>
        <w:autoSpaceDN w:val="0"/>
        <w:adjustRightInd w:val="0"/>
        <w:ind w:left="720" w:hanging="720"/>
        <w:rPr>
          <w:rFonts w:cs="Tahoma"/>
          <w:szCs w:val="20"/>
        </w:rPr>
      </w:pPr>
      <w:proofErr w:type="gramStart"/>
      <w:r w:rsidRPr="00D759B6">
        <w:rPr>
          <w:rFonts w:cs="Tahoma"/>
          <w:szCs w:val="20"/>
        </w:rPr>
        <w:t>Council of Chief State School Officers.</w:t>
      </w:r>
      <w:proofErr w:type="gramEnd"/>
      <w:r w:rsidRPr="00D759B6">
        <w:rPr>
          <w:rFonts w:cs="Tahoma"/>
          <w:szCs w:val="20"/>
        </w:rPr>
        <w:t xml:space="preserve"> </w:t>
      </w:r>
      <w:proofErr w:type="gramStart"/>
      <w:r w:rsidRPr="00D759B6">
        <w:rPr>
          <w:rFonts w:cs="Tahoma"/>
          <w:szCs w:val="20"/>
        </w:rPr>
        <w:t xml:space="preserve">(2012). </w:t>
      </w:r>
      <w:r w:rsidRPr="00200092">
        <w:rPr>
          <w:rFonts w:cs="Tahoma"/>
          <w:i/>
          <w:szCs w:val="20"/>
        </w:rPr>
        <w:t>Framework for English Language Proficiency Development Standards Corresponding to the Common Core State Standards and the Next Generation Science Standards</w:t>
      </w:r>
      <w:r w:rsidRPr="00D759B6">
        <w:rPr>
          <w:rFonts w:cs="Tahoma"/>
          <w:szCs w:val="20"/>
        </w:rPr>
        <w:t>.</w:t>
      </w:r>
      <w:proofErr w:type="gramEnd"/>
      <w:r>
        <w:rPr>
          <w:rFonts w:cs="Tahoma"/>
          <w:szCs w:val="20"/>
        </w:rPr>
        <w:t xml:space="preserve"> </w:t>
      </w:r>
      <w:r w:rsidRPr="00D759B6">
        <w:rPr>
          <w:rFonts w:cs="Tahoma"/>
          <w:szCs w:val="20"/>
        </w:rPr>
        <w:t>Washington, DC: CCSSO.</w:t>
      </w:r>
    </w:p>
    <w:p w:rsidR="00BA7EA6" w:rsidRDefault="00BA7EA6" w:rsidP="00BA7EA6">
      <w:pPr>
        <w:ind w:left="540" w:hanging="540"/>
        <w:rPr>
          <w:rFonts w:cs="Tahoma"/>
          <w:szCs w:val="20"/>
        </w:rPr>
      </w:pPr>
    </w:p>
    <w:p w:rsidR="00BA7EA6" w:rsidRDefault="00BA7EA6" w:rsidP="00BA7EA6">
      <w:pPr>
        <w:ind w:left="540" w:hanging="540"/>
      </w:pPr>
      <w:proofErr w:type="gramStart"/>
      <w:r w:rsidRPr="00D759B6">
        <w:rPr>
          <w:rFonts w:cs="Tahoma"/>
          <w:szCs w:val="20"/>
        </w:rPr>
        <w:t>Council of Chief State</w:t>
      </w:r>
      <w:r>
        <w:rPr>
          <w:rFonts w:cs="Tahoma"/>
          <w:szCs w:val="20"/>
        </w:rPr>
        <w:t xml:space="preserve"> School</w:t>
      </w:r>
      <w:r w:rsidRPr="00D759B6">
        <w:rPr>
          <w:rFonts w:cs="Tahoma"/>
          <w:szCs w:val="20"/>
        </w:rPr>
        <w:t xml:space="preserve"> Officers (2014).</w:t>
      </w:r>
      <w:proofErr w:type="gramEnd"/>
      <w:r w:rsidRPr="00D759B6">
        <w:rPr>
          <w:rFonts w:cs="Tahoma"/>
          <w:szCs w:val="20"/>
        </w:rPr>
        <w:t xml:space="preserve">  </w:t>
      </w:r>
      <w:proofErr w:type="gramStart"/>
      <w:r w:rsidRPr="00200092">
        <w:rPr>
          <w:rFonts w:cs="Tahoma"/>
          <w:i/>
          <w:szCs w:val="20"/>
        </w:rPr>
        <w:t>Reprising the Home Language Survey: Summary of a National Working Session on Policies, Practices, and Tools for Identifying Potential English Learners</w:t>
      </w:r>
      <w:r w:rsidRPr="00D759B6">
        <w:rPr>
          <w:rFonts w:cs="Tahoma"/>
          <w:szCs w:val="20"/>
        </w:rPr>
        <w:t>.</w:t>
      </w:r>
      <w:proofErr w:type="gramEnd"/>
      <w:r w:rsidRPr="00D759B6">
        <w:rPr>
          <w:rFonts w:cs="Tahoma"/>
          <w:szCs w:val="20"/>
        </w:rPr>
        <w:t xml:space="preserve"> Washington, DC: CCSSO.</w:t>
      </w:r>
    </w:p>
    <w:p w:rsidR="00BA7EA6" w:rsidRDefault="00BA7EA6" w:rsidP="00BA7EA6">
      <w:pPr>
        <w:ind w:left="540" w:hanging="540"/>
      </w:pPr>
    </w:p>
    <w:p w:rsidR="00BA7EA6" w:rsidRPr="0090764C" w:rsidRDefault="00BA7EA6" w:rsidP="00BA7EA6">
      <w:pPr>
        <w:ind w:left="540" w:hanging="540"/>
        <w:rPr>
          <w:rFonts w:eastAsia="Calibri" w:cs="Times New Roman"/>
        </w:rPr>
      </w:pPr>
      <w:proofErr w:type="spellStart"/>
      <w:r>
        <w:rPr>
          <w:rFonts w:eastAsia="Calibri" w:cs="Times New Roman"/>
        </w:rPr>
        <w:t>D’Mello</w:t>
      </w:r>
      <w:proofErr w:type="spellEnd"/>
      <w:r>
        <w:rPr>
          <w:rFonts w:eastAsia="Calibri" w:cs="Times New Roman"/>
        </w:rPr>
        <w:t xml:space="preserve">, S. (2013). </w:t>
      </w:r>
      <w:proofErr w:type="gramStart"/>
      <w:r w:rsidRPr="0090764C">
        <w:rPr>
          <w:rFonts w:eastAsia="Calibri" w:cs="Times New Roman"/>
        </w:rPr>
        <w:t>A selective meta-analysis on the relative incidence of discrete affective states during learning with technology.</w:t>
      </w:r>
      <w:proofErr w:type="gramEnd"/>
      <w:r w:rsidRPr="0090764C">
        <w:rPr>
          <w:rFonts w:eastAsia="Calibri" w:cs="Times New Roman"/>
        </w:rPr>
        <w:t xml:space="preserve"> </w:t>
      </w:r>
      <w:r w:rsidRPr="00BA7EA6">
        <w:rPr>
          <w:rFonts w:eastAsia="Calibri" w:cs="Times New Roman"/>
          <w:i/>
        </w:rPr>
        <w:t>Journal of Educational Psychology, 105</w:t>
      </w:r>
      <w:r w:rsidR="00200092">
        <w:rPr>
          <w:rFonts w:eastAsia="Calibri" w:cs="Times New Roman"/>
          <w:i/>
        </w:rPr>
        <w:t xml:space="preserve"> </w:t>
      </w:r>
      <w:r w:rsidR="00200092">
        <w:rPr>
          <w:rFonts w:eastAsia="Calibri" w:cs="Times New Roman"/>
        </w:rPr>
        <w:t>(4)</w:t>
      </w:r>
      <w:r w:rsidR="00765091">
        <w:rPr>
          <w:rFonts w:eastAsia="Calibri" w:cs="Times New Roman"/>
        </w:rPr>
        <w:t>:</w:t>
      </w:r>
      <w:r w:rsidRPr="0090764C">
        <w:rPr>
          <w:rFonts w:eastAsia="Calibri" w:cs="Times New Roman"/>
        </w:rPr>
        <w:t xml:space="preserve"> 1082-1099. </w:t>
      </w:r>
      <w:proofErr w:type="spellStart"/>
      <w:proofErr w:type="gramStart"/>
      <w:r w:rsidRPr="0090764C">
        <w:rPr>
          <w:rFonts w:eastAsia="Calibri" w:cs="Times New Roman"/>
        </w:rPr>
        <w:t>doi</w:t>
      </w:r>
      <w:proofErr w:type="spellEnd"/>
      <w:proofErr w:type="gramEnd"/>
      <w:r w:rsidRPr="0090764C">
        <w:rPr>
          <w:rFonts w:eastAsia="Calibri" w:cs="Times New Roman"/>
        </w:rPr>
        <w:t xml:space="preserve">: </w:t>
      </w:r>
      <w:hyperlink r:id="rId117" w:tgtFrame="_blank" w:history="1">
        <w:r w:rsidRPr="0090764C">
          <w:rPr>
            <w:rStyle w:val="Hyperlink"/>
            <w:rFonts w:eastAsia="Calibri" w:cs="Times New Roman"/>
          </w:rPr>
          <w:t>10.1037/a0032674</w:t>
        </w:r>
      </w:hyperlink>
      <w:r w:rsidRPr="0090764C">
        <w:rPr>
          <w:rFonts w:eastAsia="Calibri" w:cs="Times New Roman"/>
        </w:rPr>
        <w:t xml:space="preserve"> </w:t>
      </w:r>
    </w:p>
    <w:p w:rsidR="00BA7EA6" w:rsidRDefault="00BA7EA6" w:rsidP="00BA7EA6">
      <w:pPr>
        <w:ind w:left="540" w:hanging="540"/>
        <w:rPr>
          <w:rFonts w:eastAsia="Calibri" w:cs="Times New Roman"/>
        </w:rPr>
      </w:pPr>
    </w:p>
    <w:p w:rsidR="00BA7EA6" w:rsidRPr="00BA7EA6" w:rsidRDefault="00BA7EA6" w:rsidP="00200092">
      <w:pPr>
        <w:ind w:left="540" w:hanging="540"/>
        <w:rPr>
          <w:rFonts w:eastAsia="Calibri" w:cs="Tahoma"/>
          <w:szCs w:val="20"/>
        </w:rPr>
      </w:pPr>
      <w:proofErr w:type="spellStart"/>
      <w:r w:rsidRPr="00BA7EA6">
        <w:rPr>
          <w:rFonts w:eastAsia="Calibri" w:cs="Tahoma"/>
          <w:szCs w:val="20"/>
        </w:rPr>
        <w:t>Dede</w:t>
      </w:r>
      <w:proofErr w:type="spellEnd"/>
      <w:r w:rsidRPr="00BA7EA6">
        <w:rPr>
          <w:rFonts w:eastAsia="Calibri" w:cs="Tahoma"/>
          <w:szCs w:val="20"/>
        </w:rPr>
        <w:t xml:space="preserve">, C., (2009). Immersive Interfaces for Engagement and Learning Science, </w:t>
      </w:r>
      <w:r>
        <w:rPr>
          <w:rFonts w:eastAsia="Calibri" w:cs="Tahoma"/>
          <w:i/>
          <w:szCs w:val="20"/>
        </w:rPr>
        <w:t xml:space="preserve">Science, </w:t>
      </w:r>
      <w:r w:rsidRPr="00BA7EA6">
        <w:rPr>
          <w:rFonts w:eastAsia="Calibri" w:cs="Tahoma"/>
          <w:i/>
          <w:szCs w:val="20"/>
        </w:rPr>
        <w:t>323</w:t>
      </w:r>
      <w:r w:rsidR="00200092">
        <w:rPr>
          <w:rFonts w:eastAsia="Calibri" w:cs="Tahoma"/>
          <w:szCs w:val="20"/>
        </w:rPr>
        <w:t xml:space="preserve"> (5910)</w:t>
      </w:r>
      <w:r w:rsidR="00765091">
        <w:rPr>
          <w:rFonts w:eastAsia="Calibri" w:cs="Tahoma"/>
          <w:szCs w:val="20"/>
        </w:rPr>
        <w:t>:</w:t>
      </w:r>
      <w:r w:rsidRPr="00BA7EA6">
        <w:rPr>
          <w:rFonts w:eastAsia="Calibri" w:cs="Tahoma"/>
          <w:szCs w:val="20"/>
        </w:rPr>
        <w:t xml:space="preserve"> 66-69.</w:t>
      </w:r>
    </w:p>
    <w:p w:rsidR="00BA7EA6" w:rsidRDefault="00BA7EA6" w:rsidP="00BA7EA6">
      <w:pPr>
        <w:ind w:left="540" w:hanging="540"/>
        <w:rPr>
          <w:rFonts w:cs="Tahoma"/>
        </w:rPr>
      </w:pPr>
    </w:p>
    <w:p w:rsidR="00BA7EA6" w:rsidRDefault="00BA7EA6" w:rsidP="00BA7EA6">
      <w:pPr>
        <w:ind w:left="540" w:hanging="540"/>
        <w:rPr>
          <w:rFonts w:eastAsia="Calibri" w:cs="Times New Roman"/>
        </w:rPr>
      </w:pPr>
      <w:proofErr w:type="spellStart"/>
      <w:proofErr w:type="gramStart"/>
      <w:r w:rsidRPr="0090764C">
        <w:rPr>
          <w:rFonts w:eastAsia="Calibri" w:cs="Times New Roman"/>
        </w:rPr>
        <w:t>Diemer</w:t>
      </w:r>
      <w:proofErr w:type="spellEnd"/>
      <w:r w:rsidRPr="0090764C">
        <w:rPr>
          <w:rFonts w:eastAsia="Calibri" w:cs="Times New Roman"/>
        </w:rPr>
        <w:t xml:space="preserve">, T. T., Fernandez, E., and </w:t>
      </w:r>
      <w:proofErr w:type="spellStart"/>
      <w:r w:rsidRPr="0090764C">
        <w:rPr>
          <w:rFonts w:eastAsia="Calibri" w:cs="Times New Roman"/>
        </w:rPr>
        <w:t>Streepey</w:t>
      </w:r>
      <w:proofErr w:type="spellEnd"/>
      <w:r w:rsidRPr="0090764C">
        <w:rPr>
          <w:rFonts w:eastAsia="Calibri" w:cs="Times New Roman"/>
        </w:rPr>
        <w:t>, J. W. (2012).</w:t>
      </w:r>
      <w:proofErr w:type="gramEnd"/>
      <w:r w:rsidRPr="0090764C">
        <w:rPr>
          <w:rFonts w:eastAsia="Calibri" w:cs="Times New Roman"/>
        </w:rPr>
        <w:t xml:space="preserve">  Student Perceptions of Classroom Engagement and Learning using iPads, </w:t>
      </w:r>
      <w:r w:rsidRPr="00BA7EA6">
        <w:rPr>
          <w:rFonts w:eastAsia="Calibri" w:cs="Times New Roman"/>
          <w:i/>
        </w:rPr>
        <w:t>Journal of Teaching and Learning with Technology, 1</w:t>
      </w:r>
      <w:r w:rsidR="00200092">
        <w:rPr>
          <w:rFonts w:eastAsia="Calibri" w:cs="Times New Roman"/>
        </w:rPr>
        <w:t xml:space="preserve"> (2)</w:t>
      </w:r>
      <w:r w:rsidR="00765091">
        <w:rPr>
          <w:rFonts w:eastAsia="Calibri" w:cs="Times New Roman"/>
        </w:rPr>
        <w:t>:</w:t>
      </w:r>
      <w:r w:rsidRPr="0090764C">
        <w:rPr>
          <w:rFonts w:eastAsia="Calibri" w:cs="Times New Roman"/>
        </w:rPr>
        <w:t xml:space="preserve"> 13–25.</w:t>
      </w:r>
    </w:p>
    <w:p w:rsidR="00BA7EA6" w:rsidRDefault="00BA7EA6" w:rsidP="00BA7EA6">
      <w:pPr>
        <w:ind w:left="540" w:hanging="540"/>
        <w:rPr>
          <w:rFonts w:eastAsia="Calibri" w:cs="Times New Roman"/>
        </w:rPr>
      </w:pPr>
    </w:p>
    <w:p w:rsidR="00381FBE" w:rsidRPr="008C7898" w:rsidRDefault="00381FBE" w:rsidP="00381FBE">
      <w:pPr>
        <w:ind w:left="540" w:hanging="540"/>
        <w:rPr>
          <w:rFonts w:cs="Tahoma"/>
          <w:color w:val="000000"/>
          <w:szCs w:val="20"/>
        </w:rPr>
      </w:pPr>
      <w:proofErr w:type="gramStart"/>
      <w:r w:rsidRPr="002B2DE4">
        <w:t xml:space="preserve">Diamond, K.E., Justice, L.M., </w:t>
      </w:r>
      <w:proofErr w:type="spellStart"/>
      <w:r w:rsidRPr="002B2DE4">
        <w:t>Siegler</w:t>
      </w:r>
      <w:proofErr w:type="spellEnd"/>
      <w:r w:rsidRPr="002B2DE4">
        <w:t xml:space="preserve">, R.S., </w:t>
      </w:r>
      <w:r>
        <w:t xml:space="preserve">and </w:t>
      </w:r>
      <w:r w:rsidRPr="002B2DE4">
        <w:t>Snyder, P.A. (2013).</w:t>
      </w:r>
      <w:proofErr w:type="gramEnd"/>
      <w:r w:rsidRPr="002B2DE4">
        <w:t xml:space="preserve"> </w:t>
      </w:r>
      <w:proofErr w:type="gramStart"/>
      <w:r w:rsidRPr="002B2DE4">
        <w:t xml:space="preserve">Synthesis of IES </w:t>
      </w:r>
      <w:r>
        <w:t>r</w:t>
      </w:r>
      <w:r w:rsidRPr="002B2DE4">
        <w:t xml:space="preserve">esearch on </w:t>
      </w:r>
      <w:r>
        <w:t>e</w:t>
      </w:r>
      <w:r w:rsidRPr="002B2DE4">
        <w:t xml:space="preserve">arly </w:t>
      </w:r>
      <w:r>
        <w:t>i</w:t>
      </w:r>
      <w:r w:rsidRPr="002B2DE4">
        <w:t xml:space="preserve">ntervention and </w:t>
      </w:r>
      <w:r>
        <w:t>e</w:t>
      </w:r>
      <w:r w:rsidRPr="002B2DE4">
        <w:t xml:space="preserve">arly </w:t>
      </w:r>
      <w:r>
        <w:t>c</w:t>
      </w:r>
      <w:r w:rsidRPr="002B2DE4">
        <w:t xml:space="preserve">hildhood </w:t>
      </w:r>
      <w:r>
        <w:t>e</w:t>
      </w:r>
      <w:r w:rsidRPr="002B2DE4">
        <w:t>ducation.</w:t>
      </w:r>
      <w:proofErr w:type="gramEnd"/>
      <w:r w:rsidRPr="002B2DE4">
        <w:t xml:space="preserve"> </w:t>
      </w:r>
      <w:proofErr w:type="gramStart"/>
      <w:r w:rsidRPr="002B2DE4">
        <w:t>(NCSER 2013-3001).</w:t>
      </w:r>
      <w:proofErr w:type="gramEnd"/>
      <w:r w:rsidRPr="002B2DE4">
        <w:t xml:space="preserve"> Washington, DC: National Center for Special Education Research, Institute of Education Sciences, U.S. Department of Education.  This report is available on the IES website at </w:t>
      </w:r>
      <w:hyperlink r:id="rId118" w:history="1">
        <w:r w:rsidRPr="002B2DE4">
          <w:rPr>
            <w:rStyle w:val="Hyperlink"/>
          </w:rPr>
          <w:t>http://ies.ed.gov/pubsearch/pubsinfo.asp?pubid=NCSER20133001</w:t>
        </w:r>
      </w:hyperlink>
      <w:r w:rsidRPr="008C7898">
        <w:rPr>
          <w:rFonts w:cs="Tahoma"/>
          <w:color w:val="000000"/>
          <w:szCs w:val="20"/>
        </w:rPr>
        <w:t xml:space="preserve"> </w:t>
      </w:r>
    </w:p>
    <w:p w:rsidR="00381FBE" w:rsidRDefault="00381FBE" w:rsidP="003F0E6F">
      <w:pPr>
        <w:ind w:left="540" w:hanging="540"/>
        <w:rPr>
          <w:rFonts w:cs="Tahoma"/>
          <w:szCs w:val="20"/>
        </w:rPr>
      </w:pPr>
    </w:p>
    <w:p w:rsidR="003F0E6F" w:rsidRPr="008C7898" w:rsidRDefault="003F0E6F" w:rsidP="003F0E6F">
      <w:pPr>
        <w:ind w:left="540" w:hanging="540"/>
        <w:rPr>
          <w:rFonts w:cs="Tahoma"/>
          <w:szCs w:val="20"/>
        </w:rPr>
      </w:pPr>
      <w:proofErr w:type="gramStart"/>
      <w:r w:rsidRPr="008C7898">
        <w:rPr>
          <w:rFonts w:cs="Tahoma"/>
          <w:szCs w:val="20"/>
        </w:rPr>
        <w:t xml:space="preserve">Diamond, K.E. </w:t>
      </w:r>
      <w:r w:rsidR="008A1818">
        <w:rPr>
          <w:rFonts w:cs="Tahoma"/>
          <w:szCs w:val="20"/>
        </w:rPr>
        <w:t>and</w:t>
      </w:r>
      <w:r w:rsidRPr="008C7898">
        <w:rPr>
          <w:rFonts w:cs="Tahoma"/>
          <w:szCs w:val="20"/>
        </w:rPr>
        <w:t xml:space="preserve"> Powell, D.R. (2011).</w:t>
      </w:r>
      <w:proofErr w:type="gramEnd"/>
      <w:r w:rsidRPr="008C7898">
        <w:rPr>
          <w:rFonts w:cs="Tahoma"/>
          <w:szCs w:val="20"/>
        </w:rPr>
        <w:t xml:space="preserve"> </w:t>
      </w:r>
      <w:proofErr w:type="gramStart"/>
      <w:r w:rsidRPr="008C7898">
        <w:rPr>
          <w:rFonts w:cs="Tahoma"/>
          <w:szCs w:val="20"/>
        </w:rPr>
        <w:t>An Iterative Approach to the Development of a Professional Development Intervention for Head Start Teachers.</w:t>
      </w:r>
      <w:proofErr w:type="gramEnd"/>
      <w:r w:rsidRPr="008C7898">
        <w:rPr>
          <w:rFonts w:cs="Tahoma"/>
          <w:szCs w:val="20"/>
        </w:rPr>
        <w:t xml:space="preserve"> </w:t>
      </w:r>
      <w:r w:rsidRPr="008C7898">
        <w:rPr>
          <w:rFonts w:cs="Tahoma"/>
          <w:i/>
          <w:szCs w:val="20"/>
        </w:rPr>
        <w:t>Journal of Early Intervention</w:t>
      </w:r>
      <w:r w:rsidR="00200092">
        <w:rPr>
          <w:rFonts w:cs="Tahoma"/>
          <w:i/>
          <w:szCs w:val="20"/>
        </w:rPr>
        <w:t>, 33</w:t>
      </w:r>
      <w:r w:rsidRPr="008C7898">
        <w:rPr>
          <w:rFonts w:cs="Tahoma"/>
          <w:szCs w:val="20"/>
        </w:rPr>
        <w:t xml:space="preserve"> </w:t>
      </w:r>
      <w:r w:rsidR="00200092">
        <w:rPr>
          <w:rFonts w:cs="Tahoma"/>
          <w:szCs w:val="20"/>
        </w:rPr>
        <w:t>(</w:t>
      </w:r>
      <w:r w:rsidRPr="008C7898">
        <w:rPr>
          <w:rFonts w:cs="Tahoma"/>
          <w:szCs w:val="20"/>
        </w:rPr>
        <w:t>1</w:t>
      </w:r>
      <w:r w:rsidR="00200092">
        <w:rPr>
          <w:rFonts w:cs="Tahoma"/>
          <w:szCs w:val="20"/>
        </w:rPr>
        <w:t>)</w:t>
      </w:r>
      <w:r w:rsidR="00765091">
        <w:rPr>
          <w:rFonts w:cs="Tahoma"/>
          <w:szCs w:val="20"/>
        </w:rPr>
        <w:t>:</w:t>
      </w:r>
      <w:r w:rsidRPr="008C7898">
        <w:rPr>
          <w:rFonts w:cs="Tahoma"/>
          <w:szCs w:val="20"/>
        </w:rPr>
        <w:t xml:space="preserve"> 75-93.</w:t>
      </w:r>
    </w:p>
    <w:p w:rsidR="003F0E6F" w:rsidRPr="008C7898" w:rsidRDefault="003F0E6F" w:rsidP="003F0E6F">
      <w:pPr>
        <w:ind w:left="540" w:hanging="540"/>
        <w:rPr>
          <w:rFonts w:cs="Tahoma"/>
          <w:szCs w:val="20"/>
        </w:rPr>
      </w:pPr>
    </w:p>
    <w:p w:rsidR="003F0E6F" w:rsidRDefault="003F0E6F" w:rsidP="003F0E6F">
      <w:pPr>
        <w:autoSpaceDE w:val="0"/>
        <w:autoSpaceDN w:val="0"/>
        <w:adjustRightInd w:val="0"/>
        <w:ind w:left="540" w:hanging="540"/>
        <w:rPr>
          <w:rFonts w:cs="Tahoma"/>
          <w:szCs w:val="20"/>
        </w:rPr>
      </w:pPr>
      <w:proofErr w:type="spellStart"/>
      <w:r w:rsidRPr="008C7898">
        <w:rPr>
          <w:rFonts w:cs="Tahoma"/>
          <w:szCs w:val="20"/>
        </w:rPr>
        <w:t>Domitrovich</w:t>
      </w:r>
      <w:proofErr w:type="spellEnd"/>
      <w:r w:rsidRPr="008C7898">
        <w:rPr>
          <w:rFonts w:cs="Tahoma"/>
          <w:szCs w:val="20"/>
        </w:rPr>
        <w:t xml:space="preserve">, C.E., Gest, S.D., Gill, S., Jones, D. and Sanford </w:t>
      </w:r>
      <w:proofErr w:type="spellStart"/>
      <w:r w:rsidRPr="008C7898">
        <w:rPr>
          <w:rFonts w:cs="Tahoma"/>
          <w:szCs w:val="20"/>
        </w:rPr>
        <w:t>DeRousie</w:t>
      </w:r>
      <w:proofErr w:type="spellEnd"/>
      <w:r w:rsidRPr="008C7898">
        <w:rPr>
          <w:rFonts w:cs="Tahoma"/>
          <w:szCs w:val="20"/>
        </w:rPr>
        <w:t>, R. (2009). Individual Factors Associated with Professional Development Training Outcomes of the Head Start REDI Program</w:t>
      </w:r>
      <w:r w:rsidRPr="008C7898">
        <w:rPr>
          <w:rFonts w:cs="Tahoma"/>
          <w:i/>
          <w:szCs w:val="20"/>
        </w:rPr>
        <w:t>.  Early Education and Development, 20</w:t>
      </w:r>
      <w:r w:rsidR="00200092">
        <w:rPr>
          <w:rFonts w:cs="Tahoma"/>
          <w:i/>
          <w:szCs w:val="20"/>
        </w:rPr>
        <w:t xml:space="preserve"> </w:t>
      </w:r>
      <w:r w:rsidR="00200092">
        <w:rPr>
          <w:rFonts w:cs="Tahoma"/>
          <w:szCs w:val="20"/>
        </w:rPr>
        <w:t>(3)</w:t>
      </w:r>
      <w:r w:rsidR="00765091">
        <w:rPr>
          <w:rFonts w:cs="Tahoma"/>
          <w:szCs w:val="20"/>
        </w:rPr>
        <w:t>:</w:t>
      </w:r>
      <w:r w:rsidRPr="008C7898">
        <w:rPr>
          <w:rFonts w:cs="Tahoma"/>
          <w:szCs w:val="20"/>
        </w:rPr>
        <w:t xml:space="preserve"> 402-430.</w:t>
      </w:r>
    </w:p>
    <w:p w:rsidR="00381FBE" w:rsidRDefault="00381FBE" w:rsidP="003F0E6F">
      <w:pPr>
        <w:autoSpaceDE w:val="0"/>
        <w:autoSpaceDN w:val="0"/>
        <w:adjustRightInd w:val="0"/>
        <w:ind w:left="540" w:hanging="540"/>
        <w:rPr>
          <w:rFonts w:cs="Tahoma"/>
          <w:szCs w:val="20"/>
        </w:rPr>
      </w:pPr>
    </w:p>
    <w:p w:rsidR="00381FBE" w:rsidRDefault="00381FBE" w:rsidP="00381F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7" w:hanging="547"/>
        <w:rPr>
          <w:rFonts w:cs="Tahoma"/>
          <w:szCs w:val="20"/>
        </w:rPr>
      </w:pPr>
      <w:proofErr w:type="gramStart"/>
      <w:r>
        <w:rPr>
          <w:rFonts w:cs="Tahoma"/>
          <w:szCs w:val="20"/>
        </w:rPr>
        <w:t xml:space="preserve">Duncan, G.J., </w:t>
      </w:r>
      <w:proofErr w:type="spellStart"/>
      <w:r>
        <w:rPr>
          <w:rFonts w:cs="Tahoma"/>
          <w:szCs w:val="20"/>
        </w:rPr>
        <w:t>Dowsett</w:t>
      </w:r>
      <w:proofErr w:type="spellEnd"/>
      <w:r>
        <w:rPr>
          <w:rFonts w:cs="Tahoma"/>
          <w:szCs w:val="20"/>
        </w:rPr>
        <w:t xml:space="preserve">, C.J., </w:t>
      </w:r>
      <w:proofErr w:type="spellStart"/>
      <w:r>
        <w:rPr>
          <w:rFonts w:cs="Tahoma"/>
          <w:szCs w:val="20"/>
        </w:rPr>
        <w:t>Claessens</w:t>
      </w:r>
      <w:proofErr w:type="spellEnd"/>
      <w:r>
        <w:rPr>
          <w:rFonts w:cs="Tahoma"/>
          <w:szCs w:val="20"/>
        </w:rPr>
        <w:t xml:space="preserve">, A., Magnuson, K., Huston, A.C., </w:t>
      </w:r>
      <w:proofErr w:type="spellStart"/>
      <w:r>
        <w:rPr>
          <w:rFonts w:cs="Tahoma"/>
          <w:szCs w:val="20"/>
        </w:rPr>
        <w:t>Klebanov</w:t>
      </w:r>
      <w:proofErr w:type="spellEnd"/>
      <w:r>
        <w:rPr>
          <w:rFonts w:cs="Tahoma"/>
          <w:szCs w:val="20"/>
        </w:rPr>
        <w:t xml:space="preserve">, P., and </w:t>
      </w:r>
      <w:proofErr w:type="spellStart"/>
      <w:r>
        <w:rPr>
          <w:rFonts w:cs="Tahoma"/>
          <w:szCs w:val="20"/>
        </w:rPr>
        <w:t>Japel</w:t>
      </w:r>
      <w:proofErr w:type="spellEnd"/>
      <w:r>
        <w:rPr>
          <w:rFonts w:cs="Tahoma"/>
          <w:szCs w:val="20"/>
        </w:rPr>
        <w:t>, C. (2007).</w:t>
      </w:r>
      <w:proofErr w:type="gramEnd"/>
      <w:r>
        <w:rPr>
          <w:rFonts w:cs="Tahoma"/>
          <w:szCs w:val="20"/>
        </w:rPr>
        <w:t xml:space="preserve"> </w:t>
      </w:r>
      <w:proofErr w:type="gramStart"/>
      <w:r>
        <w:rPr>
          <w:rFonts w:cs="Tahoma"/>
          <w:szCs w:val="20"/>
        </w:rPr>
        <w:t>School readiness and later achievement.</w:t>
      </w:r>
      <w:proofErr w:type="gramEnd"/>
      <w:r>
        <w:rPr>
          <w:rFonts w:cs="Tahoma"/>
          <w:szCs w:val="20"/>
        </w:rPr>
        <w:t xml:space="preserve"> </w:t>
      </w:r>
      <w:r w:rsidR="00200092">
        <w:rPr>
          <w:rFonts w:cs="Tahoma"/>
          <w:i/>
          <w:szCs w:val="20"/>
        </w:rPr>
        <w:t xml:space="preserve">Developmental Psychology, 43 </w:t>
      </w:r>
      <w:r w:rsidR="00200092">
        <w:rPr>
          <w:rFonts w:cs="Tahoma"/>
          <w:szCs w:val="20"/>
        </w:rPr>
        <w:t>(6)</w:t>
      </w:r>
      <w:r w:rsidR="00765091">
        <w:rPr>
          <w:rFonts w:cs="Tahoma"/>
          <w:szCs w:val="20"/>
        </w:rPr>
        <w:t>:</w:t>
      </w:r>
      <w:r>
        <w:rPr>
          <w:rFonts w:cs="Tahoma"/>
          <w:i/>
          <w:szCs w:val="20"/>
        </w:rPr>
        <w:t xml:space="preserve"> </w:t>
      </w:r>
      <w:r>
        <w:rPr>
          <w:rFonts w:cs="Tahoma"/>
          <w:szCs w:val="20"/>
        </w:rPr>
        <w:t>1428-1446.</w:t>
      </w:r>
    </w:p>
    <w:p w:rsidR="003F0E6F" w:rsidRPr="008C7898" w:rsidRDefault="003F0E6F" w:rsidP="003F0E6F">
      <w:pPr>
        <w:autoSpaceDE w:val="0"/>
        <w:autoSpaceDN w:val="0"/>
        <w:adjustRightInd w:val="0"/>
        <w:ind w:left="540" w:hanging="540"/>
        <w:rPr>
          <w:rFonts w:cs="Tahoma"/>
          <w:szCs w:val="20"/>
        </w:rPr>
      </w:pPr>
    </w:p>
    <w:p w:rsidR="00AB2B28" w:rsidRDefault="00295DE0" w:rsidP="00AB2B28">
      <w:pPr>
        <w:ind w:left="540" w:hanging="540"/>
        <w:rPr>
          <w:rFonts w:cs="Tahoma"/>
        </w:rPr>
      </w:pPr>
      <w:proofErr w:type="gramStart"/>
      <w:r w:rsidRPr="00295DE0">
        <w:rPr>
          <w:rFonts w:cs="Tahoma"/>
        </w:rPr>
        <w:t>Dynarski, S</w:t>
      </w:r>
      <w:r w:rsidR="00BA7EA6">
        <w:rPr>
          <w:rFonts w:cs="Tahoma"/>
        </w:rPr>
        <w:t>.</w:t>
      </w:r>
      <w:r w:rsidRPr="00295DE0">
        <w:rPr>
          <w:rFonts w:cs="Tahoma"/>
        </w:rPr>
        <w:t xml:space="preserve"> and Scott-Clayton, J</w:t>
      </w:r>
      <w:r w:rsidR="00BA7EA6">
        <w:rPr>
          <w:rFonts w:cs="Tahoma"/>
        </w:rPr>
        <w:t>.</w:t>
      </w:r>
      <w:r w:rsidRPr="00295DE0">
        <w:rPr>
          <w:rFonts w:cs="Tahoma"/>
        </w:rPr>
        <w:t xml:space="preserve"> (2013).</w:t>
      </w:r>
      <w:proofErr w:type="gramEnd"/>
      <w:r w:rsidRPr="00295DE0">
        <w:rPr>
          <w:rFonts w:cs="Tahoma"/>
        </w:rPr>
        <w:t xml:space="preserve">  Financial Aid Policy: Lessons from Research. </w:t>
      </w:r>
      <w:r w:rsidRPr="00295DE0">
        <w:rPr>
          <w:rFonts w:cs="Tahoma"/>
          <w:i/>
        </w:rPr>
        <w:t>Future of Children</w:t>
      </w:r>
      <w:r w:rsidR="00BA7EA6">
        <w:rPr>
          <w:rFonts w:cs="Tahoma"/>
          <w:i/>
        </w:rPr>
        <w:t>,</w:t>
      </w:r>
      <w:r w:rsidRPr="00295DE0">
        <w:rPr>
          <w:rFonts w:cs="Tahoma"/>
          <w:i/>
        </w:rPr>
        <w:t xml:space="preserve"> </w:t>
      </w:r>
      <w:r w:rsidRPr="00BA7EA6">
        <w:rPr>
          <w:rFonts w:cs="Tahoma"/>
          <w:i/>
        </w:rPr>
        <w:t>23</w:t>
      </w:r>
      <w:r w:rsidR="00200092">
        <w:rPr>
          <w:rFonts w:cs="Tahoma"/>
        </w:rPr>
        <w:t xml:space="preserve"> (1)</w:t>
      </w:r>
      <w:r w:rsidR="00765091">
        <w:rPr>
          <w:rFonts w:cs="Tahoma"/>
        </w:rPr>
        <w:t>:</w:t>
      </w:r>
      <w:r w:rsidR="00AB2B28">
        <w:rPr>
          <w:rFonts w:cs="Tahoma"/>
        </w:rPr>
        <w:t xml:space="preserve"> 67-91.</w:t>
      </w:r>
    </w:p>
    <w:p w:rsidR="00AB2B28" w:rsidRDefault="00AB2B28" w:rsidP="00AB2B28">
      <w:pPr>
        <w:ind w:left="540" w:hanging="540"/>
        <w:rPr>
          <w:rFonts w:cs="Tahoma"/>
        </w:rPr>
      </w:pPr>
    </w:p>
    <w:p w:rsidR="003F0E6F" w:rsidRPr="008C7898" w:rsidRDefault="003F0E6F" w:rsidP="003F0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7" w:hanging="547"/>
        <w:rPr>
          <w:rFonts w:cs="Tahoma"/>
          <w:szCs w:val="20"/>
        </w:rPr>
      </w:pPr>
      <w:proofErr w:type="gramStart"/>
      <w:r w:rsidRPr="008C7898">
        <w:rPr>
          <w:rFonts w:cs="Tahoma"/>
          <w:szCs w:val="20"/>
        </w:rPr>
        <w:t xml:space="preserve">Farrington, C.A., Roderick, M., Allensworth, E., </w:t>
      </w:r>
      <w:proofErr w:type="spellStart"/>
      <w:r w:rsidRPr="008C7898">
        <w:rPr>
          <w:rFonts w:cs="Tahoma"/>
          <w:szCs w:val="20"/>
        </w:rPr>
        <w:t>Nagaoka</w:t>
      </w:r>
      <w:proofErr w:type="spellEnd"/>
      <w:r w:rsidRPr="008C7898">
        <w:rPr>
          <w:rFonts w:cs="Tahoma"/>
          <w:szCs w:val="20"/>
        </w:rPr>
        <w:t xml:space="preserve">, J., Keyes, T.S., Johnson, D.W., and </w:t>
      </w:r>
      <w:proofErr w:type="spellStart"/>
      <w:r w:rsidRPr="008C7898">
        <w:rPr>
          <w:rFonts w:cs="Tahoma"/>
          <w:szCs w:val="20"/>
        </w:rPr>
        <w:t>Beechum</w:t>
      </w:r>
      <w:proofErr w:type="spellEnd"/>
      <w:r w:rsidRPr="008C7898">
        <w:rPr>
          <w:rFonts w:cs="Tahoma"/>
          <w:szCs w:val="20"/>
        </w:rPr>
        <w:t>, N.O. (2012).</w:t>
      </w:r>
      <w:proofErr w:type="gramEnd"/>
      <w:r w:rsidRPr="008C7898">
        <w:rPr>
          <w:rFonts w:cs="Tahoma"/>
          <w:szCs w:val="20"/>
        </w:rPr>
        <w:t xml:space="preserve"> </w:t>
      </w:r>
      <w:proofErr w:type="gramStart"/>
      <w:r w:rsidRPr="00200092">
        <w:rPr>
          <w:rFonts w:cs="Tahoma"/>
          <w:i/>
          <w:szCs w:val="20"/>
        </w:rPr>
        <w:t>Teaching Adolescents to Become Learners.</w:t>
      </w:r>
      <w:proofErr w:type="gramEnd"/>
      <w:r w:rsidRPr="00200092">
        <w:rPr>
          <w:rFonts w:cs="Tahoma"/>
          <w:i/>
          <w:szCs w:val="20"/>
        </w:rPr>
        <w:t xml:space="preserve"> The Role of </w:t>
      </w:r>
      <w:proofErr w:type="spellStart"/>
      <w:r w:rsidRPr="00200092">
        <w:rPr>
          <w:rFonts w:cs="Tahoma"/>
          <w:i/>
          <w:szCs w:val="20"/>
        </w:rPr>
        <w:t>Noncognitive</w:t>
      </w:r>
      <w:proofErr w:type="spellEnd"/>
      <w:r w:rsidRPr="00200092">
        <w:rPr>
          <w:rFonts w:cs="Tahoma"/>
          <w:i/>
          <w:szCs w:val="20"/>
        </w:rPr>
        <w:t xml:space="preserve"> Factors in Shaping School Performance: A Critical Literature Review</w:t>
      </w:r>
      <w:r w:rsidRPr="008C7898">
        <w:rPr>
          <w:rFonts w:cs="Tahoma"/>
          <w:szCs w:val="20"/>
        </w:rPr>
        <w:t>. Chicago: University of Chicago Consortium on Chicago School Research.</w:t>
      </w:r>
      <w:r w:rsidRPr="008C7898">
        <w:rPr>
          <w:rFonts w:cs="Tahoma"/>
          <w:color w:val="000000"/>
          <w:szCs w:val="20"/>
        </w:rPr>
        <w:t xml:space="preserve"> </w:t>
      </w:r>
      <w:proofErr w:type="gramStart"/>
      <w:r w:rsidRPr="008C7898">
        <w:rPr>
          <w:rFonts w:cs="Tahoma"/>
          <w:color w:val="000000"/>
          <w:szCs w:val="20"/>
        </w:rPr>
        <w:t>Retrieved 3/18/13 from</w:t>
      </w:r>
      <w:r w:rsidRPr="008C7898">
        <w:rPr>
          <w:rFonts w:cs="Tahoma"/>
          <w:szCs w:val="20"/>
        </w:rPr>
        <w:t xml:space="preserve"> </w:t>
      </w:r>
      <w:hyperlink r:id="rId119" w:history="1">
        <w:r w:rsidRPr="008C7898">
          <w:rPr>
            <w:rStyle w:val="Hyperlink"/>
            <w:rFonts w:cs="Tahoma"/>
            <w:szCs w:val="20"/>
          </w:rPr>
          <w:t>http://ccsr.uchicago.edu/publications/teaching-adolescents-become-learners-role-noncognitive-factors-shaping-school</w:t>
        </w:r>
      </w:hyperlink>
      <w:r w:rsidRPr="008C7898">
        <w:rPr>
          <w:rFonts w:cs="Tahoma"/>
          <w:szCs w:val="20"/>
        </w:rPr>
        <w:t>.</w:t>
      </w:r>
      <w:proofErr w:type="gramEnd"/>
    </w:p>
    <w:p w:rsidR="003F0E6F" w:rsidRPr="008C7898" w:rsidRDefault="003F0E6F" w:rsidP="003F0E6F">
      <w:pPr>
        <w:autoSpaceDE w:val="0"/>
        <w:autoSpaceDN w:val="0"/>
        <w:adjustRightInd w:val="0"/>
        <w:ind w:left="540" w:hanging="540"/>
        <w:rPr>
          <w:rFonts w:cs="Tahoma"/>
          <w:szCs w:val="20"/>
        </w:rPr>
      </w:pPr>
    </w:p>
    <w:p w:rsidR="003F0E6F" w:rsidRDefault="003F0E6F" w:rsidP="003F0E6F">
      <w:pPr>
        <w:autoSpaceDE w:val="0"/>
        <w:autoSpaceDN w:val="0"/>
        <w:adjustRightInd w:val="0"/>
        <w:ind w:left="540" w:hanging="540"/>
        <w:rPr>
          <w:rFonts w:cs="Tahoma"/>
          <w:szCs w:val="20"/>
        </w:rPr>
      </w:pPr>
      <w:proofErr w:type="gramStart"/>
      <w:r w:rsidRPr="008C7898">
        <w:rPr>
          <w:rFonts w:cs="Tahoma"/>
          <w:szCs w:val="20"/>
        </w:rPr>
        <w:t>Fuchs, L.S. and Fuchs, D. (2001).</w:t>
      </w:r>
      <w:proofErr w:type="gramEnd"/>
      <w:r w:rsidRPr="008C7898">
        <w:rPr>
          <w:rFonts w:cs="Tahoma"/>
          <w:szCs w:val="20"/>
        </w:rPr>
        <w:t xml:space="preserve"> Principles for Sustaining Research-based Practices in the Schools: A case study. </w:t>
      </w:r>
      <w:r w:rsidRPr="008C7898">
        <w:rPr>
          <w:rFonts w:cs="Tahoma"/>
          <w:i/>
          <w:szCs w:val="20"/>
        </w:rPr>
        <w:t>Focus on Exceptional Children</w:t>
      </w:r>
      <w:r w:rsidRPr="00BA7EA6">
        <w:rPr>
          <w:rFonts w:cs="Tahoma"/>
          <w:i/>
          <w:szCs w:val="20"/>
        </w:rPr>
        <w:t xml:space="preserve">, </w:t>
      </w:r>
      <w:r w:rsidR="00200092">
        <w:rPr>
          <w:rFonts w:cs="Tahoma"/>
          <w:i/>
          <w:szCs w:val="20"/>
        </w:rPr>
        <w:t xml:space="preserve">33 </w:t>
      </w:r>
      <w:r w:rsidR="00200092">
        <w:rPr>
          <w:rFonts w:cs="Tahoma"/>
          <w:szCs w:val="20"/>
        </w:rPr>
        <w:t>(6)</w:t>
      </w:r>
      <w:r w:rsidR="00765091">
        <w:rPr>
          <w:rFonts w:cs="Tahoma"/>
          <w:szCs w:val="20"/>
        </w:rPr>
        <w:t>:</w:t>
      </w:r>
      <w:r w:rsidRPr="008C7898">
        <w:rPr>
          <w:rFonts w:cs="Tahoma"/>
          <w:szCs w:val="20"/>
        </w:rPr>
        <w:t xml:space="preserve"> 1-14. </w:t>
      </w:r>
    </w:p>
    <w:p w:rsidR="00381FBE" w:rsidRDefault="00381FBE" w:rsidP="003F0E6F">
      <w:pPr>
        <w:autoSpaceDE w:val="0"/>
        <w:autoSpaceDN w:val="0"/>
        <w:adjustRightInd w:val="0"/>
        <w:ind w:left="540" w:hanging="540"/>
        <w:rPr>
          <w:rFonts w:cs="Tahoma"/>
          <w:szCs w:val="20"/>
        </w:rPr>
      </w:pPr>
    </w:p>
    <w:p w:rsidR="00C35410" w:rsidRDefault="00C35410" w:rsidP="00381FBE">
      <w:pPr>
        <w:autoSpaceDE w:val="0"/>
        <w:autoSpaceDN w:val="0"/>
        <w:adjustRightInd w:val="0"/>
        <w:ind w:left="540" w:hanging="540"/>
      </w:pPr>
      <w:r>
        <w:lastRenderedPageBreak/>
        <w:t xml:space="preserve">Gay, G. (2002). </w:t>
      </w:r>
      <w:proofErr w:type="gramStart"/>
      <w:r w:rsidRPr="004B6921">
        <w:t>Preparing for culturally responsive teaching</w:t>
      </w:r>
      <w:r>
        <w:t>.</w:t>
      </w:r>
      <w:proofErr w:type="gramEnd"/>
      <w:r>
        <w:t xml:space="preserve"> </w:t>
      </w:r>
      <w:r w:rsidRPr="004B6921">
        <w:rPr>
          <w:i/>
        </w:rPr>
        <w:t>Journal of Teacher Education</w:t>
      </w:r>
      <w:r w:rsidRPr="004B6921">
        <w:t xml:space="preserve">, </w:t>
      </w:r>
      <w:r w:rsidRPr="004B6921">
        <w:rPr>
          <w:i/>
        </w:rPr>
        <w:t>53</w:t>
      </w:r>
      <w:r w:rsidR="00200092">
        <w:t xml:space="preserve"> (2)</w:t>
      </w:r>
      <w:r w:rsidR="00765091">
        <w:t>:</w:t>
      </w:r>
      <w:r>
        <w:t xml:space="preserve"> 106-116.</w:t>
      </w:r>
    </w:p>
    <w:p w:rsidR="00C35410" w:rsidRDefault="00C35410" w:rsidP="00381FBE">
      <w:pPr>
        <w:autoSpaceDE w:val="0"/>
        <w:autoSpaceDN w:val="0"/>
        <w:adjustRightInd w:val="0"/>
        <w:ind w:left="540" w:hanging="540"/>
      </w:pPr>
    </w:p>
    <w:p w:rsidR="00B244F0" w:rsidRPr="00B244F0" w:rsidRDefault="00B244F0" w:rsidP="00B244F0">
      <w:pPr>
        <w:autoSpaceDE w:val="0"/>
        <w:autoSpaceDN w:val="0"/>
        <w:adjustRightInd w:val="0"/>
        <w:ind w:left="540" w:hanging="540"/>
      </w:pPr>
      <w:r w:rsidRPr="00B244F0">
        <w:t>Goldenberg, C.  (2010). </w:t>
      </w:r>
      <w:hyperlink r:id="rId120" w:tgtFrame="_blank" w:history="1">
        <w:r w:rsidRPr="00B244F0">
          <w:rPr>
            <w:rStyle w:val="Hyperlink"/>
          </w:rPr>
          <w:t>Reading instruction for English language learners.</w:t>
        </w:r>
      </w:hyperlink>
      <w:r w:rsidRPr="00B244F0">
        <w:t>   </w:t>
      </w:r>
      <w:proofErr w:type="gramStart"/>
      <w:r w:rsidRPr="00B244F0">
        <w:t xml:space="preserve">In M. </w:t>
      </w:r>
      <w:proofErr w:type="spellStart"/>
      <w:r w:rsidRPr="00B244F0">
        <w:t>Kamil</w:t>
      </w:r>
      <w:proofErr w:type="spellEnd"/>
      <w:r w:rsidRPr="00B244F0">
        <w:t xml:space="preserve">, P.D. Pearson, E. </w:t>
      </w:r>
      <w:proofErr w:type="spellStart"/>
      <w:r w:rsidRPr="00B244F0">
        <w:t>Moje</w:t>
      </w:r>
      <w:proofErr w:type="spellEnd"/>
      <w:r w:rsidRPr="00B244F0">
        <w:t xml:space="preserve">, &amp; P. </w:t>
      </w:r>
      <w:proofErr w:type="spellStart"/>
      <w:r w:rsidRPr="00B244F0">
        <w:t>Afflerbach</w:t>
      </w:r>
      <w:proofErr w:type="spellEnd"/>
      <w:r w:rsidRPr="00B244F0">
        <w:t xml:space="preserve"> (Eds.).</w:t>
      </w:r>
      <w:proofErr w:type="gramEnd"/>
      <w:r w:rsidRPr="00B244F0">
        <w:t>  </w:t>
      </w:r>
      <w:proofErr w:type="gramStart"/>
      <w:r w:rsidRPr="00B244F0">
        <w:rPr>
          <w:i/>
          <w:iCs/>
        </w:rPr>
        <w:t>Handbook of Reading Research</w:t>
      </w:r>
      <w:r w:rsidRPr="00B244F0">
        <w:t>, Vol. IV.</w:t>
      </w:r>
      <w:proofErr w:type="gramEnd"/>
      <w:r w:rsidRPr="00B244F0">
        <w:t> (pp.</w:t>
      </w:r>
      <w:r w:rsidR="00765091">
        <w:t xml:space="preserve"> </w:t>
      </w:r>
      <w:r w:rsidRPr="00B244F0">
        <w:t>684-710)</w:t>
      </w:r>
    </w:p>
    <w:p w:rsidR="00B244F0" w:rsidRDefault="00B244F0" w:rsidP="00B244F0">
      <w:pPr>
        <w:autoSpaceDE w:val="0"/>
        <w:autoSpaceDN w:val="0"/>
        <w:adjustRightInd w:val="0"/>
        <w:ind w:left="540" w:hanging="540"/>
      </w:pPr>
    </w:p>
    <w:p w:rsidR="00381FBE" w:rsidRPr="008C7898" w:rsidRDefault="00381FBE" w:rsidP="00B244F0">
      <w:pPr>
        <w:autoSpaceDE w:val="0"/>
        <w:autoSpaceDN w:val="0"/>
        <w:adjustRightInd w:val="0"/>
        <w:ind w:left="540" w:hanging="540"/>
        <w:rPr>
          <w:rFonts w:cs="Tahoma"/>
          <w:szCs w:val="20"/>
        </w:rPr>
      </w:pPr>
      <w:proofErr w:type="gramStart"/>
      <w:r w:rsidRPr="002B2DE4">
        <w:t xml:space="preserve">Gordon, RA, Fujimoto, K., </w:t>
      </w:r>
      <w:proofErr w:type="spellStart"/>
      <w:r w:rsidRPr="002B2DE4">
        <w:t>Kaestner</w:t>
      </w:r>
      <w:proofErr w:type="spellEnd"/>
      <w:r w:rsidRPr="002B2DE4">
        <w:t xml:space="preserve">, R., </w:t>
      </w:r>
      <w:proofErr w:type="spellStart"/>
      <w:r w:rsidRPr="002B2DE4">
        <w:t>Korenman</w:t>
      </w:r>
      <w:proofErr w:type="spellEnd"/>
      <w:r w:rsidRPr="002B2DE4">
        <w:t xml:space="preserve">, S., </w:t>
      </w:r>
      <w:r>
        <w:t xml:space="preserve">and </w:t>
      </w:r>
      <w:proofErr w:type="spellStart"/>
      <w:r w:rsidRPr="002B2DE4">
        <w:t>Abner</w:t>
      </w:r>
      <w:proofErr w:type="spellEnd"/>
      <w:r w:rsidRPr="002B2DE4">
        <w:t>, K. (2013).</w:t>
      </w:r>
      <w:proofErr w:type="gramEnd"/>
      <w:r w:rsidRPr="002B2DE4">
        <w:t xml:space="preserve"> </w:t>
      </w:r>
      <w:proofErr w:type="gramStart"/>
      <w:r w:rsidRPr="002B2DE4">
        <w:t>An assessment of the validity of the ECERS-R with implications for measures of child care quality and relations to child development.</w:t>
      </w:r>
      <w:proofErr w:type="gramEnd"/>
      <w:r w:rsidRPr="002B2DE4">
        <w:t xml:space="preserve"> </w:t>
      </w:r>
      <w:r w:rsidRPr="002B2DE4">
        <w:rPr>
          <w:i/>
        </w:rPr>
        <w:t xml:space="preserve">Developmental </w:t>
      </w:r>
      <w:r w:rsidRPr="00BA7EA6">
        <w:rPr>
          <w:i/>
        </w:rPr>
        <w:t>Psychol</w:t>
      </w:r>
      <w:r w:rsidR="00BA7EA6" w:rsidRPr="00BA7EA6">
        <w:rPr>
          <w:i/>
        </w:rPr>
        <w:t>ogy, 49</w:t>
      </w:r>
      <w:r w:rsidR="00765091">
        <w:t xml:space="preserve"> (1):</w:t>
      </w:r>
      <w:r w:rsidRPr="002B2DE4">
        <w:t xml:space="preserve"> 146-160. </w:t>
      </w:r>
    </w:p>
    <w:p w:rsidR="00381FBE" w:rsidRDefault="00381FBE" w:rsidP="00381FBE">
      <w:pPr>
        <w:autoSpaceDE w:val="0"/>
        <w:autoSpaceDN w:val="0"/>
        <w:adjustRightInd w:val="0"/>
        <w:rPr>
          <w:rFonts w:cs="Tahoma"/>
          <w:szCs w:val="20"/>
        </w:rPr>
      </w:pPr>
    </w:p>
    <w:p w:rsidR="00381FBE" w:rsidRDefault="00381FBE" w:rsidP="00381FBE">
      <w:pPr>
        <w:autoSpaceDE w:val="0"/>
        <w:autoSpaceDN w:val="0"/>
        <w:adjustRightInd w:val="0"/>
        <w:ind w:left="720" w:hanging="720"/>
        <w:rPr>
          <w:rFonts w:cs="Tahoma"/>
          <w:szCs w:val="20"/>
        </w:rPr>
      </w:pPr>
      <w:r w:rsidRPr="00207AE6">
        <w:rPr>
          <w:rFonts w:cs="Tahoma"/>
          <w:szCs w:val="20"/>
        </w:rPr>
        <w:t xml:space="preserve">Guthrie, J.T., </w:t>
      </w:r>
      <w:proofErr w:type="spellStart"/>
      <w:r w:rsidRPr="00207AE6">
        <w:rPr>
          <w:rFonts w:cs="Tahoma"/>
          <w:szCs w:val="20"/>
        </w:rPr>
        <w:t>Wigfield</w:t>
      </w:r>
      <w:proofErr w:type="spellEnd"/>
      <w:r w:rsidRPr="00207AE6">
        <w:rPr>
          <w:rFonts w:cs="Tahoma"/>
          <w:szCs w:val="20"/>
        </w:rPr>
        <w:t xml:space="preserve">, A., Barbosa, P., </w:t>
      </w:r>
      <w:proofErr w:type="spellStart"/>
      <w:r w:rsidRPr="00207AE6">
        <w:rPr>
          <w:rFonts w:cs="Tahoma"/>
          <w:szCs w:val="20"/>
        </w:rPr>
        <w:t>Perencevich</w:t>
      </w:r>
      <w:proofErr w:type="spellEnd"/>
      <w:r w:rsidRPr="00207AE6">
        <w:rPr>
          <w:rFonts w:cs="Tahoma"/>
          <w:szCs w:val="20"/>
        </w:rPr>
        <w:t>, K.C., Taboada, A., Davis, M.H</w:t>
      </w:r>
      <w:proofErr w:type="gramStart"/>
      <w:r w:rsidRPr="00207AE6">
        <w:rPr>
          <w:rFonts w:cs="Tahoma"/>
          <w:szCs w:val="20"/>
        </w:rPr>
        <w:t>., . . .</w:t>
      </w:r>
      <w:proofErr w:type="gramEnd"/>
      <w:r w:rsidRPr="00207AE6">
        <w:rPr>
          <w:rFonts w:cs="Tahoma"/>
          <w:szCs w:val="20"/>
        </w:rPr>
        <w:t xml:space="preserve"> </w:t>
      </w:r>
      <w:proofErr w:type="spellStart"/>
      <w:r w:rsidRPr="00207AE6">
        <w:rPr>
          <w:rFonts w:cs="Tahoma"/>
          <w:szCs w:val="20"/>
        </w:rPr>
        <w:t>Tonks</w:t>
      </w:r>
      <w:proofErr w:type="spellEnd"/>
      <w:r w:rsidRPr="00207AE6">
        <w:rPr>
          <w:rFonts w:cs="Tahoma"/>
          <w:szCs w:val="20"/>
        </w:rPr>
        <w:t xml:space="preserve">, S. (2004). </w:t>
      </w:r>
      <w:proofErr w:type="gramStart"/>
      <w:r w:rsidRPr="00207AE6">
        <w:rPr>
          <w:rFonts w:cs="Tahoma"/>
          <w:szCs w:val="20"/>
        </w:rPr>
        <w:t>Increasing reading comprehension and engagement through concept-oriented reading instruction.</w:t>
      </w:r>
      <w:proofErr w:type="gramEnd"/>
      <w:r w:rsidRPr="00207AE6">
        <w:rPr>
          <w:rFonts w:cs="Tahoma"/>
          <w:szCs w:val="20"/>
        </w:rPr>
        <w:t xml:space="preserve"> </w:t>
      </w:r>
      <w:r w:rsidRPr="00DA11A4">
        <w:rPr>
          <w:rFonts w:cs="Tahoma"/>
          <w:i/>
          <w:szCs w:val="20"/>
        </w:rPr>
        <w:t>Journal of Educational Psychology</w:t>
      </w:r>
      <w:r w:rsidRPr="00BA7EA6">
        <w:rPr>
          <w:rFonts w:cs="Tahoma"/>
          <w:i/>
          <w:szCs w:val="20"/>
        </w:rPr>
        <w:t>, 96</w:t>
      </w:r>
      <w:r w:rsidR="00765091">
        <w:rPr>
          <w:rFonts w:cs="Tahoma"/>
          <w:szCs w:val="20"/>
        </w:rPr>
        <w:t xml:space="preserve"> (3):</w:t>
      </w:r>
      <w:r w:rsidRPr="00207AE6">
        <w:rPr>
          <w:rFonts w:cs="Tahoma"/>
          <w:szCs w:val="20"/>
        </w:rPr>
        <w:t xml:space="preserve"> 403-423.</w:t>
      </w:r>
    </w:p>
    <w:p w:rsidR="00381FBE" w:rsidRPr="008C7898" w:rsidRDefault="00381FBE" w:rsidP="00381FBE">
      <w:pPr>
        <w:autoSpaceDE w:val="0"/>
        <w:autoSpaceDN w:val="0"/>
        <w:adjustRightInd w:val="0"/>
        <w:rPr>
          <w:rFonts w:cs="Tahoma"/>
          <w:szCs w:val="20"/>
        </w:rPr>
      </w:pPr>
    </w:p>
    <w:p w:rsidR="00BA7EA6" w:rsidRPr="0090764C" w:rsidRDefault="00BA7EA6" w:rsidP="00BA7EA6">
      <w:pPr>
        <w:ind w:left="540" w:hanging="540"/>
        <w:rPr>
          <w:rFonts w:eastAsia="Calibri" w:cs="Times New Roman"/>
        </w:rPr>
      </w:pPr>
      <w:proofErr w:type="gramStart"/>
      <w:r w:rsidRPr="0090764C">
        <w:rPr>
          <w:rFonts w:eastAsia="Calibri" w:cs="Times New Roman"/>
        </w:rPr>
        <w:t>Jackson, G. T</w:t>
      </w:r>
      <w:r>
        <w:rPr>
          <w:rFonts w:eastAsia="Calibri" w:cs="Times New Roman"/>
        </w:rPr>
        <w:t>.,</w:t>
      </w:r>
      <w:r w:rsidRPr="0090764C">
        <w:rPr>
          <w:rFonts w:eastAsia="Calibri" w:cs="Times New Roman"/>
        </w:rPr>
        <w:t xml:space="preserve"> McNamara, D</w:t>
      </w:r>
      <w:r>
        <w:rPr>
          <w:rFonts w:eastAsia="Calibri" w:cs="Times New Roman"/>
        </w:rPr>
        <w:t>.</w:t>
      </w:r>
      <w:r w:rsidRPr="0090764C">
        <w:rPr>
          <w:rFonts w:eastAsia="Calibri" w:cs="Times New Roman"/>
        </w:rPr>
        <w:t xml:space="preserve"> S. </w:t>
      </w:r>
      <w:r>
        <w:rPr>
          <w:rFonts w:eastAsia="Calibri" w:cs="Times New Roman"/>
        </w:rPr>
        <w:t>(2013).</w:t>
      </w:r>
      <w:proofErr w:type="gramEnd"/>
      <w:r>
        <w:rPr>
          <w:rFonts w:eastAsia="Calibri" w:cs="Times New Roman"/>
        </w:rPr>
        <w:t xml:space="preserve"> </w:t>
      </w:r>
      <w:proofErr w:type="gramStart"/>
      <w:r w:rsidRPr="0090764C">
        <w:rPr>
          <w:rFonts w:eastAsia="Calibri" w:cs="Times New Roman"/>
        </w:rPr>
        <w:t>Motivation and performance in a game-based intelligent tutoring system.</w:t>
      </w:r>
      <w:proofErr w:type="gramEnd"/>
      <w:r w:rsidRPr="0090764C">
        <w:rPr>
          <w:rFonts w:eastAsia="Calibri" w:cs="Times New Roman"/>
        </w:rPr>
        <w:t xml:space="preserve"> </w:t>
      </w:r>
      <w:r w:rsidRPr="00BA7EA6">
        <w:rPr>
          <w:rFonts w:eastAsia="Calibri" w:cs="Times New Roman"/>
          <w:i/>
        </w:rPr>
        <w:t>Journal of Educational Psychology, 105</w:t>
      </w:r>
      <w:r w:rsidR="00765091">
        <w:rPr>
          <w:rFonts w:eastAsia="Calibri" w:cs="Times New Roman"/>
        </w:rPr>
        <w:t xml:space="preserve"> (4):</w:t>
      </w:r>
      <w:r w:rsidRPr="0090764C">
        <w:rPr>
          <w:rFonts w:eastAsia="Calibri" w:cs="Times New Roman"/>
        </w:rPr>
        <w:t xml:space="preserve"> 1036-1049. </w:t>
      </w:r>
      <w:proofErr w:type="spellStart"/>
      <w:proofErr w:type="gramStart"/>
      <w:r w:rsidRPr="0090764C">
        <w:rPr>
          <w:rFonts w:eastAsia="Calibri" w:cs="Times New Roman"/>
        </w:rPr>
        <w:t>doi</w:t>
      </w:r>
      <w:proofErr w:type="spellEnd"/>
      <w:proofErr w:type="gramEnd"/>
      <w:r w:rsidRPr="0090764C">
        <w:rPr>
          <w:rFonts w:eastAsia="Calibri" w:cs="Times New Roman"/>
        </w:rPr>
        <w:t xml:space="preserve">: </w:t>
      </w:r>
      <w:hyperlink r:id="rId121" w:tgtFrame="_blank" w:history="1">
        <w:r w:rsidRPr="0090764C">
          <w:rPr>
            <w:rStyle w:val="Hyperlink"/>
            <w:rFonts w:eastAsia="Calibri" w:cs="Times New Roman"/>
          </w:rPr>
          <w:t>10.1037/a0032580</w:t>
        </w:r>
      </w:hyperlink>
      <w:r w:rsidRPr="0090764C">
        <w:rPr>
          <w:rFonts w:eastAsia="Calibri" w:cs="Times New Roman"/>
        </w:rPr>
        <w:t xml:space="preserve"> </w:t>
      </w:r>
    </w:p>
    <w:p w:rsidR="00BA7EA6" w:rsidRDefault="00BA7EA6" w:rsidP="00381FBE">
      <w:pPr>
        <w:autoSpaceDE w:val="0"/>
        <w:autoSpaceDN w:val="0"/>
        <w:adjustRightInd w:val="0"/>
        <w:ind w:left="547" w:hanging="547"/>
        <w:rPr>
          <w:rFonts w:cs="Tahoma"/>
          <w:szCs w:val="20"/>
        </w:rPr>
      </w:pPr>
    </w:p>
    <w:p w:rsidR="00381FBE" w:rsidRDefault="00381FBE" w:rsidP="00381FBE">
      <w:pPr>
        <w:autoSpaceDE w:val="0"/>
        <w:autoSpaceDN w:val="0"/>
        <w:adjustRightInd w:val="0"/>
        <w:ind w:left="547" w:hanging="547"/>
        <w:rPr>
          <w:rFonts w:cs="Tahoma"/>
          <w:szCs w:val="20"/>
        </w:rPr>
      </w:pPr>
      <w:r>
        <w:rPr>
          <w:rFonts w:cs="Tahoma"/>
          <w:szCs w:val="20"/>
        </w:rPr>
        <w:t xml:space="preserve">Kiel, F.C. (2011). Science starts early. </w:t>
      </w:r>
      <w:r w:rsidR="00765091">
        <w:rPr>
          <w:rFonts w:cs="Tahoma"/>
          <w:i/>
          <w:szCs w:val="20"/>
        </w:rPr>
        <w:t>Science, 331</w:t>
      </w:r>
      <w:r w:rsidR="00765091">
        <w:rPr>
          <w:rFonts w:cs="Tahoma"/>
          <w:szCs w:val="20"/>
        </w:rPr>
        <w:t xml:space="preserve"> (6020):</w:t>
      </w:r>
      <w:r>
        <w:rPr>
          <w:rFonts w:cs="Tahoma"/>
          <w:i/>
          <w:szCs w:val="20"/>
        </w:rPr>
        <w:t xml:space="preserve"> </w:t>
      </w:r>
      <w:r>
        <w:rPr>
          <w:rFonts w:cs="Tahoma"/>
          <w:szCs w:val="20"/>
        </w:rPr>
        <w:t>1022-1023.</w:t>
      </w:r>
    </w:p>
    <w:p w:rsidR="003F0E6F" w:rsidRPr="008C7898" w:rsidRDefault="003F0E6F" w:rsidP="003F0E6F">
      <w:pPr>
        <w:autoSpaceDE w:val="0"/>
        <w:autoSpaceDN w:val="0"/>
        <w:adjustRightInd w:val="0"/>
        <w:rPr>
          <w:rFonts w:cs="Tahoma"/>
          <w:szCs w:val="20"/>
        </w:rPr>
      </w:pPr>
    </w:p>
    <w:p w:rsidR="00D86368" w:rsidRDefault="00D86368" w:rsidP="00BA7EA6">
      <w:pPr>
        <w:autoSpaceDE w:val="0"/>
        <w:autoSpaceDN w:val="0"/>
        <w:adjustRightInd w:val="0"/>
        <w:ind w:left="547" w:hanging="547"/>
        <w:rPr>
          <w:rFonts w:cs="Tahoma"/>
          <w:szCs w:val="20"/>
        </w:rPr>
      </w:pPr>
      <w:proofErr w:type="spellStart"/>
      <w:r w:rsidRPr="00D86368">
        <w:rPr>
          <w:rFonts w:cs="Tahoma"/>
          <w:szCs w:val="20"/>
        </w:rPr>
        <w:t>Kratochwill</w:t>
      </w:r>
      <w:proofErr w:type="spellEnd"/>
      <w:r w:rsidRPr="00D86368">
        <w:rPr>
          <w:rFonts w:cs="Tahoma"/>
          <w:szCs w:val="20"/>
        </w:rPr>
        <w:t xml:space="preserve">, T. R., Hitchcock, J., Horner, R. H., Levin, J. R., Odom, S. L., </w:t>
      </w:r>
      <w:proofErr w:type="spellStart"/>
      <w:r w:rsidRPr="00D86368">
        <w:rPr>
          <w:rFonts w:cs="Tahoma"/>
          <w:szCs w:val="20"/>
        </w:rPr>
        <w:t>Rindskopf</w:t>
      </w:r>
      <w:proofErr w:type="spellEnd"/>
      <w:r w:rsidRPr="00D86368">
        <w:rPr>
          <w:rFonts w:cs="Tahoma"/>
          <w:szCs w:val="20"/>
        </w:rPr>
        <w:t xml:space="preserve">, D. M. &amp; </w:t>
      </w:r>
      <w:proofErr w:type="spellStart"/>
      <w:r w:rsidRPr="00D86368">
        <w:rPr>
          <w:rFonts w:cs="Tahoma"/>
          <w:szCs w:val="20"/>
        </w:rPr>
        <w:t>Shadish</w:t>
      </w:r>
      <w:proofErr w:type="spellEnd"/>
      <w:r w:rsidRPr="00D86368">
        <w:rPr>
          <w:rFonts w:cs="Tahoma"/>
          <w:szCs w:val="20"/>
        </w:rPr>
        <w:t xml:space="preserve">, W. R. (2010). </w:t>
      </w:r>
      <w:r w:rsidRPr="00765091">
        <w:rPr>
          <w:rFonts w:cs="Tahoma"/>
          <w:i/>
          <w:szCs w:val="20"/>
        </w:rPr>
        <w:t>Single-case designs technical documentation</w:t>
      </w:r>
      <w:r w:rsidRPr="00D86368">
        <w:rPr>
          <w:rFonts w:cs="Tahoma"/>
          <w:szCs w:val="20"/>
        </w:rPr>
        <w:t xml:space="preserve">, pp. 14-16. </w:t>
      </w:r>
      <w:proofErr w:type="gramStart"/>
      <w:r w:rsidRPr="00D86368">
        <w:rPr>
          <w:rFonts w:cs="Tahoma"/>
          <w:szCs w:val="20"/>
        </w:rPr>
        <w:t xml:space="preserve">Retrieved from What Works Clearinghouse website: </w:t>
      </w:r>
      <w:hyperlink r:id="rId122" w:history="1">
        <w:r w:rsidRPr="00D86368">
          <w:rPr>
            <w:rStyle w:val="Hyperlink"/>
            <w:rFonts w:cs="Tahoma"/>
            <w:szCs w:val="20"/>
          </w:rPr>
          <w:t>http://ies.ed.gov/ncee/wwc/pdf/wwc_scd.pdf</w:t>
        </w:r>
      </w:hyperlink>
      <w:r w:rsidRPr="00D86368">
        <w:rPr>
          <w:rFonts w:cs="Tahoma"/>
          <w:szCs w:val="20"/>
        </w:rPr>
        <w:t>.</w:t>
      </w:r>
      <w:proofErr w:type="gramEnd"/>
      <w:r w:rsidRPr="00D86368">
        <w:rPr>
          <w:rFonts w:cs="Tahoma"/>
          <w:szCs w:val="20"/>
        </w:rPr>
        <w:t xml:space="preserve"> </w:t>
      </w:r>
    </w:p>
    <w:p w:rsidR="00D86368" w:rsidRDefault="00D86368" w:rsidP="00BA7EA6">
      <w:pPr>
        <w:autoSpaceDE w:val="0"/>
        <w:autoSpaceDN w:val="0"/>
        <w:adjustRightInd w:val="0"/>
        <w:ind w:left="547" w:hanging="547"/>
        <w:rPr>
          <w:rFonts w:cs="Tahoma"/>
          <w:szCs w:val="20"/>
        </w:rPr>
      </w:pPr>
    </w:p>
    <w:p w:rsidR="003F0E6F" w:rsidRPr="008C7898" w:rsidRDefault="003F0E6F" w:rsidP="00BA7EA6">
      <w:pPr>
        <w:autoSpaceDE w:val="0"/>
        <w:autoSpaceDN w:val="0"/>
        <w:adjustRightInd w:val="0"/>
        <w:ind w:left="547" w:hanging="547"/>
        <w:rPr>
          <w:rFonts w:cs="Tahoma"/>
          <w:szCs w:val="20"/>
        </w:rPr>
      </w:pPr>
      <w:proofErr w:type="spellStart"/>
      <w:proofErr w:type="gramStart"/>
      <w:r w:rsidRPr="008C7898">
        <w:rPr>
          <w:rFonts w:cs="Tahoma"/>
          <w:szCs w:val="20"/>
        </w:rPr>
        <w:t>Krezmien</w:t>
      </w:r>
      <w:proofErr w:type="spellEnd"/>
      <w:r w:rsidRPr="008C7898">
        <w:rPr>
          <w:rFonts w:cs="Tahoma"/>
          <w:szCs w:val="20"/>
        </w:rPr>
        <w:t xml:space="preserve">, M. P., Leone, P. E., </w:t>
      </w:r>
      <w:r w:rsidR="008A1818">
        <w:rPr>
          <w:rFonts w:cs="Tahoma"/>
          <w:szCs w:val="20"/>
        </w:rPr>
        <w:t>and</w:t>
      </w:r>
      <w:r w:rsidRPr="008C7898">
        <w:rPr>
          <w:rFonts w:cs="Tahoma"/>
          <w:szCs w:val="20"/>
        </w:rPr>
        <w:t xml:space="preserve"> Achilles, G. M. (2006).</w:t>
      </w:r>
      <w:proofErr w:type="gramEnd"/>
      <w:r w:rsidRPr="008C7898">
        <w:rPr>
          <w:rFonts w:cs="Tahoma"/>
          <w:szCs w:val="20"/>
        </w:rPr>
        <w:t xml:space="preserve"> Suspension race and disability: Analysis of</w:t>
      </w:r>
      <w:r w:rsidR="00BA7EA6">
        <w:rPr>
          <w:rFonts w:cs="Tahoma"/>
          <w:szCs w:val="20"/>
        </w:rPr>
        <w:t xml:space="preserve"> </w:t>
      </w:r>
      <w:r w:rsidRPr="008C7898">
        <w:rPr>
          <w:rFonts w:cs="Tahoma"/>
          <w:szCs w:val="20"/>
        </w:rPr>
        <w:t xml:space="preserve">statewide practices and reporting. </w:t>
      </w:r>
      <w:r w:rsidRPr="008C7898">
        <w:rPr>
          <w:rFonts w:cs="Tahoma"/>
          <w:i/>
          <w:iCs/>
          <w:szCs w:val="20"/>
        </w:rPr>
        <w:t>Journal of Emotional and Behavioral Disorders</w:t>
      </w:r>
      <w:r w:rsidRPr="008C7898">
        <w:rPr>
          <w:rFonts w:cs="Tahoma"/>
          <w:szCs w:val="20"/>
        </w:rPr>
        <w:t xml:space="preserve">, </w:t>
      </w:r>
      <w:r w:rsidRPr="00BA7EA6">
        <w:rPr>
          <w:rFonts w:cs="Tahoma"/>
          <w:i/>
          <w:iCs/>
          <w:szCs w:val="20"/>
        </w:rPr>
        <w:t>14</w:t>
      </w:r>
      <w:r w:rsidR="00765091">
        <w:rPr>
          <w:rFonts w:cs="Tahoma"/>
          <w:szCs w:val="20"/>
        </w:rPr>
        <w:t xml:space="preserve"> (4):</w:t>
      </w:r>
      <w:r w:rsidRPr="008C7898">
        <w:rPr>
          <w:rFonts w:cs="Tahoma"/>
          <w:szCs w:val="20"/>
        </w:rPr>
        <w:t xml:space="preserve"> 217–226.</w:t>
      </w:r>
    </w:p>
    <w:p w:rsidR="003F0E6F" w:rsidRPr="008C7898" w:rsidRDefault="003F0E6F" w:rsidP="003F0E6F">
      <w:pPr>
        <w:autoSpaceDE w:val="0"/>
        <w:autoSpaceDN w:val="0"/>
        <w:adjustRightInd w:val="0"/>
        <w:ind w:left="540" w:hanging="540"/>
        <w:rPr>
          <w:rFonts w:cs="Tahoma"/>
          <w:szCs w:val="20"/>
        </w:rPr>
      </w:pPr>
    </w:p>
    <w:p w:rsidR="00840F5B" w:rsidRDefault="003F0E6F" w:rsidP="00BA7EA6">
      <w:pPr>
        <w:autoSpaceDE w:val="0"/>
        <w:autoSpaceDN w:val="0"/>
        <w:adjustRightInd w:val="0"/>
        <w:ind w:left="547" w:hanging="547"/>
        <w:rPr>
          <w:rFonts w:cs="Tahoma"/>
          <w:szCs w:val="20"/>
        </w:rPr>
      </w:pPr>
      <w:proofErr w:type="gramStart"/>
      <w:r w:rsidRPr="008C7898">
        <w:rPr>
          <w:rFonts w:cs="Tahoma"/>
          <w:szCs w:val="20"/>
        </w:rPr>
        <w:t xml:space="preserve">Mayer, M. J., </w:t>
      </w:r>
      <w:r w:rsidR="008A1818">
        <w:rPr>
          <w:rFonts w:cs="Tahoma"/>
          <w:szCs w:val="20"/>
        </w:rPr>
        <w:t>and</w:t>
      </w:r>
      <w:r w:rsidRPr="008C7898">
        <w:rPr>
          <w:rFonts w:cs="Tahoma"/>
          <w:szCs w:val="20"/>
        </w:rPr>
        <w:t xml:space="preserve"> Furlong, M. J. (2010).</w:t>
      </w:r>
      <w:proofErr w:type="gramEnd"/>
      <w:r w:rsidRPr="008C7898">
        <w:rPr>
          <w:rFonts w:cs="Tahoma"/>
          <w:szCs w:val="20"/>
        </w:rPr>
        <w:t xml:space="preserve"> How safe are our schools? </w:t>
      </w:r>
      <w:r w:rsidR="00BA7EA6">
        <w:rPr>
          <w:rFonts w:cs="Tahoma"/>
          <w:i/>
          <w:iCs/>
          <w:szCs w:val="20"/>
        </w:rPr>
        <w:t xml:space="preserve">Educational </w:t>
      </w:r>
      <w:r w:rsidRPr="008C7898">
        <w:rPr>
          <w:rFonts w:cs="Tahoma"/>
          <w:i/>
          <w:iCs/>
          <w:szCs w:val="20"/>
        </w:rPr>
        <w:t>Researcher, 39</w:t>
      </w:r>
      <w:r w:rsidR="00765091">
        <w:rPr>
          <w:rFonts w:cs="Tahoma"/>
          <w:szCs w:val="20"/>
        </w:rPr>
        <w:t xml:space="preserve"> (1):</w:t>
      </w:r>
      <w:r w:rsidRPr="008C7898">
        <w:rPr>
          <w:rFonts w:cs="Tahoma"/>
          <w:szCs w:val="20"/>
        </w:rPr>
        <w:t xml:space="preserve"> 16–26.</w:t>
      </w:r>
    </w:p>
    <w:p w:rsidR="00381FBE" w:rsidRDefault="00381FBE" w:rsidP="003F0E6F">
      <w:pPr>
        <w:autoSpaceDE w:val="0"/>
        <w:autoSpaceDN w:val="0"/>
        <w:adjustRightInd w:val="0"/>
        <w:rPr>
          <w:rFonts w:cs="Tahoma"/>
          <w:szCs w:val="20"/>
        </w:rPr>
      </w:pPr>
    </w:p>
    <w:p w:rsidR="00632BCC" w:rsidRPr="00632BCC" w:rsidRDefault="00632BCC" w:rsidP="00632BCC">
      <w:pPr>
        <w:autoSpaceDE w:val="0"/>
        <w:autoSpaceDN w:val="0"/>
        <w:adjustRightInd w:val="0"/>
        <w:ind w:left="720" w:hanging="720"/>
        <w:rPr>
          <w:rFonts w:cs="Tahoma"/>
          <w:bCs/>
          <w:szCs w:val="20"/>
        </w:rPr>
      </w:pPr>
      <w:proofErr w:type="spellStart"/>
      <w:proofErr w:type="gramStart"/>
      <w:r w:rsidRPr="00632BCC">
        <w:rPr>
          <w:rFonts w:cs="Tahoma"/>
          <w:szCs w:val="20"/>
        </w:rPr>
        <w:t>Mendicino</w:t>
      </w:r>
      <w:proofErr w:type="spellEnd"/>
      <w:r w:rsidRPr="00632BCC">
        <w:rPr>
          <w:rFonts w:cs="Tahoma"/>
          <w:szCs w:val="20"/>
        </w:rPr>
        <w:t xml:space="preserve">, M., </w:t>
      </w:r>
      <w:proofErr w:type="spellStart"/>
      <w:r w:rsidRPr="00632BCC">
        <w:rPr>
          <w:rFonts w:cs="Tahoma"/>
          <w:szCs w:val="20"/>
        </w:rPr>
        <w:t>Razzaq</w:t>
      </w:r>
      <w:proofErr w:type="spellEnd"/>
      <w:r w:rsidRPr="00632BCC">
        <w:rPr>
          <w:rFonts w:cs="Tahoma"/>
          <w:szCs w:val="20"/>
        </w:rPr>
        <w:t>, L., and Heffernan, N. T. (2009).</w:t>
      </w:r>
      <w:proofErr w:type="gramEnd"/>
      <w:r w:rsidRPr="00632BCC">
        <w:rPr>
          <w:rFonts w:cs="Tahoma"/>
          <w:szCs w:val="20"/>
        </w:rPr>
        <w:t xml:space="preserve">  </w:t>
      </w:r>
      <w:proofErr w:type="gramStart"/>
      <w:r w:rsidRPr="00632BCC">
        <w:rPr>
          <w:rFonts w:cs="Tahoma"/>
          <w:bCs/>
          <w:szCs w:val="20"/>
        </w:rPr>
        <w:t>A Comparison of Traditional Homework to Computer-Supported Homework.</w:t>
      </w:r>
      <w:proofErr w:type="gramEnd"/>
      <w:r w:rsidRPr="00632BCC">
        <w:rPr>
          <w:rFonts w:cs="Tahoma"/>
          <w:bCs/>
          <w:szCs w:val="20"/>
        </w:rPr>
        <w:t xml:space="preserve">  </w:t>
      </w:r>
      <w:r w:rsidRPr="00765091">
        <w:rPr>
          <w:rFonts w:cs="Tahoma"/>
          <w:bCs/>
          <w:i/>
          <w:szCs w:val="20"/>
        </w:rPr>
        <w:t>J</w:t>
      </w:r>
      <w:r w:rsidRPr="00632BCC">
        <w:rPr>
          <w:rFonts w:cs="Tahoma"/>
          <w:i/>
          <w:iCs/>
          <w:szCs w:val="20"/>
        </w:rPr>
        <w:t>ournal of Research on Technology in Education</w:t>
      </w:r>
      <w:r w:rsidRPr="00632BCC">
        <w:rPr>
          <w:rFonts w:cs="Tahoma"/>
          <w:szCs w:val="20"/>
        </w:rPr>
        <w:t xml:space="preserve">, </w:t>
      </w:r>
      <w:r w:rsidRPr="00632BCC">
        <w:rPr>
          <w:rFonts w:cs="Tahoma"/>
          <w:i/>
          <w:szCs w:val="20"/>
        </w:rPr>
        <w:t>41</w:t>
      </w:r>
      <w:r w:rsidR="00765091">
        <w:rPr>
          <w:rFonts w:cs="Tahoma"/>
          <w:szCs w:val="20"/>
        </w:rPr>
        <w:t xml:space="preserve"> (3):</w:t>
      </w:r>
      <w:r w:rsidRPr="00632BCC">
        <w:rPr>
          <w:rFonts w:cs="Tahoma"/>
          <w:szCs w:val="20"/>
        </w:rPr>
        <w:t xml:space="preserve"> 331-359.</w:t>
      </w:r>
    </w:p>
    <w:p w:rsidR="00632BCC" w:rsidRPr="00632BCC" w:rsidRDefault="00632BCC" w:rsidP="00632BCC">
      <w:pPr>
        <w:autoSpaceDE w:val="0"/>
        <w:autoSpaceDN w:val="0"/>
        <w:adjustRightInd w:val="0"/>
        <w:ind w:left="720" w:hanging="720"/>
        <w:rPr>
          <w:rFonts w:cs="Tahoma"/>
          <w:szCs w:val="20"/>
        </w:rPr>
      </w:pPr>
      <w:r w:rsidRPr="00632BCC">
        <w:rPr>
          <w:rFonts w:cs="Tahoma"/>
          <w:szCs w:val="20"/>
        </w:rPr>
        <w:t xml:space="preserve"> </w:t>
      </w:r>
    </w:p>
    <w:p w:rsidR="00381FBE" w:rsidRPr="00207AE6" w:rsidRDefault="00632BCC" w:rsidP="00632BCC">
      <w:pPr>
        <w:autoSpaceDE w:val="0"/>
        <w:autoSpaceDN w:val="0"/>
        <w:adjustRightInd w:val="0"/>
        <w:ind w:left="720" w:hanging="720"/>
        <w:rPr>
          <w:rFonts w:cs="Tahoma"/>
          <w:szCs w:val="20"/>
        </w:rPr>
      </w:pPr>
      <w:r w:rsidRPr="00632BCC">
        <w:rPr>
          <w:rFonts w:cs="Tahoma"/>
          <w:szCs w:val="20"/>
        </w:rPr>
        <w:t xml:space="preserve"> </w:t>
      </w:r>
      <w:proofErr w:type="gramStart"/>
      <w:r w:rsidR="00381FBE">
        <w:rPr>
          <w:rFonts w:cs="Tahoma"/>
          <w:szCs w:val="20"/>
        </w:rPr>
        <w:t xml:space="preserve">Miller, B. </w:t>
      </w:r>
      <w:r w:rsidR="008A1818">
        <w:rPr>
          <w:rFonts w:cs="Tahoma"/>
          <w:szCs w:val="20"/>
        </w:rPr>
        <w:t>and</w:t>
      </w:r>
      <w:r w:rsidR="00381FBE">
        <w:rPr>
          <w:rFonts w:cs="Tahoma"/>
          <w:szCs w:val="20"/>
        </w:rPr>
        <w:t xml:space="preserve"> </w:t>
      </w:r>
      <w:proofErr w:type="spellStart"/>
      <w:r w:rsidR="00381FBE">
        <w:rPr>
          <w:rFonts w:cs="Tahoma"/>
          <w:szCs w:val="20"/>
        </w:rPr>
        <w:t>McArdle</w:t>
      </w:r>
      <w:proofErr w:type="spellEnd"/>
      <w:r w:rsidR="00381FBE">
        <w:rPr>
          <w:rFonts w:cs="Tahoma"/>
          <w:szCs w:val="20"/>
        </w:rPr>
        <w:t>, P. (2011).</w:t>
      </w:r>
      <w:proofErr w:type="gramEnd"/>
      <w:r w:rsidR="00381FBE">
        <w:rPr>
          <w:rFonts w:cs="Tahoma"/>
          <w:szCs w:val="20"/>
        </w:rPr>
        <w:t xml:space="preserve"> Reflections on the need for continued research on writing. </w:t>
      </w:r>
      <w:r w:rsidR="00381FBE">
        <w:rPr>
          <w:rFonts w:cs="Tahoma"/>
          <w:i/>
          <w:szCs w:val="20"/>
        </w:rPr>
        <w:t>Reading and Writing</w:t>
      </w:r>
      <w:r w:rsidR="00381FBE">
        <w:rPr>
          <w:rFonts w:cs="Tahoma"/>
          <w:szCs w:val="20"/>
        </w:rPr>
        <w:t xml:space="preserve">, </w:t>
      </w:r>
      <w:r w:rsidR="00381FBE">
        <w:rPr>
          <w:rFonts w:cs="Tahoma"/>
          <w:i/>
          <w:szCs w:val="20"/>
        </w:rPr>
        <w:t>24</w:t>
      </w:r>
      <w:r w:rsidR="00765091">
        <w:rPr>
          <w:rFonts w:cs="Tahoma"/>
          <w:szCs w:val="20"/>
        </w:rPr>
        <w:t xml:space="preserve"> (2):</w:t>
      </w:r>
      <w:r w:rsidR="00381FBE">
        <w:rPr>
          <w:rFonts w:cs="Tahoma"/>
          <w:szCs w:val="20"/>
        </w:rPr>
        <w:t xml:space="preserve"> 121-132. </w:t>
      </w:r>
    </w:p>
    <w:p w:rsidR="00381FBE" w:rsidRDefault="00381FBE" w:rsidP="00381FBE">
      <w:pPr>
        <w:autoSpaceDE w:val="0"/>
        <w:autoSpaceDN w:val="0"/>
        <w:adjustRightInd w:val="0"/>
        <w:rPr>
          <w:rFonts w:cs="Tahoma"/>
          <w:szCs w:val="20"/>
        </w:rPr>
      </w:pPr>
    </w:p>
    <w:p w:rsidR="00381FBE" w:rsidRPr="008C7898" w:rsidRDefault="00381FBE" w:rsidP="00381FBE">
      <w:pPr>
        <w:autoSpaceDE w:val="0"/>
        <w:autoSpaceDN w:val="0"/>
        <w:adjustRightInd w:val="0"/>
        <w:ind w:left="540" w:hanging="540"/>
        <w:rPr>
          <w:rFonts w:cs="Tahoma"/>
          <w:szCs w:val="20"/>
        </w:rPr>
      </w:pPr>
      <w:proofErr w:type="spellStart"/>
      <w:r w:rsidRPr="00207AE6">
        <w:rPr>
          <w:rFonts w:cs="Tahoma"/>
          <w:szCs w:val="20"/>
        </w:rPr>
        <w:t>Moje</w:t>
      </w:r>
      <w:proofErr w:type="spellEnd"/>
      <w:r w:rsidRPr="00207AE6">
        <w:rPr>
          <w:rFonts w:cs="Tahoma"/>
          <w:szCs w:val="20"/>
        </w:rPr>
        <w:t xml:space="preserve">, E.B. (2008). </w:t>
      </w:r>
      <w:proofErr w:type="gramStart"/>
      <w:r w:rsidRPr="00207AE6">
        <w:rPr>
          <w:rFonts w:cs="Tahoma"/>
          <w:szCs w:val="20"/>
        </w:rPr>
        <w:t>Foregrounding the disciplines in secondary literacy teaching and learning: A call for change.</w:t>
      </w:r>
      <w:proofErr w:type="gramEnd"/>
      <w:r w:rsidRPr="00207AE6">
        <w:rPr>
          <w:rFonts w:cs="Tahoma"/>
          <w:szCs w:val="20"/>
        </w:rPr>
        <w:t xml:space="preserve"> </w:t>
      </w:r>
      <w:r w:rsidRPr="00DA11A4">
        <w:rPr>
          <w:rFonts w:cs="Tahoma"/>
          <w:i/>
          <w:szCs w:val="20"/>
        </w:rPr>
        <w:t xml:space="preserve">Journal of Adolescent </w:t>
      </w:r>
      <w:r w:rsidR="008A1818">
        <w:rPr>
          <w:rFonts w:cs="Tahoma"/>
          <w:i/>
          <w:szCs w:val="20"/>
        </w:rPr>
        <w:t>and</w:t>
      </w:r>
      <w:r w:rsidRPr="00DA11A4">
        <w:rPr>
          <w:rFonts w:cs="Tahoma"/>
          <w:i/>
          <w:szCs w:val="20"/>
        </w:rPr>
        <w:t xml:space="preserve"> Adult Literacy</w:t>
      </w:r>
      <w:r w:rsidRPr="00207AE6">
        <w:rPr>
          <w:rFonts w:cs="Tahoma"/>
          <w:szCs w:val="20"/>
        </w:rPr>
        <w:t xml:space="preserve">, </w:t>
      </w:r>
      <w:r w:rsidRPr="00DA11A4">
        <w:rPr>
          <w:rFonts w:cs="Tahoma"/>
          <w:i/>
          <w:szCs w:val="20"/>
        </w:rPr>
        <w:t>52</w:t>
      </w:r>
      <w:r w:rsidR="00765091">
        <w:rPr>
          <w:rFonts w:cs="Tahoma"/>
          <w:szCs w:val="20"/>
        </w:rPr>
        <w:t xml:space="preserve"> (2):</w:t>
      </w:r>
      <w:r w:rsidRPr="00207AE6">
        <w:rPr>
          <w:rFonts w:cs="Tahoma"/>
          <w:szCs w:val="20"/>
        </w:rPr>
        <w:t xml:space="preserve"> 96-107.</w:t>
      </w:r>
    </w:p>
    <w:p w:rsidR="00381FBE" w:rsidRPr="008C7898" w:rsidRDefault="00381FBE" w:rsidP="003F0E6F">
      <w:pPr>
        <w:autoSpaceDE w:val="0"/>
        <w:autoSpaceDN w:val="0"/>
        <w:adjustRightInd w:val="0"/>
        <w:rPr>
          <w:rFonts w:cs="Tahoma"/>
          <w:szCs w:val="20"/>
        </w:rPr>
      </w:pPr>
    </w:p>
    <w:p w:rsidR="00C35410" w:rsidRDefault="00C35410" w:rsidP="00BA7EA6">
      <w:pPr>
        <w:pStyle w:val="CommentText"/>
        <w:ind w:left="720" w:hanging="720"/>
      </w:pPr>
      <w:proofErr w:type="gramStart"/>
      <w:r>
        <w:t xml:space="preserve">National Research </w:t>
      </w:r>
      <w:r w:rsidR="00BA7EA6">
        <w:t>Council</w:t>
      </w:r>
      <w:r>
        <w:t xml:space="preserve"> (2000).</w:t>
      </w:r>
      <w:proofErr w:type="gramEnd"/>
      <w:r>
        <w:t xml:space="preserve"> </w:t>
      </w:r>
      <w:r w:rsidRPr="00BD6F3C">
        <w:rPr>
          <w:i/>
        </w:rPr>
        <w:t>From neurons to neighborhoods: The science of early childhood development</w:t>
      </w:r>
      <w:r>
        <w:t xml:space="preserve">. </w:t>
      </w:r>
      <w:proofErr w:type="gramStart"/>
      <w:r>
        <w:t xml:space="preserve">J.P. </w:t>
      </w:r>
      <w:proofErr w:type="spellStart"/>
      <w:r>
        <w:t>Shonkoff</w:t>
      </w:r>
      <w:proofErr w:type="spellEnd"/>
      <w:r>
        <w:t xml:space="preserve"> </w:t>
      </w:r>
      <w:r w:rsidR="008A1818">
        <w:t>and</w:t>
      </w:r>
      <w:r>
        <w:t xml:space="preserve"> D.A. Phillips (Eds.).</w:t>
      </w:r>
      <w:proofErr w:type="gramEnd"/>
      <w:r>
        <w:t xml:space="preserve"> Washington, </w:t>
      </w:r>
      <w:r w:rsidR="00102F9B">
        <w:t>DC</w:t>
      </w:r>
      <w:r>
        <w:t xml:space="preserve">: </w:t>
      </w:r>
      <w:r w:rsidR="002B61AD">
        <w:t xml:space="preserve">The National Academies </w:t>
      </w:r>
      <w:r>
        <w:t>Press.</w:t>
      </w:r>
    </w:p>
    <w:p w:rsidR="00C35410" w:rsidRDefault="00C35410" w:rsidP="00C35410">
      <w:pPr>
        <w:pStyle w:val="CommentText"/>
      </w:pPr>
    </w:p>
    <w:p w:rsidR="00295DE0" w:rsidRPr="00295DE0" w:rsidRDefault="00295DE0" w:rsidP="00295DE0">
      <w:pPr>
        <w:ind w:left="540" w:hanging="540"/>
        <w:rPr>
          <w:rFonts w:cs="Tahoma"/>
        </w:rPr>
      </w:pPr>
      <w:proofErr w:type="gramStart"/>
      <w:r w:rsidRPr="00295DE0">
        <w:rPr>
          <w:rFonts w:cs="Tahoma"/>
        </w:rPr>
        <w:t>Nat</w:t>
      </w:r>
      <w:r w:rsidR="00BA7EA6">
        <w:rPr>
          <w:rFonts w:cs="Tahoma"/>
        </w:rPr>
        <w:t>ional Research Council (2012).</w:t>
      </w:r>
      <w:proofErr w:type="gramEnd"/>
      <w:r w:rsidR="00BA7EA6">
        <w:rPr>
          <w:rFonts w:cs="Tahoma"/>
        </w:rPr>
        <w:t xml:space="preserve"> </w:t>
      </w:r>
      <w:proofErr w:type="gramStart"/>
      <w:r w:rsidRPr="00295DE0">
        <w:rPr>
          <w:rFonts w:cs="Tahoma"/>
          <w:i/>
        </w:rPr>
        <w:t>Improving Measurement of Productivity in Higher Education.</w:t>
      </w:r>
      <w:proofErr w:type="gramEnd"/>
      <w:r w:rsidRPr="00295DE0">
        <w:rPr>
          <w:rFonts w:cs="Tahoma"/>
          <w:i/>
        </w:rPr>
        <w:t xml:space="preserve"> </w:t>
      </w:r>
      <w:r w:rsidRPr="00295DE0">
        <w:rPr>
          <w:rFonts w:cs="Tahoma"/>
        </w:rPr>
        <w:t>Washington, DC: The National Academies Press.</w:t>
      </w:r>
    </w:p>
    <w:p w:rsidR="00C35410" w:rsidRDefault="00C35410" w:rsidP="00C35410">
      <w:pPr>
        <w:pStyle w:val="CommentText"/>
      </w:pPr>
    </w:p>
    <w:p w:rsidR="00C35410" w:rsidRDefault="00C35410" w:rsidP="00BA7EA6">
      <w:pPr>
        <w:pStyle w:val="CommentText"/>
        <w:ind w:left="720" w:hanging="720"/>
      </w:pPr>
      <w:r>
        <w:t xml:space="preserve">Pacheco, A. (2009). </w:t>
      </w:r>
      <w:proofErr w:type="gramStart"/>
      <w:r>
        <w:t>Mapping out the terrain of teacher quality.</w:t>
      </w:r>
      <w:proofErr w:type="gramEnd"/>
      <w:r>
        <w:t xml:space="preserve"> </w:t>
      </w:r>
      <w:proofErr w:type="gramStart"/>
      <w:r>
        <w:t xml:space="preserve">In D. H. </w:t>
      </w:r>
      <w:proofErr w:type="spellStart"/>
      <w:r>
        <w:t>Gitomer</w:t>
      </w:r>
      <w:proofErr w:type="spellEnd"/>
      <w:r>
        <w:t xml:space="preserve"> (Ed.), </w:t>
      </w:r>
      <w:r>
        <w:rPr>
          <w:i/>
        </w:rPr>
        <w:t>Measurement issues and assessment for teaching quality</w:t>
      </w:r>
      <w:r>
        <w:t xml:space="preserve"> (pp. 160-178).</w:t>
      </w:r>
      <w:proofErr w:type="gramEnd"/>
      <w:r>
        <w:t xml:space="preserve"> Thousand Oaks, CA: Sage.</w:t>
      </w:r>
    </w:p>
    <w:p w:rsidR="003F0E6F" w:rsidRPr="00A06E3B" w:rsidRDefault="003F0E6F" w:rsidP="003F0E6F">
      <w:pPr>
        <w:pStyle w:val="NormalWeb"/>
        <w:ind w:left="547" w:hanging="547"/>
        <w:rPr>
          <w:rFonts w:ascii="Tahoma" w:hAnsi="Tahoma" w:cs="Tahoma"/>
          <w:sz w:val="20"/>
          <w:szCs w:val="20"/>
        </w:rPr>
      </w:pPr>
      <w:proofErr w:type="gramStart"/>
      <w:r w:rsidRPr="00A06E3B">
        <w:rPr>
          <w:rFonts w:ascii="Tahoma" w:hAnsi="Tahoma" w:cs="Tahoma"/>
          <w:sz w:val="20"/>
          <w:szCs w:val="20"/>
        </w:rPr>
        <w:t xml:space="preserve">Pianta, R.C. and </w:t>
      </w:r>
      <w:proofErr w:type="spellStart"/>
      <w:r w:rsidRPr="00A06E3B">
        <w:rPr>
          <w:rFonts w:ascii="Tahoma" w:hAnsi="Tahoma" w:cs="Tahoma"/>
          <w:sz w:val="20"/>
          <w:szCs w:val="20"/>
        </w:rPr>
        <w:t>Hadden</w:t>
      </w:r>
      <w:proofErr w:type="spellEnd"/>
      <w:r w:rsidRPr="00A06E3B">
        <w:rPr>
          <w:rFonts w:ascii="Tahoma" w:hAnsi="Tahoma" w:cs="Tahoma"/>
          <w:sz w:val="20"/>
          <w:szCs w:val="20"/>
        </w:rPr>
        <w:t>, D.S. (2008).</w:t>
      </w:r>
      <w:proofErr w:type="gramEnd"/>
      <w:r w:rsidRPr="00A06E3B">
        <w:rPr>
          <w:rFonts w:ascii="Tahoma" w:hAnsi="Tahoma" w:cs="Tahoma"/>
          <w:sz w:val="20"/>
          <w:szCs w:val="20"/>
        </w:rPr>
        <w:t xml:space="preserve"> </w:t>
      </w:r>
      <w:r w:rsidRPr="002B61AD">
        <w:rPr>
          <w:rFonts w:ascii="Tahoma" w:hAnsi="Tahoma" w:cs="Tahoma"/>
          <w:i/>
          <w:sz w:val="20"/>
          <w:szCs w:val="20"/>
        </w:rPr>
        <w:t>What We Know about the Quality of Early Education Settings: Implications for Research on Teacher Preparation and Professional Development</w:t>
      </w:r>
      <w:r w:rsidRPr="00A06E3B">
        <w:rPr>
          <w:rFonts w:ascii="Tahoma" w:hAnsi="Tahoma" w:cs="Tahoma"/>
          <w:sz w:val="20"/>
          <w:szCs w:val="20"/>
        </w:rPr>
        <w:t xml:space="preserve">. </w:t>
      </w:r>
      <w:r w:rsidRPr="00A06E3B">
        <w:rPr>
          <w:rStyle w:val="Emphasis"/>
          <w:rFonts w:ascii="Tahoma" w:hAnsi="Tahoma" w:cs="Tahoma"/>
          <w:b w:val="0"/>
          <w:i w:val="0"/>
          <w:sz w:val="20"/>
          <w:szCs w:val="20"/>
        </w:rPr>
        <w:t>National Association of State Boards of Education</w:t>
      </w:r>
      <w:r w:rsidRPr="002B61AD">
        <w:rPr>
          <w:rStyle w:val="Emphasis"/>
          <w:rFonts w:ascii="Tahoma" w:hAnsi="Tahoma" w:cs="Tahoma"/>
          <w:b w:val="0"/>
          <w:i w:val="0"/>
          <w:sz w:val="20"/>
          <w:szCs w:val="20"/>
        </w:rPr>
        <w:t>:</w:t>
      </w:r>
      <w:r w:rsidRPr="00A06E3B">
        <w:rPr>
          <w:rFonts w:ascii="Tahoma" w:hAnsi="Tahoma" w:cs="Tahoma"/>
          <w:sz w:val="20"/>
          <w:szCs w:val="20"/>
        </w:rPr>
        <w:t xml:space="preserve"> Alexandria, VA: State Education Standard.</w:t>
      </w:r>
    </w:p>
    <w:p w:rsidR="002B61AD" w:rsidRPr="002B61AD" w:rsidRDefault="002B61AD" w:rsidP="002B61AD">
      <w:pPr>
        <w:ind w:left="540" w:hanging="540"/>
        <w:rPr>
          <w:rFonts w:cs="Tahoma"/>
          <w:szCs w:val="20"/>
        </w:rPr>
      </w:pPr>
      <w:proofErr w:type="gramStart"/>
      <w:r w:rsidRPr="002B61AD">
        <w:rPr>
          <w:rFonts w:cs="Tahoma"/>
          <w:szCs w:val="20"/>
        </w:rPr>
        <w:lastRenderedPageBreak/>
        <w:t xml:space="preserve">Pianta, R.C., Mashburn, A.J., Downer, J.T., </w:t>
      </w:r>
      <w:proofErr w:type="spellStart"/>
      <w:r w:rsidRPr="002B61AD">
        <w:rPr>
          <w:rFonts w:cs="Tahoma"/>
          <w:szCs w:val="20"/>
        </w:rPr>
        <w:t>Hamre</w:t>
      </w:r>
      <w:proofErr w:type="spellEnd"/>
      <w:r w:rsidRPr="002B61AD">
        <w:rPr>
          <w:rFonts w:cs="Tahoma"/>
          <w:szCs w:val="20"/>
        </w:rPr>
        <w:t>, B.K., and Justice, L. (2008).</w:t>
      </w:r>
      <w:proofErr w:type="gramEnd"/>
      <w:r w:rsidRPr="002B61AD">
        <w:rPr>
          <w:rFonts w:cs="Tahoma"/>
          <w:szCs w:val="20"/>
        </w:rPr>
        <w:t xml:space="preserve"> </w:t>
      </w:r>
      <w:hyperlink r:id="rId123" w:history="1">
        <w:proofErr w:type="gramStart"/>
        <w:r w:rsidRPr="002B61AD">
          <w:rPr>
            <w:rStyle w:val="Hyperlink"/>
            <w:rFonts w:cs="Tahoma"/>
            <w:szCs w:val="20"/>
          </w:rPr>
          <w:t>Effects of Web-Mediated Professional Development Resources on Teacher-Child Interactions in Pre-Kindergarten Classrooms.</w:t>
        </w:r>
        <w:proofErr w:type="gramEnd"/>
      </w:hyperlink>
      <w:r w:rsidRPr="002B61AD">
        <w:rPr>
          <w:rFonts w:cs="Tahoma"/>
          <w:szCs w:val="20"/>
        </w:rPr>
        <w:t xml:space="preserve"> </w:t>
      </w:r>
      <w:r w:rsidRPr="002B61AD">
        <w:rPr>
          <w:rFonts w:cs="Tahoma"/>
          <w:i/>
          <w:iCs/>
          <w:szCs w:val="20"/>
        </w:rPr>
        <w:t>Early Childhood Research Quarterly, 23</w:t>
      </w:r>
      <w:r w:rsidRPr="002B61AD">
        <w:rPr>
          <w:rFonts w:cs="Tahoma"/>
          <w:szCs w:val="20"/>
        </w:rPr>
        <w:t xml:space="preserve"> (4): 431–451.</w:t>
      </w:r>
    </w:p>
    <w:p w:rsidR="003F0E6F" w:rsidRPr="008C7898" w:rsidRDefault="003F0E6F" w:rsidP="003F0E6F">
      <w:pPr>
        <w:ind w:left="540" w:hanging="540"/>
        <w:rPr>
          <w:rFonts w:cs="Tahoma"/>
          <w:szCs w:val="20"/>
        </w:rPr>
      </w:pPr>
    </w:p>
    <w:p w:rsidR="003F0E6F" w:rsidRPr="008C7898" w:rsidRDefault="003F0E6F" w:rsidP="003F0E6F">
      <w:pPr>
        <w:ind w:left="540" w:hanging="540"/>
        <w:rPr>
          <w:rFonts w:cs="Tahoma"/>
          <w:szCs w:val="20"/>
        </w:rPr>
      </w:pPr>
      <w:proofErr w:type="gramStart"/>
      <w:r w:rsidRPr="008C7898">
        <w:rPr>
          <w:rFonts w:cs="Tahoma"/>
          <w:szCs w:val="20"/>
        </w:rPr>
        <w:t xml:space="preserve">Powell, D. R., Diamond, K. E., </w:t>
      </w:r>
      <w:proofErr w:type="spellStart"/>
      <w:r w:rsidRPr="008C7898">
        <w:rPr>
          <w:rFonts w:cs="Tahoma"/>
          <w:szCs w:val="20"/>
        </w:rPr>
        <w:t>Burchinal</w:t>
      </w:r>
      <w:proofErr w:type="spellEnd"/>
      <w:r w:rsidRPr="008C7898">
        <w:rPr>
          <w:rFonts w:cs="Tahoma"/>
          <w:szCs w:val="20"/>
        </w:rPr>
        <w:t>, M. R., and Koehler, M. J. (2010).</w:t>
      </w:r>
      <w:proofErr w:type="gramEnd"/>
      <w:r w:rsidRPr="008C7898">
        <w:rPr>
          <w:rFonts w:cs="Tahoma"/>
          <w:szCs w:val="20"/>
        </w:rPr>
        <w:t xml:space="preserve"> </w:t>
      </w:r>
      <w:proofErr w:type="gramStart"/>
      <w:r w:rsidRPr="008C7898">
        <w:rPr>
          <w:rFonts w:cs="Tahoma"/>
          <w:szCs w:val="20"/>
        </w:rPr>
        <w:t>Effects of an Early Literacy Professional Development Intervention on Head Start Teachers and Children.</w:t>
      </w:r>
      <w:proofErr w:type="gramEnd"/>
      <w:r w:rsidRPr="008C7898">
        <w:rPr>
          <w:rFonts w:cs="Tahoma"/>
          <w:szCs w:val="20"/>
        </w:rPr>
        <w:t xml:space="preserve"> </w:t>
      </w:r>
      <w:r w:rsidRPr="008C7898">
        <w:rPr>
          <w:rFonts w:cs="Tahoma"/>
          <w:i/>
          <w:iCs/>
          <w:szCs w:val="20"/>
        </w:rPr>
        <w:t>Jou</w:t>
      </w:r>
      <w:r w:rsidR="00BA7EA6">
        <w:rPr>
          <w:rFonts w:cs="Tahoma"/>
          <w:i/>
          <w:iCs/>
          <w:szCs w:val="20"/>
        </w:rPr>
        <w:t xml:space="preserve">rnal of Educational Psychology, </w:t>
      </w:r>
      <w:r w:rsidR="002B61AD">
        <w:rPr>
          <w:rFonts w:cs="Tahoma"/>
          <w:i/>
          <w:iCs/>
          <w:szCs w:val="20"/>
        </w:rPr>
        <w:t>102</w:t>
      </w:r>
      <w:r w:rsidR="002B61AD">
        <w:rPr>
          <w:rFonts w:cs="Tahoma"/>
          <w:iCs/>
          <w:szCs w:val="20"/>
        </w:rPr>
        <w:t>,</w:t>
      </w:r>
      <w:r w:rsidR="002B61AD">
        <w:rPr>
          <w:rFonts w:cs="Tahoma"/>
          <w:i/>
          <w:iCs/>
          <w:szCs w:val="20"/>
        </w:rPr>
        <w:t xml:space="preserve"> </w:t>
      </w:r>
      <w:r w:rsidR="002B61AD">
        <w:rPr>
          <w:rFonts w:cs="Tahoma"/>
          <w:iCs/>
          <w:szCs w:val="20"/>
        </w:rPr>
        <w:t xml:space="preserve">(2): </w:t>
      </w:r>
      <w:r w:rsidRPr="002B61AD">
        <w:rPr>
          <w:rFonts w:cs="Tahoma"/>
          <w:szCs w:val="20"/>
        </w:rPr>
        <w:t>299</w:t>
      </w:r>
      <w:r w:rsidRPr="008C7898">
        <w:rPr>
          <w:rFonts w:cs="Tahoma"/>
          <w:szCs w:val="20"/>
        </w:rPr>
        <w:t>-312.</w:t>
      </w:r>
    </w:p>
    <w:p w:rsidR="003F0E6F" w:rsidRPr="008C7898" w:rsidRDefault="003F0E6F" w:rsidP="003F0E6F">
      <w:pPr>
        <w:autoSpaceDE w:val="0"/>
        <w:autoSpaceDN w:val="0"/>
        <w:adjustRightInd w:val="0"/>
        <w:ind w:left="547" w:hanging="547"/>
        <w:rPr>
          <w:rFonts w:cs="Tahoma"/>
          <w:szCs w:val="20"/>
        </w:rPr>
      </w:pPr>
    </w:p>
    <w:p w:rsidR="00295DE0" w:rsidRPr="00295DE0" w:rsidRDefault="00295DE0" w:rsidP="00295D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7" w:hanging="547"/>
        <w:rPr>
          <w:rFonts w:cs="Tahoma"/>
          <w:color w:val="000000"/>
          <w:szCs w:val="20"/>
        </w:rPr>
      </w:pPr>
      <w:r w:rsidRPr="00295DE0">
        <w:rPr>
          <w:rFonts w:cs="Tahoma"/>
          <w:color w:val="000000"/>
          <w:szCs w:val="20"/>
        </w:rPr>
        <w:t xml:space="preserve">Rice, J.K. (2010). </w:t>
      </w:r>
      <w:hyperlink r:id="rId124" w:history="1">
        <w:r w:rsidRPr="00295DE0">
          <w:rPr>
            <w:rStyle w:val="Hyperlink"/>
            <w:rFonts w:cs="Tahoma"/>
            <w:szCs w:val="20"/>
          </w:rPr>
          <w:t xml:space="preserve">Principal Effectiveness and Leadership in an Era of Accountability: What Research </w:t>
        </w:r>
        <w:proofErr w:type="gramStart"/>
        <w:r w:rsidRPr="00295DE0">
          <w:rPr>
            <w:rStyle w:val="Hyperlink"/>
            <w:rFonts w:cs="Tahoma"/>
            <w:szCs w:val="20"/>
          </w:rPr>
          <w:t>Says.</w:t>
        </w:r>
        <w:proofErr w:type="gramEnd"/>
      </w:hyperlink>
      <w:r w:rsidRPr="00295DE0">
        <w:rPr>
          <w:rFonts w:cs="Tahoma"/>
          <w:color w:val="000000"/>
          <w:szCs w:val="20"/>
        </w:rPr>
        <w:t xml:space="preserve"> </w:t>
      </w:r>
      <w:proofErr w:type="gramStart"/>
      <w:r w:rsidRPr="00295DE0">
        <w:rPr>
          <w:rFonts w:cs="Tahoma"/>
          <w:color w:val="000000"/>
          <w:szCs w:val="20"/>
        </w:rPr>
        <w:t>CALDER Policy Brief 8.</w:t>
      </w:r>
      <w:proofErr w:type="gramEnd"/>
    </w:p>
    <w:p w:rsidR="00295DE0" w:rsidRDefault="00295DE0" w:rsidP="003F0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7" w:hanging="547"/>
        <w:rPr>
          <w:rFonts w:cs="Tahoma"/>
          <w:color w:val="000000"/>
          <w:szCs w:val="20"/>
        </w:rPr>
      </w:pPr>
    </w:p>
    <w:p w:rsidR="00295DE0" w:rsidRPr="00295DE0" w:rsidRDefault="00295DE0" w:rsidP="00295DE0">
      <w:pPr>
        <w:ind w:left="540" w:hanging="540"/>
        <w:rPr>
          <w:rFonts w:cs="Tahoma"/>
        </w:rPr>
      </w:pPr>
      <w:r w:rsidRPr="00295DE0">
        <w:rPr>
          <w:rFonts w:cs="Tahoma"/>
        </w:rPr>
        <w:t>Rich, M</w:t>
      </w:r>
      <w:r w:rsidR="00BA7EA6">
        <w:rPr>
          <w:rFonts w:cs="Tahoma"/>
        </w:rPr>
        <w:t>.</w:t>
      </w:r>
      <w:r w:rsidRPr="00295DE0">
        <w:rPr>
          <w:rFonts w:cs="Tahoma"/>
        </w:rPr>
        <w:t xml:space="preserve"> (2013</w:t>
      </w:r>
      <w:r w:rsidR="002B61AD">
        <w:rPr>
          <w:rFonts w:cs="Tahoma"/>
        </w:rPr>
        <w:t xml:space="preserve">, October 12).  </w:t>
      </w:r>
      <w:r w:rsidRPr="00295DE0">
        <w:rPr>
          <w:rFonts w:cs="Tahoma"/>
        </w:rPr>
        <w:t xml:space="preserve">Raising the GED </w:t>
      </w:r>
      <w:proofErr w:type="gramStart"/>
      <w:r w:rsidRPr="00295DE0">
        <w:rPr>
          <w:rFonts w:cs="Tahoma"/>
        </w:rPr>
        <w:t>Ba</w:t>
      </w:r>
      <w:r w:rsidR="002B61AD">
        <w:rPr>
          <w:rFonts w:cs="Tahoma"/>
        </w:rPr>
        <w:t>r</w:t>
      </w:r>
      <w:proofErr w:type="gramEnd"/>
      <w:r w:rsidR="002B61AD">
        <w:rPr>
          <w:rFonts w:cs="Tahoma"/>
        </w:rPr>
        <w:t xml:space="preserve"> Raises Concerns for Students.</w:t>
      </w:r>
      <w:r w:rsidRPr="00295DE0">
        <w:rPr>
          <w:rFonts w:cs="Tahoma"/>
        </w:rPr>
        <w:t xml:space="preserve"> </w:t>
      </w:r>
      <w:proofErr w:type="gramStart"/>
      <w:r w:rsidR="002B61AD">
        <w:rPr>
          <w:rFonts w:cs="Tahoma"/>
          <w:i/>
        </w:rPr>
        <w:t xml:space="preserve">The </w:t>
      </w:r>
      <w:r w:rsidRPr="00295DE0">
        <w:rPr>
          <w:rFonts w:cs="Tahoma"/>
          <w:i/>
        </w:rPr>
        <w:t>New York Times</w:t>
      </w:r>
      <w:r w:rsidR="002B61AD">
        <w:rPr>
          <w:rFonts w:cs="Tahoma"/>
        </w:rPr>
        <w:t>, p. A11.</w:t>
      </w:r>
      <w:proofErr w:type="gramEnd"/>
      <w:r w:rsidRPr="00295DE0">
        <w:rPr>
          <w:rFonts w:cs="Tahoma"/>
        </w:rPr>
        <w:t xml:space="preserve"> </w:t>
      </w:r>
      <w:hyperlink r:id="rId125" w:history="1">
        <w:r w:rsidRPr="00295DE0">
          <w:rPr>
            <w:rStyle w:val="Hyperlink"/>
            <w:rFonts w:cs="Tahoma"/>
          </w:rPr>
          <w:t>http://www.nytimes.com/2013/10/12/education/raising-the-ged-bar-stirs-concern-for-students.html?_r=0</w:t>
        </w:r>
      </w:hyperlink>
    </w:p>
    <w:p w:rsidR="00295DE0" w:rsidRDefault="00295DE0" w:rsidP="00295DE0">
      <w:pPr>
        <w:ind w:left="540" w:hanging="540"/>
        <w:rPr>
          <w:rFonts w:cs="Tahoma"/>
        </w:rPr>
      </w:pPr>
    </w:p>
    <w:p w:rsidR="003F0E6F" w:rsidRPr="008C7898" w:rsidRDefault="003F0E6F" w:rsidP="003F0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7" w:hanging="547"/>
        <w:rPr>
          <w:rStyle w:val="Hyperlink"/>
        </w:rPr>
      </w:pPr>
      <w:proofErr w:type="gramStart"/>
      <w:r w:rsidRPr="008C7898">
        <w:rPr>
          <w:rFonts w:cs="Tahoma"/>
          <w:color w:val="000000"/>
          <w:szCs w:val="20"/>
        </w:rPr>
        <w:t xml:space="preserve">Rosen, J. A., </w:t>
      </w:r>
      <w:proofErr w:type="spellStart"/>
      <w:r w:rsidRPr="008C7898">
        <w:rPr>
          <w:rFonts w:cs="Tahoma"/>
          <w:color w:val="000000"/>
          <w:szCs w:val="20"/>
        </w:rPr>
        <w:t>Glennie</w:t>
      </w:r>
      <w:proofErr w:type="spellEnd"/>
      <w:r w:rsidRPr="008C7898">
        <w:rPr>
          <w:rFonts w:cs="Tahoma"/>
          <w:color w:val="000000"/>
          <w:szCs w:val="20"/>
        </w:rPr>
        <w:t xml:space="preserve">, E. J., Dalton B. W., Lennon, J. M., and </w:t>
      </w:r>
      <w:proofErr w:type="spellStart"/>
      <w:r w:rsidRPr="008C7898">
        <w:rPr>
          <w:rFonts w:cs="Tahoma"/>
          <w:color w:val="000000"/>
          <w:szCs w:val="20"/>
        </w:rPr>
        <w:t>Bozick</w:t>
      </w:r>
      <w:proofErr w:type="spellEnd"/>
      <w:r w:rsidRPr="008C7898">
        <w:rPr>
          <w:rFonts w:cs="Tahoma"/>
          <w:color w:val="000000"/>
          <w:szCs w:val="20"/>
        </w:rPr>
        <w:t>, R. N. (2010).</w:t>
      </w:r>
      <w:proofErr w:type="gramEnd"/>
      <w:r w:rsidRPr="008C7898">
        <w:rPr>
          <w:rFonts w:cs="Tahoma"/>
          <w:color w:val="000000"/>
          <w:szCs w:val="20"/>
        </w:rPr>
        <w:t xml:space="preserve"> </w:t>
      </w:r>
      <w:proofErr w:type="spellStart"/>
      <w:r w:rsidRPr="00047B25">
        <w:rPr>
          <w:rFonts w:cs="Tahoma"/>
          <w:i/>
          <w:color w:val="000000"/>
          <w:szCs w:val="20"/>
        </w:rPr>
        <w:t>Noncognitive</w:t>
      </w:r>
      <w:proofErr w:type="spellEnd"/>
      <w:r w:rsidRPr="00047B25">
        <w:rPr>
          <w:rFonts w:cs="Tahoma"/>
          <w:i/>
          <w:color w:val="000000"/>
          <w:szCs w:val="20"/>
        </w:rPr>
        <w:t xml:space="preserve"> Skills in the Classroom: New Perspectives on Educational Research</w:t>
      </w:r>
      <w:r w:rsidRPr="008C7898">
        <w:rPr>
          <w:rFonts w:cs="Tahoma"/>
          <w:color w:val="000000"/>
          <w:szCs w:val="20"/>
        </w:rPr>
        <w:t xml:space="preserve">. </w:t>
      </w:r>
      <w:proofErr w:type="gramStart"/>
      <w:r w:rsidRPr="008C7898">
        <w:rPr>
          <w:rFonts w:cs="Tahoma"/>
          <w:color w:val="000000"/>
          <w:szCs w:val="20"/>
        </w:rPr>
        <w:t>RTI Press publication No.</w:t>
      </w:r>
      <w:proofErr w:type="gramEnd"/>
      <w:r w:rsidRPr="008C7898">
        <w:rPr>
          <w:rFonts w:cs="Tahoma"/>
          <w:color w:val="000000"/>
          <w:szCs w:val="20"/>
        </w:rPr>
        <w:t xml:space="preserve"> </w:t>
      </w:r>
      <w:proofErr w:type="gramStart"/>
      <w:r w:rsidRPr="008C7898">
        <w:rPr>
          <w:rFonts w:cs="Tahoma"/>
          <w:color w:val="000000"/>
          <w:szCs w:val="20"/>
        </w:rPr>
        <w:t>BK-0004-1009.</w:t>
      </w:r>
      <w:proofErr w:type="gramEnd"/>
      <w:r w:rsidRPr="008C7898">
        <w:rPr>
          <w:rFonts w:cs="Tahoma"/>
          <w:color w:val="000000"/>
          <w:szCs w:val="20"/>
        </w:rPr>
        <w:t xml:space="preserve"> Research Triangle Park, NC: RTI International. Retrieved 3/18/13 from </w:t>
      </w:r>
      <w:hyperlink r:id="rId126" w:history="1">
        <w:r w:rsidRPr="008C7898">
          <w:rPr>
            <w:rStyle w:val="Hyperlink"/>
            <w:rFonts w:cs="Tahoma"/>
            <w:szCs w:val="20"/>
          </w:rPr>
          <w:t>http://www.rti.org/pubs/bk-0004-1009-rosen.pdf</w:t>
        </w:r>
      </w:hyperlink>
    </w:p>
    <w:p w:rsidR="003F0E6F" w:rsidRPr="008C7898" w:rsidRDefault="003F0E6F" w:rsidP="003F0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7" w:hanging="547"/>
        <w:rPr>
          <w:rFonts w:cs="Tahoma"/>
          <w:color w:val="000000"/>
          <w:szCs w:val="20"/>
        </w:rPr>
      </w:pPr>
    </w:p>
    <w:p w:rsidR="00381FBE" w:rsidRDefault="00381FBE" w:rsidP="00381F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7" w:hanging="547"/>
      </w:pPr>
      <w:proofErr w:type="spellStart"/>
      <w:proofErr w:type="gramStart"/>
      <w:r w:rsidRPr="002B2DE4">
        <w:t>Sabol</w:t>
      </w:r>
      <w:proofErr w:type="spellEnd"/>
      <w:r w:rsidRPr="002B2DE4">
        <w:t xml:space="preserve">, T.J., Hong, S.L., Pianta, R.C., </w:t>
      </w:r>
      <w:r>
        <w:t>and</w:t>
      </w:r>
      <w:r w:rsidRPr="002B2DE4">
        <w:t xml:space="preserve"> </w:t>
      </w:r>
      <w:proofErr w:type="spellStart"/>
      <w:r w:rsidRPr="002B2DE4">
        <w:t>Burchinal</w:t>
      </w:r>
      <w:proofErr w:type="spellEnd"/>
      <w:r w:rsidRPr="002B2DE4">
        <w:t>, M.R. (2013).</w:t>
      </w:r>
      <w:proofErr w:type="gramEnd"/>
      <w:r w:rsidRPr="002B2DE4">
        <w:t xml:space="preserve"> Can rating pre-k programs predict children’s learning? </w:t>
      </w:r>
      <w:r w:rsidRPr="002B2DE4">
        <w:rPr>
          <w:i/>
        </w:rPr>
        <w:t>Science</w:t>
      </w:r>
      <w:r w:rsidRPr="002B2DE4">
        <w:t xml:space="preserve">, </w:t>
      </w:r>
      <w:r w:rsidRPr="002B2DE4">
        <w:rPr>
          <w:i/>
        </w:rPr>
        <w:t>341</w:t>
      </w:r>
      <w:r w:rsidR="00047B25">
        <w:t xml:space="preserve"> (6148):</w:t>
      </w:r>
      <w:r w:rsidRPr="002B2DE4">
        <w:t xml:space="preserve"> 845-846.</w:t>
      </w:r>
    </w:p>
    <w:p w:rsidR="00BA7EA6" w:rsidRDefault="00BA7EA6" w:rsidP="00381F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7" w:hanging="547"/>
      </w:pPr>
    </w:p>
    <w:p w:rsidR="00381FBE" w:rsidRDefault="00381FBE" w:rsidP="00BA7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7" w:hanging="547"/>
      </w:pPr>
      <w:proofErr w:type="gramStart"/>
      <w:r w:rsidRPr="0015251D">
        <w:t xml:space="preserve">Sarama, J., Clements, D.H., Wolfe, C.B., </w:t>
      </w:r>
      <w:r>
        <w:t>and</w:t>
      </w:r>
      <w:r w:rsidRPr="0015251D">
        <w:t xml:space="preserve"> </w:t>
      </w:r>
      <w:proofErr w:type="spellStart"/>
      <w:r w:rsidRPr="0015251D">
        <w:t>Spitler</w:t>
      </w:r>
      <w:proofErr w:type="spellEnd"/>
      <w:r w:rsidRPr="0015251D">
        <w:t>, M.E. (2012).</w:t>
      </w:r>
      <w:proofErr w:type="gramEnd"/>
      <w:r w:rsidRPr="0015251D">
        <w:t xml:space="preserve">  </w:t>
      </w:r>
      <w:proofErr w:type="gramStart"/>
      <w:r w:rsidRPr="0015251D">
        <w:t>Longitudinal evaluation of a scale-up model for teaching mathematics with trajectories and technologies.</w:t>
      </w:r>
      <w:proofErr w:type="gramEnd"/>
      <w:r w:rsidRPr="0015251D">
        <w:t xml:space="preserve"> </w:t>
      </w:r>
      <w:r w:rsidRPr="0015251D">
        <w:rPr>
          <w:i/>
        </w:rPr>
        <w:t>Journal of Research on Educational Effectiveness</w:t>
      </w:r>
      <w:r w:rsidRPr="006B5BC6">
        <w:rPr>
          <w:i/>
        </w:rPr>
        <w:t>, 5</w:t>
      </w:r>
      <w:r w:rsidR="006B5BC6">
        <w:t xml:space="preserve"> (</w:t>
      </w:r>
      <w:r w:rsidRPr="0015251D">
        <w:t>2</w:t>
      </w:r>
      <w:r w:rsidR="006B5BC6">
        <w:t>):</w:t>
      </w:r>
      <w:r w:rsidRPr="0015251D">
        <w:t xml:space="preserve"> 105-135.</w:t>
      </w:r>
    </w:p>
    <w:p w:rsidR="00BA7EA6" w:rsidRDefault="00BA7EA6" w:rsidP="00BA7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7" w:hanging="547"/>
        <w:rPr>
          <w:rFonts w:cs="Tahoma"/>
          <w:szCs w:val="20"/>
        </w:rPr>
      </w:pPr>
    </w:p>
    <w:p w:rsidR="003F0E6F" w:rsidRPr="008C7898" w:rsidRDefault="003F0E6F" w:rsidP="003F0E6F">
      <w:pPr>
        <w:autoSpaceDE w:val="0"/>
        <w:autoSpaceDN w:val="0"/>
        <w:adjustRightInd w:val="0"/>
        <w:ind w:left="547" w:hanging="547"/>
        <w:rPr>
          <w:rFonts w:cs="Tahoma"/>
          <w:szCs w:val="20"/>
        </w:rPr>
      </w:pPr>
      <w:proofErr w:type="spellStart"/>
      <w:proofErr w:type="gramStart"/>
      <w:r w:rsidRPr="008C7898">
        <w:rPr>
          <w:rFonts w:cs="Tahoma"/>
          <w:szCs w:val="20"/>
        </w:rPr>
        <w:t>Shadish</w:t>
      </w:r>
      <w:proofErr w:type="spellEnd"/>
      <w:r w:rsidRPr="008C7898">
        <w:rPr>
          <w:rFonts w:cs="Tahoma"/>
          <w:szCs w:val="20"/>
        </w:rPr>
        <w:t>, W.R. (1996).</w:t>
      </w:r>
      <w:proofErr w:type="gramEnd"/>
      <w:r w:rsidRPr="008C7898">
        <w:rPr>
          <w:rFonts w:cs="Tahoma"/>
          <w:szCs w:val="20"/>
        </w:rPr>
        <w:t xml:space="preserve">  Meta-analyses and the exploration of causal mediating processes: A primer of examples, methods, and issues. </w:t>
      </w:r>
      <w:r w:rsidR="006B5BC6">
        <w:rPr>
          <w:rFonts w:cs="Tahoma"/>
          <w:i/>
          <w:szCs w:val="20"/>
        </w:rPr>
        <w:t>Psychological Methods,</w:t>
      </w:r>
      <w:r w:rsidRPr="008C7898">
        <w:rPr>
          <w:rFonts w:cs="Tahoma"/>
          <w:i/>
          <w:szCs w:val="20"/>
        </w:rPr>
        <w:t xml:space="preserve"> 1</w:t>
      </w:r>
      <w:r w:rsidR="006B5BC6">
        <w:rPr>
          <w:rFonts w:cs="Tahoma"/>
          <w:szCs w:val="20"/>
        </w:rPr>
        <w:t xml:space="preserve"> (1):</w:t>
      </w:r>
      <w:r w:rsidRPr="008C7898">
        <w:rPr>
          <w:rFonts w:cs="Tahoma"/>
          <w:szCs w:val="20"/>
        </w:rPr>
        <w:t xml:space="preserve"> 47-65.</w:t>
      </w:r>
    </w:p>
    <w:p w:rsidR="003F0E6F" w:rsidRPr="008C7898" w:rsidRDefault="003F0E6F" w:rsidP="003F0E6F">
      <w:pPr>
        <w:autoSpaceDE w:val="0"/>
        <w:autoSpaceDN w:val="0"/>
        <w:adjustRightInd w:val="0"/>
        <w:rPr>
          <w:rFonts w:cs="Tahoma"/>
          <w:szCs w:val="20"/>
        </w:rPr>
      </w:pPr>
    </w:p>
    <w:p w:rsidR="003F0E6F" w:rsidRDefault="003F0E6F" w:rsidP="003F0E6F">
      <w:pPr>
        <w:autoSpaceDE w:val="0"/>
        <w:autoSpaceDN w:val="0"/>
        <w:adjustRightInd w:val="0"/>
        <w:ind w:left="547" w:hanging="547"/>
        <w:rPr>
          <w:rFonts w:cs="Tahoma"/>
          <w:color w:val="000000"/>
          <w:szCs w:val="20"/>
        </w:rPr>
      </w:pPr>
      <w:proofErr w:type="spellStart"/>
      <w:proofErr w:type="gramStart"/>
      <w:r w:rsidRPr="008C7898">
        <w:rPr>
          <w:rFonts w:cs="Tahoma"/>
          <w:color w:val="000000"/>
          <w:szCs w:val="20"/>
        </w:rPr>
        <w:t>Shadish</w:t>
      </w:r>
      <w:proofErr w:type="spellEnd"/>
      <w:r w:rsidRPr="008C7898">
        <w:rPr>
          <w:rFonts w:cs="Tahoma"/>
          <w:color w:val="000000"/>
          <w:szCs w:val="20"/>
        </w:rPr>
        <w:t>, W. R., Cook, T. D., and Campbell, D. T. (2002).</w:t>
      </w:r>
      <w:proofErr w:type="gramEnd"/>
      <w:r w:rsidRPr="008C7898">
        <w:rPr>
          <w:rFonts w:cs="Tahoma"/>
          <w:color w:val="000000"/>
          <w:szCs w:val="20"/>
        </w:rPr>
        <w:t xml:space="preserve"> </w:t>
      </w:r>
      <w:proofErr w:type="gramStart"/>
      <w:r w:rsidRPr="008C7898">
        <w:rPr>
          <w:rFonts w:cs="Tahoma"/>
          <w:i/>
          <w:color w:val="000000"/>
          <w:szCs w:val="20"/>
        </w:rPr>
        <w:t>Experimental and quasi-experimental designs for generalized causal inference</w:t>
      </w:r>
      <w:r w:rsidRPr="008C7898">
        <w:rPr>
          <w:rFonts w:cs="Tahoma"/>
          <w:color w:val="000000"/>
          <w:szCs w:val="20"/>
        </w:rPr>
        <w:t>.</w:t>
      </w:r>
      <w:proofErr w:type="gramEnd"/>
      <w:r w:rsidRPr="008C7898">
        <w:rPr>
          <w:rFonts w:cs="Tahoma"/>
          <w:color w:val="000000"/>
          <w:szCs w:val="20"/>
        </w:rPr>
        <w:t xml:space="preserve"> Boston, MA: Houghton Mifflin Company</w:t>
      </w:r>
      <w:r>
        <w:rPr>
          <w:rFonts w:cs="Tahoma"/>
          <w:color w:val="000000"/>
          <w:szCs w:val="20"/>
        </w:rPr>
        <w:t>.</w:t>
      </w:r>
    </w:p>
    <w:p w:rsidR="00381FBE" w:rsidRDefault="00381FBE" w:rsidP="003F0E6F">
      <w:pPr>
        <w:autoSpaceDE w:val="0"/>
        <w:autoSpaceDN w:val="0"/>
        <w:adjustRightInd w:val="0"/>
        <w:ind w:left="547" w:hanging="547"/>
        <w:rPr>
          <w:rFonts w:cs="Tahoma"/>
          <w:color w:val="000000"/>
          <w:szCs w:val="20"/>
        </w:rPr>
      </w:pPr>
    </w:p>
    <w:p w:rsidR="00381FBE" w:rsidRDefault="00381FBE" w:rsidP="00381FBE">
      <w:pPr>
        <w:autoSpaceDE w:val="0"/>
        <w:autoSpaceDN w:val="0"/>
        <w:adjustRightInd w:val="0"/>
        <w:ind w:left="547" w:hanging="547"/>
        <w:rPr>
          <w:rFonts w:cs="Tahoma"/>
          <w:szCs w:val="20"/>
        </w:rPr>
      </w:pPr>
      <w:proofErr w:type="gramStart"/>
      <w:r w:rsidRPr="00207AE6">
        <w:rPr>
          <w:rFonts w:cs="Tahoma"/>
          <w:szCs w:val="20"/>
        </w:rPr>
        <w:t xml:space="preserve">Shanahan, T. </w:t>
      </w:r>
      <w:r w:rsidR="008A1818">
        <w:rPr>
          <w:rFonts w:cs="Tahoma"/>
          <w:szCs w:val="20"/>
        </w:rPr>
        <w:t>and</w:t>
      </w:r>
      <w:r w:rsidRPr="00207AE6">
        <w:rPr>
          <w:rFonts w:cs="Tahoma"/>
          <w:szCs w:val="20"/>
        </w:rPr>
        <w:t xml:space="preserve"> Shanahan, C. (2008).</w:t>
      </w:r>
      <w:proofErr w:type="gramEnd"/>
      <w:r w:rsidRPr="00207AE6">
        <w:rPr>
          <w:rFonts w:cs="Tahoma"/>
          <w:szCs w:val="20"/>
        </w:rPr>
        <w:t xml:space="preserve"> Teaching disciplinary literacy to adolescents: Rethinking content-area literacy. </w:t>
      </w:r>
      <w:r w:rsidRPr="00DA11A4">
        <w:rPr>
          <w:rFonts w:cs="Tahoma"/>
          <w:i/>
          <w:szCs w:val="20"/>
        </w:rPr>
        <w:t>Harvard Educational Review</w:t>
      </w:r>
      <w:r w:rsidRPr="00207AE6">
        <w:rPr>
          <w:rFonts w:cs="Tahoma"/>
          <w:szCs w:val="20"/>
        </w:rPr>
        <w:t xml:space="preserve">, </w:t>
      </w:r>
      <w:r w:rsidRPr="00DA11A4">
        <w:rPr>
          <w:rFonts w:cs="Tahoma"/>
          <w:i/>
          <w:szCs w:val="20"/>
        </w:rPr>
        <w:t>78</w:t>
      </w:r>
      <w:r w:rsidR="006B5BC6">
        <w:rPr>
          <w:rFonts w:cs="Tahoma"/>
          <w:szCs w:val="20"/>
        </w:rPr>
        <w:t xml:space="preserve"> (1):</w:t>
      </w:r>
      <w:r w:rsidRPr="00207AE6">
        <w:rPr>
          <w:rFonts w:cs="Tahoma"/>
          <w:szCs w:val="20"/>
        </w:rPr>
        <w:t xml:space="preserve"> 40-59. </w:t>
      </w:r>
    </w:p>
    <w:p w:rsidR="00381FBE" w:rsidRPr="00207AE6" w:rsidRDefault="00381FBE" w:rsidP="00381FBE">
      <w:pPr>
        <w:autoSpaceDE w:val="0"/>
        <w:autoSpaceDN w:val="0"/>
        <w:adjustRightInd w:val="0"/>
        <w:ind w:left="547" w:hanging="547"/>
        <w:rPr>
          <w:rFonts w:cs="Tahoma"/>
          <w:szCs w:val="20"/>
        </w:rPr>
      </w:pPr>
    </w:p>
    <w:p w:rsidR="00381FBE" w:rsidRDefault="00381FBE" w:rsidP="00381FBE">
      <w:pPr>
        <w:autoSpaceDE w:val="0"/>
        <w:autoSpaceDN w:val="0"/>
        <w:adjustRightInd w:val="0"/>
        <w:ind w:left="547" w:hanging="547"/>
        <w:rPr>
          <w:rFonts w:cs="Tahoma"/>
          <w:szCs w:val="20"/>
        </w:rPr>
      </w:pPr>
      <w:proofErr w:type="gramStart"/>
      <w:r w:rsidRPr="00207AE6">
        <w:rPr>
          <w:rFonts w:cs="Tahoma"/>
          <w:szCs w:val="20"/>
        </w:rPr>
        <w:t xml:space="preserve">Shanahan, T. </w:t>
      </w:r>
      <w:r w:rsidR="008A1818">
        <w:rPr>
          <w:rFonts w:cs="Tahoma"/>
          <w:szCs w:val="20"/>
        </w:rPr>
        <w:t>and</w:t>
      </w:r>
      <w:r w:rsidRPr="00207AE6">
        <w:rPr>
          <w:rFonts w:cs="Tahoma"/>
          <w:szCs w:val="20"/>
        </w:rPr>
        <w:t xml:space="preserve"> Shanahan, C. (2012).</w:t>
      </w:r>
      <w:proofErr w:type="gramEnd"/>
      <w:r w:rsidRPr="00207AE6">
        <w:rPr>
          <w:rFonts w:cs="Tahoma"/>
          <w:szCs w:val="20"/>
        </w:rPr>
        <w:t xml:space="preserve"> What is disciplinary literacy and why does it matter</w:t>
      </w:r>
      <w:r w:rsidRPr="006B5BC6">
        <w:rPr>
          <w:rFonts w:cs="Tahoma"/>
          <w:szCs w:val="20"/>
        </w:rPr>
        <w:t>?</w:t>
      </w:r>
      <w:r w:rsidRPr="00DA11A4">
        <w:rPr>
          <w:rFonts w:cs="Tahoma"/>
          <w:i/>
          <w:szCs w:val="20"/>
        </w:rPr>
        <w:t xml:space="preserve"> Topics in Language Disorders</w:t>
      </w:r>
      <w:r w:rsidRPr="00207AE6">
        <w:rPr>
          <w:rFonts w:cs="Tahoma"/>
          <w:szCs w:val="20"/>
        </w:rPr>
        <w:t xml:space="preserve">, </w:t>
      </w:r>
      <w:r w:rsidRPr="00DA11A4">
        <w:rPr>
          <w:rFonts w:cs="Tahoma"/>
          <w:i/>
          <w:szCs w:val="20"/>
        </w:rPr>
        <w:t>32</w:t>
      </w:r>
      <w:r w:rsidRPr="00207AE6">
        <w:rPr>
          <w:rFonts w:cs="Tahoma"/>
          <w:szCs w:val="20"/>
        </w:rPr>
        <w:t>(1)</w:t>
      </w:r>
      <w:r w:rsidR="006B5BC6">
        <w:rPr>
          <w:rFonts w:cs="Tahoma"/>
          <w:szCs w:val="20"/>
        </w:rPr>
        <w:t>:</w:t>
      </w:r>
      <w:r w:rsidRPr="00207AE6">
        <w:rPr>
          <w:rFonts w:cs="Tahoma"/>
          <w:szCs w:val="20"/>
        </w:rPr>
        <w:t xml:space="preserve"> 7-18. </w:t>
      </w:r>
      <w:proofErr w:type="spellStart"/>
      <w:proofErr w:type="gramStart"/>
      <w:r w:rsidRPr="00207AE6">
        <w:rPr>
          <w:rFonts w:cs="Tahoma"/>
          <w:szCs w:val="20"/>
        </w:rPr>
        <w:t>d</w:t>
      </w:r>
      <w:r w:rsidR="006B5BC6">
        <w:rPr>
          <w:rFonts w:cs="Tahoma"/>
          <w:szCs w:val="20"/>
        </w:rPr>
        <w:t>oi</w:t>
      </w:r>
      <w:proofErr w:type="spellEnd"/>
      <w:proofErr w:type="gramEnd"/>
      <w:r w:rsidR="006B5BC6">
        <w:rPr>
          <w:rFonts w:cs="Tahoma"/>
          <w:szCs w:val="20"/>
        </w:rPr>
        <w:t>: 10.1097/TLD.0b013e318244557a</w:t>
      </w:r>
    </w:p>
    <w:p w:rsidR="00381FBE" w:rsidRDefault="00381FBE" w:rsidP="00381FBE">
      <w:pPr>
        <w:autoSpaceDE w:val="0"/>
        <w:autoSpaceDN w:val="0"/>
        <w:adjustRightInd w:val="0"/>
        <w:ind w:left="547" w:hanging="547"/>
        <w:rPr>
          <w:rFonts w:cs="Tahoma"/>
          <w:szCs w:val="20"/>
        </w:rPr>
      </w:pPr>
    </w:p>
    <w:p w:rsidR="00381FBE" w:rsidRDefault="00381FBE" w:rsidP="00381FBE">
      <w:pPr>
        <w:autoSpaceDE w:val="0"/>
        <w:autoSpaceDN w:val="0"/>
        <w:adjustRightInd w:val="0"/>
        <w:ind w:left="547" w:hanging="547"/>
        <w:rPr>
          <w:rFonts w:cs="Tahoma"/>
          <w:szCs w:val="20"/>
        </w:rPr>
      </w:pPr>
      <w:r w:rsidRPr="00207AE6">
        <w:rPr>
          <w:rFonts w:cs="Tahoma"/>
          <w:szCs w:val="20"/>
        </w:rPr>
        <w:t xml:space="preserve">Simmons, D., </w:t>
      </w:r>
      <w:proofErr w:type="spellStart"/>
      <w:r w:rsidRPr="00207AE6">
        <w:rPr>
          <w:rFonts w:cs="Tahoma"/>
          <w:szCs w:val="20"/>
        </w:rPr>
        <w:t>Hairrell</w:t>
      </w:r>
      <w:proofErr w:type="spellEnd"/>
      <w:r w:rsidRPr="00207AE6">
        <w:rPr>
          <w:rFonts w:cs="Tahoma"/>
          <w:szCs w:val="20"/>
        </w:rPr>
        <w:t xml:space="preserve">, A., Edmonds, M., Vaughn, S., Larsen, R., </w:t>
      </w:r>
      <w:proofErr w:type="spellStart"/>
      <w:r w:rsidRPr="00207AE6">
        <w:rPr>
          <w:rFonts w:cs="Tahoma"/>
          <w:szCs w:val="20"/>
        </w:rPr>
        <w:t>Willson</w:t>
      </w:r>
      <w:proofErr w:type="spellEnd"/>
      <w:r w:rsidRPr="00207AE6">
        <w:rPr>
          <w:rFonts w:cs="Tahoma"/>
          <w:szCs w:val="20"/>
        </w:rPr>
        <w:t>, V</w:t>
      </w:r>
      <w:proofErr w:type="gramStart"/>
      <w:r w:rsidRPr="00207AE6">
        <w:rPr>
          <w:rFonts w:cs="Tahoma"/>
          <w:szCs w:val="20"/>
        </w:rPr>
        <w:t>., . . .</w:t>
      </w:r>
      <w:proofErr w:type="gramEnd"/>
      <w:r w:rsidRPr="00207AE6">
        <w:rPr>
          <w:rFonts w:cs="Tahoma"/>
          <w:szCs w:val="20"/>
        </w:rPr>
        <w:t xml:space="preserve"> </w:t>
      </w:r>
      <w:proofErr w:type="spellStart"/>
      <w:r w:rsidRPr="00207AE6">
        <w:rPr>
          <w:rFonts w:cs="Tahoma"/>
          <w:szCs w:val="20"/>
        </w:rPr>
        <w:t>Byrns</w:t>
      </w:r>
      <w:proofErr w:type="spellEnd"/>
      <w:r w:rsidRPr="00207AE6">
        <w:rPr>
          <w:rFonts w:cs="Tahoma"/>
          <w:szCs w:val="20"/>
        </w:rPr>
        <w:t xml:space="preserve">, G. (2010). A comparison of multiple-strategy methods: Effects on fourth-grade students' general and content-specific reading comprehension and vocabulary development. </w:t>
      </w:r>
      <w:r w:rsidRPr="00DA11A4">
        <w:rPr>
          <w:rFonts w:cs="Tahoma"/>
          <w:i/>
          <w:szCs w:val="20"/>
        </w:rPr>
        <w:t>Journal of Research on Educational Effectiveness</w:t>
      </w:r>
      <w:r w:rsidRPr="00207AE6">
        <w:rPr>
          <w:rFonts w:cs="Tahoma"/>
          <w:szCs w:val="20"/>
        </w:rPr>
        <w:t xml:space="preserve">, </w:t>
      </w:r>
      <w:r w:rsidRPr="00DA11A4">
        <w:rPr>
          <w:rFonts w:cs="Tahoma"/>
          <w:i/>
          <w:szCs w:val="20"/>
        </w:rPr>
        <w:t>3</w:t>
      </w:r>
      <w:r w:rsidR="006B5BC6">
        <w:rPr>
          <w:rFonts w:cs="Tahoma"/>
          <w:szCs w:val="20"/>
        </w:rPr>
        <w:t xml:space="preserve"> (2):</w:t>
      </w:r>
      <w:r w:rsidRPr="00207AE6">
        <w:rPr>
          <w:rFonts w:cs="Tahoma"/>
          <w:szCs w:val="20"/>
        </w:rPr>
        <w:t xml:space="preserve"> 121-156.</w:t>
      </w:r>
    </w:p>
    <w:p w:rsidR="00381FBE" w:rsidRPr="008C7898" w:rsidRDefault="00381FBE" w:rsidP="00381FBE">
      <w:pPr>
        <w:autoSpaceDE w:val="0"/>
        <w:autoSpaceDN w:val="0"/>
        <w:adjustRightInd w:val="0"/>
        <w:ind w:left="547" w:hanging="547"/>
        <w:rPr>
          <w:rFonts w:cs="Tahoma"/>
          <w:szCs w:val="20"/>
        </w:rPr>
      </w:pPr>
    </w:p>
    <w:p w:rsidR="00381FBE" w:rsidRDefault="00381FBE" w:rsidP="00381FBE">
      <w:pPr>
        <w:autoSpaceDE w:val="0"/>
        <w:autoSpaceDN w:val="0"/>
        <w:adjustRightInd w:val="0"/>
        <w:ind w:left="547" w:hanging="547"/>
        <w:rPr>
          <w:rFonts w:cs="Tahoma"/>
          <w:szCs w:val="20"/>
        </w:rPr>
      </w:pPr>
      <w:proofErr w:type="spellStart"/>
      <w:proofErr w:type="gramStart"/>
      <w:r w:rsidRPr="00883083">
        <w:rPr>
          <w:rFonts w:cs="Tahoma"/>
          <w:szCs w:val="20"/>
        </w:rPr>
        <w:t>Slavi</w:t>
      </w:r>
      <w:r>
        <w:rPr>
          <w:rFonts w:cs="Tahoma"/>
          <w:szCs w:val="20"/>
        </w:rPr>
        <w:t>n</w:t>
      </w:r>
      <w:proofErr w:type="spellEnd"/>
      <w:r>
        <w:rPr>
          <w:rFonts w:cs="Tahoma"/>
          <w:szCs w:val="20"/>
        </w:rPr>
        <w:t>, R.E., Lake, C., Hanley, P., and</w:t>
      </w:r>
      <w:r w:rsidRPr="00883083">
        <w:rPr>
          <w:rFonts w:cs="Tahoma"/>
          <w:szCs w:val="20"/>
        </w:rPr>
        <w:t xml:space="preserve"> </w:t>
      </w:r>
      <w:r>
        <w:rPr>
          <w:rFonts w:cs="Tahoma"/>
          <w:szCs w:val="20"/>
        </w:rPr>
        <w:t>Thurston, A. (2012).</w:t>
      </w:r>
      <w:proofErr w:type="gramEnd"/>
      <w:r>
        <w:rPr>
          <w:rFonts w:cs="Tahoma"/>
          <w:szCs w:val="20"/>
        </w:rPr>
        <w:t xml:space="preserve"> </w:t>
      </w:r>
      <w:r w:rsidRPr="006B5BC6">
        <w:rPr>
          <w:rFonts w:cs="Tahoma"/>
          <w:i/>
          <w:szCs w:val="20"/>
        </w:rPr>
        <w:t xml:space="preserve">Effective programs for elementary science: A </w:t>
      </w:r>
      <w:r w:rsidR="00BA7EA6" w:rsidRPr="006B5BC6">
        <w:rPr>
          <w:rFonts w:cs="Tahoma"/>
          <w:i/>
          <w:szCs w:val="20"/>
        </w:rPr>
        <w:t>best-evidence sy</w:t>
      </w:r>
      <w:r w:rsidRPr="006B5BC6">
        <w:rPr>
          <w:rFonts w:cs="Tahoma"/>
          <w:i/>
          <w:szCs w:val="20"/>
        </w:rPr>
        <w:t>nthesis</w:t>
      </w:r>
      <w:r w:rsidRPr="00883083">
        <w:rPr>
          <w:rFonts w:cs="Tahoma"/>
          <w:szCs w:val="20"/>
        </w:rPr>
        <w:t>. Baltimore, MD: Johns Hopkins University, Center for Research and Reform in Education.</w:t>
      </w:r>
    </w:p>
    <w:p w:rsidR="003F0E6F" w:rsidRPr="008C7898" w:rsidRDefault="003F0E6F" w:rsidP="003F0E6F">
      <w:pPr>
        <w:autoSpaceDE w:val="0"/>
        <w:autoSpaceDN w:val="0"/>
        <w:adjustRightInd w:val="0"/>
        <w:ind w:left="547" w:hanging="547"/>
        <w:rPr>
          <w:rFonts w:cs="Tahoma"/>
          <w:szCs w:val="20"/>
        </w:rPr>
      </w:pPr>
    </w:p>
    <w:p w:rsidR="003F0E6F" w:rsidRPr="00EB09F0" w:rsidRDefault="003F0E6F" w:rsidP="003F0E6F">
      <w:pPr>
        <w:autoSpaceDE w:val="0"/>
        <w:autoSpaceDN w:val="0"/>
        <w:adjustRightInd w:val="0"/>
        <w:ind w:left="547" w:hanging="547"/>
        <w:rPr>
          <w:rFonts w:cs="Tahoma"/>
          <w:szCs w:val="20"/>
        </w:rPr>
      </w:pPr>
      <w:r w:rsidRPr="008C7898">
        <w:rPr>
          <w:rFonts w:cs="Tahoma"/>
          <w:szCs w:val="20"/>
        </w:rPr>
        <w:t xml:space="preserve">Swearer, S.M., </w:t>
      </w:r>
      <w:proofErr w:type="spellStart"/>
      <w:r w:rsidRPr="008C7898">
        <w:rPr>
          <w:rFonts w:cs="Tahoma"/>
          <w:szCs w:val="20"/>
        </w:rPr>
        <w:t>Espelage</w:t>
      </w:r>
      <w:proofErr w:type="spellEnd"/>
      <w:r w:rsidRPr="008C7898">
        <w:rPr>
          <w:rFonts w:cs="Tahoma"/>
          <w:szCs w:val="20"/>
        </w:rPr>
        <w:t xml:space="preserve">, D.L., </w:t>
      </w:r>
      <w:proofErr w:type="spellStart"/>
      <w:r w:rsidRPr="008C7898">
        <w:rPr>
          <w:rFonts w:cs="Tahoma"/>
          <w:szCs w:val="20"/>
        </w:rPr>
        <w:t>Vaillancourt</w:t>
      </w:r>
      <w:proofErr w:type="spellEnd"/>
      <w:r w:rsidRPr="008C7898">
        <w:rPr>
          <w:rFonts w:cs="Tahoma"/>
          <w:szCs w:val="20"/>
        </w:rPr>
        <w:t xml:space="preserve">, T. and </w:t>
      </w:r>
      <w:proofErr w:type="spellStart"/>
      <w:r w:rsidRPr="008C7898">
        <w:rPr>
          <w:rFonts w:cs="Tahoma"/>
          <w:szCs w:val="20"/>
        </w:rPr>
        <w:t>Hymel</w:t>
      </w:r>
      <w:proofErr w:type="spellEnd"/>
      <w:r w:rsidRPr="008C7898">
        <w:rPr>
          <w:rFonts w:cs="Tahoma"/>
          <w:szCs w:val="20"/>
        </w:rPr>
        <w:t xml:space="preserve">, S. (2010) </w:t>
      </w:r>
      <w:r w:rsidRPr="008C7898">
        <w:rPr>
          <w:rFonts w:eastAsia="Times New Roman" w:cs="Tahoma"/>
          <w:bCs/>
          <w:kern w:val="36"/>
          <w:szCs w:val="20"/>
        </w:rPr>
        <w:t>What Can Be Done About School Bullying?</w:t>
      </w:r>
      <w:r w:rsidRPr="008C7898">
        <w:rPr>
          <w:rFonts w:cs="Tahoma"/>
          <w:szCs w:val="20"/>
        </w:rPr>
        <w:t xml:space="preserve"> </w:t>
      </w:r>
      <w:proofErr w:type="gramStart"/>
      <w:r w:rsidRPr="00EB09F0">
        <w:rPr>
          <w:rFonts w:eastAsia="Times New Roman" w:cs="Tahoma"/>
          <w:bCs/>
          <w:szCs w:val="20"/>
        </w:rPr>
        <w:t>Linking Research to Educational Practice</w:t>
      </w:r>
      <w:r w:rsidRPr="008C7898">
        <w:rPr>
          <w:rFonts w:eastAsia="Times New Roman" w:cs="Tahoma"/>
          <w:bCs/>
          <w:szCs w:val="20"/>
        </w:rPr>
        <w:t>.</w:t>
      </w:r>
      <w:proofErr w:type="gramEnd"/>
      <w:r w:rsidRPr="008C7898">
        <w:rPr>
          <w:rFonts w:eastAsia="Times New Roman" w:cs="Tahoma"/>
          <w:bCs/>
          <w:szCs w:val="20"/>
        </w:rPr>
        <w:t xml:space="preserve"> </w:t>
      </w:r>
      <w:r w:rsidRPr="008C7898">
        <w:rPr>
          <w:rFonts w:eastAsia="Times New Roman" w:cs="Tahoma"/>
          <w:bCs/>
          <w:i/>
          <w:szCs w:val="20"/>
        </w:rPr>
        <w:t>Education Researcher</w:t>
      </w:r>
      <w:r w:rsidRPr="006B5BC6">
        <w:rPr>
          <w:rFonts w:eastAsia="Times New Roman" w:cs="Tahoma"/>
          <w:bCs/>
          <w:i/>
          <w:szCs w:val="20"/>
        </w:rPr>
        <w:t>, 39</w:t>
      </w:r>
      <w:r w:rsidR="006B5BC6">
        <w:rPr>
          <w:rFonts w:eastAsia="Times New Roman" w:cs="Tahoma"/>
          <w:bCs/>
          <w:szCs w:val="20"/>
        </w:rPr>
        <w:t xml:space="preserve"> </w:t>
      </w:r>
      <w:r w:rsidRPr="008C7898">
        <w:rPr>
          <w:rFonts w:eastAsia="Times New Roman" w:cs="Tahoma"/>
          <w:bCs/>
          <w:szCs w:val="20"/>
        </w:rPr>
        <w:t>(1):38-47.</w:t>
      </w:r>
    </w:p>
    <w:p w:rsidR="003F0E6F" w:rsidRDefault="003F0E6F" w:rsidP="003F0E6F">
      <w:pPr>
        <w:rPr>
          <w:rFonts w:cs="Tahoma"/>
          <w:szCs w:val="20"/>
        </w:rPr>
      </w:pPr>
    </w:p>
    <w:p w:rsidR="00381FBE" w:rsidRPr="00207AE6" w:rsidRDefault="00381FBE" w:rsidP="00BA7EA6">
      <w:pPr>
        <w:ind w:left="720" w:hanging="720"/>
        <w:rPr>
          <w:rFonts w:cs="Tahoma"/>
          <w:szCs w:val="20"/>
        </w:rPr>
      </w:pPr>
      <w:proofErr w:type="spellStart"/>
      <w:r>
        <w:rPr>
          <w:rFonts w:cs="Tahoma"/>
          <w:szCs w:val="20"/>
        </w:rPr>
        <w:lastRenderedPageBreak/>
        <w:t>Troia</w:t>
      </w:r>
      <w:proofErr w:type="spellEnd"/>
      <w:r>
        <w:rPr>
          <w:rFonts w:cs="Tahoma"/>
          <w:szCs w:val="20"/>
        </w:rPr>
        <w:t xml:space="preserve">, G.A. (2007). Research in Writing Instruction: What We Know and What We Need to Know. In M. Pressley, A. </w:t>
      </w:r>
      <w:proofErr w:type="spellStart"/>
      <w:r>
        <w:rPr>
          <w:rFonts w:cs="Tahoma"/>
          <w:szCs w:val="20"/>
        </w:rPr>
        <w:t>Billman</w:t>
      </w:r>
      <w:proofErr w:type="spellEnd"/>
      <w:r>
        <w:rPr>
          <w:rFonts w:cs="Tahoma"/>
          <w:szCs w:val="20"/>
        </w:rPr>
        <w:t xml:space="preserve">, K. Perry, K. </w:t>
      </w:r>
      <w:proofErr w:type="spellStart"/>
      <w:r>
        <w:rPr>
          <w:rFonts w:cs="Tahoma"/>
          <w:szCs w:val="20"/>
        </w:rPr>
        <w:t>Refitt</w:t>
      </w:r>
      <w:proofErr w:type="spellEnd"/>
      <w:r>
        <w:rPr>
          <w:rFonts w:cs="Tahoma"/>
          <w:szCs w:val="20"/>
        </w:rPr>
        <w:t xml:space="preserve">, </w:t>
      </w:r>
      <w:r w:rsidR="008A1818">
        <w:rPr>
          <w:rFonts w:cs="Tahoma"/>
          <w:szCs w:val="20"/>
        </w:rPr>
        <w:t>and</w:t>
      </w:r>
      <w:r>
        <w:rPr>
          <w:rFonts w:cs="Tahoma"/>
          <w:szCs w:val="20"/>
        </w:rPr>
        <w:t xml:space="preserve"> J.M. Reynolds (Eds.), </w:t>
      </w:r>
      <w:r>
        <w:rPr>
          <w:rFonts w:cs="Tahoma"/>
          <w:i/>
          <w:szCs w:val="20"/>
        </w:rPr>
        <w:t xml:space="preserve">Shaping Literacy Achievement: Research We Have, Research We Need. </w:t>
      </w:r>
      <w:r>
        <w:rPr>
          <w:rFonts w:cs="Tahoma"/>
          <w:szCs w:val="20"/>
        </w:rPr>
        <w:t>New York: Guilford Press.</w:t>
      </w:r>
    </w:p>
    <w:p w:rsidR="00381FBE" w:rsidRDefault="00381FBE" w:rsidP="00381FBE">
      <w:pPr>
        <w:rPr>
          <w:rFonts w:cs="Tahoma"/>
          <w:szCs w:val="20"/>
        </w:rPr>
      </w:pPr>
    </w:p>
    <w:p w:rsidR="00247EE3" w:rsidRDefault="00247EE3" w:rsidP="00247EE3">
      <w:pPr>
        <w:ind w:left="720" w:hanging="720"/>
        <w:rPr>
          <w:rFonts w:cs="Tahoma"/>
          <w:szCs w:val="20"/>
        </w:rPr>
      </w:pPr>
      <w:proofErr w:type="spellStart"/>
      <w:proofErr w:type="gramStart"/>
      <w:r w:rsidRPr="00247EE3">
        <w:rPr>
          <w:rFonts w:cs="Tahoma"/>
          <w:szCs w:val="20"/>
        </w:rPr>
        <w:t>Venezia</w:t>
      </w:r>
      <w:proofErr w:type="spellEnd"/>
      <w:r w:rsidRPr="00247EE3">
        <w:rPr>
          <w:rFonts w:cs="Tahoma"/>
          <w:szCs w:val="20"/>
        </w:rPr>
        <w:t>, A</w:t>
      </w:r>
      <w:r>
        <w:rPr>
          <w:rFonts w:cs="Tahoma"/>
          <w:szCs w:val="20"/>
        </w:rPr>
        <w:t>.</w:t>
      </w:r>
      <w:r w:rsidRPr="00247EE3">
        <w:rPr>
          <w:rFonts w:cs="Tahoma"/>
          <w:szCs w:val="20"/>
        </w:rPr>
        <w:t xml:space="preserve"> and Jaeger, L</w:t>
      </w:r>
      <w:r>
        <w:rPr>
          <w:rFonts w:cs="Tahoma"/>
          <w:szCs w:val="20"/>
        </w:rPr>
        <w:t>.</w:t>
      </w:r>
      <w:r w:rsidRPr="00247EE3">
        <w:rPr>
          <w:rFonts w:cs="Tahoma"/>
          <w:szCs w:val="20"/>
        </w:rPr>
        <w:t xml:space="preserve"> </w:t>
      </w:r>
      <w:r>
        <w:rPr>
          <w:rFonts w:cs="Tahoma"/>
          <w:szCs w:val="20"/>
        </w:rPr>
        <w:t>(2013).</w:t>
      </w:r>
      <w:proofErr w:type="gramEnd"/>
      <w:r w:rsidRPr="00247EE3">
        <w:rPr>
          <w:rFonts w:cs="Tahoma"/>
          <w:szCs w:val="20"/>
        </w:rPr>
        <w:t xml:space="preserve"> </w:t>
      </w:r>
      <w:proofErr w:type="gramStart"/>
      <w:r w:rsidRPr="00247EE3">
        <w:rPr>
          <w:rFonts w:cs="Tahoma"/>
          <w:szCs w:val="20"/>
        </w:rPr>
        <w:t>Transitions from High School to College.</w:t>
      </w:r>
      <w:proofErr w:type="gramEnd"/>
      <w:r w:rsidRPr="00247EE3">
        <w:rPr>
          <w:rFonts w:cs="Tahoma"/>
          <w:szCs w:val="20"/>
        </w:rPr>
        <w:t xml:space="preserve"> </w:t>
      </w:r>
      <w:r w:rsidRPr="00247EE3">
        <w:rPr>
          <w:rFonts w:cs="Tahoma"/>
          <w:i/>
          <w:szCs w:val="20"/>
        </w:rPr>
        <w:t>Future of Children</w:t>
      </w:r>
      <w:r>
        <w:rPr>
          <w:rFonts w:cs="Tahoma"/>
          <w:i/>
          <w:szCs w:val="20"/>
        </w:rPr>
        <w:t>, 23</w:t>
      </w:r>
      <w:r w:rsidR="006B5BC6">
        <w:rPr>
          <w:rFonts w:cs="Tahoma"/>
          <w:szCs w:val="20"/>
        </w:rPr>
        <w:t xml:space="preserve"> (1):</w:t>
      </w:r>
      <w:r w:rsidRPr="00247EE3">
        <w:rPr>
          <w:rFonts w:cs="Tahoma"/>
          <w:szCs w:val="20"/>
        </w:rPr>
        <w:t xml:space="preserve"> 117-136.</w:t>
      </w:r>
    </w:p>
    <w:p w:rsidR="00247EE3" w:rsidRPr="00247EE3" w:rsidRDefault="00247EE3" w:rsidP="00247EE3">
      <w:pPr>
        <w:ind w:left="720" w:hanging="720"/>
        <w:rPr>
          <w:rFonts w:cs="Tahoma"/>
          <w:szCs w:val="20"/>
        </w:rPr>
      </w:pPr>
    </w:p>
    <w:p w:rsidR="00381FBE" w:rsidRDefault="00381FBE" w:rsidP="00381FBE">
      <w:pPr>
        <w:ind w:left="720" w:hanging="720"/>
        <w:rPr>
          <w:rFonts w:cs="Tahoma"/>
          <w:szCs w:val="20"/>
        </w:rPr>
      </w:pPr>
      <w:proofErr w:type="gramStart"/>
      <w:r w:rsidRPr="00207AE6">
        <w:rPr>
          <w:rFonts w:cs="Tahoma"/>
          <w:szCs w:val="20"/>
        </w:rPr>
        <w:t xml:space="preserve">Vitale, M. </w:t>
      </w:r>
      <w:r w:rsidR="008A1818">
        <w:rPr>
          <w:rFonts w:cs="Tahoma"/>
          <w:szCs w:val="20"/>
        </w:rPr>
        <w:t>and</w:t>
      </w:r>
      <w:r w:rsidRPr="00207AE6">
        <w:rPr>
          <w:rFonts w:cs="Tahoma"/>
          <w:szCs w:val="20"/>
        </w:rPr>
        <w:t xml:space="preserve"> Romance, N. (2012).</w:t>
      </w:r>
      <w:proofErr w:type="gramEnd"/>
      <w:r w:rsidRPr="00207AE6">
        <w:rPr>
          <w:rFonts w:cs="Tahoma"/>
          <w:szCs w:val="20"/>
        </w:rPr>
        <w:t xml:space="preserve"> Using in-depth science instruction to accelerate student achievement in science and reading comprehension in grades 1 - 2. </w:t>
      </w:r>
      <w:r w:rsidRPr="00DA11A4">
        <w:rPr>
          <w:rFonts w:cs="Tahoma"/>
          <w:i/>
          <w:szCs w:val="20"/>
        </w:rPr>
        <w:t xml:space="preserve">International Journal of Science </w:t>
      </w:r>
      <w:r w:rsidR="008A1818">
        <w:rPr>
          <w:rFonts w:cs="Tahoma"/>
          <w:i/>
          <w:szCs w:val="20"/>
        </w:rPr>
        <w:t>and</w:t>
      </w:r>
      <w:r w:rsidRPr="00DA11A4">
        <w:rPr>
          <w:rFonts w:cs="Tahoma"/>
          <w:i/>
          <w:szCs w:val="20"/>
        </w:rPr>
        <w:t xml:space="preserve"> Mathematics Education, 10</w:t>
      </w:r>
      <w:r w:rsidR="006B5BC6">
        <w:rPr>
          <w:rFonts w:cs="Tahoma"/>
          <w:szCs w:val="20"/>
        </w:rPr>
        <w:t xml:space="preserve"> (2):</w:t>
      </w:r>
      <w:r w:rsidRPr="00207AE6">
        <w:rPr>
          <w:rFonts w:cs="Tahoma"/>
          <w:szCs w:val="20"/>
        </w:rPr>
        <w:t xml:space="preserve"> 457-472</w:t>
      </w:r>
    </w:p>
    <w:p w:rsidR="00381FBE" w:rsidRPr="008C7898" w:rsidRDefault="00381FBE" w:rsidP="003F0E6F">
      <w:pPr>
        <w:rPr>
          <w:rFonts w:cs="Tahoma"/>
          <w:szCs w:val="20"/>
        </w:rPr>
      </w:pPr>
    </w:p>
    <w:p w:rsidR="003F0E6F" w:rsidRDefault="003F0E6F" w:rsidP="003F0E6F">
      <w:pPr>
        <w:ind w:left="547" w:hanging="547"/>
        <w:rPr>
          <w:rFonts w:cs="Tahoma"/>
          <w:szCs w:val="20"/>
        </w:rPr>
      </w:pPr>
      <w:proofErr w:type="gramStart"/>
      <w:r w:rsidRPr="008C7898">
        <w:rPr>
          <w:rFonts w:cs="Tahoma"/>
          <w:szCs w:val="20"/>
        </w:rPr>
        <w:t xml:space="preserve">Wallace, J.M., </w:t>
      </w:r>
      <w:proofErr w:type="spellStart"/>
      <w:r w:rsidRPr="008C7898">
        <w:rPr>
          <w:rFonts w:cs="Tahoma"/>
          <w:szCs w:val="20"/>
        </w:rPr>
        <w:t>Goodkind</w:t>
      </w:r>
      <w:proofErr w:type="spellEnd"/>
      <w:r w:rsidRPr="008C7898">
        <w:rPr>
          <w:rFonts w:cs="Tahoma"/>
          <w:szCs w:val="20"/>
        </w:rPr>
        <w:t>, S., Wallace, C.M., and Bachman, J.G. (2008)</w:t>
      </w:r>
      <w:r w:rsidR="006B5BC6">
        <w:rPr>
          <w:rFonts w:cs="Tahoma"/>
          <w:szCs w:val="20"/>
        </w:rPr>
        <w:t>.</w:t>
      </w:r>
      <w:proofErr w:type="gramEnd"/>
      <w:r w:rsidRPr="008C7898">
        <w:rPr>
          <w:rFonts w:cs="Tahoma"/>
          <w:szCs w:val="20"/>
        </w:rPr>
        <w:t xml:space="preserve"> Racial, Ethnic, and Gender Differences in School Discipline among U.S. High School Students: 1991-2005. </w:t>
      </w:r>
      <w:r w:rsidRPr="008C7898">
        <w:rPr>
          <w:rFonts w:cs="Tahoma"/>
          <w:i/>
          <w:szCs w:val="20"/>
        </w:rPr>
        <w:t>Negro Education Review</w:t>
      </w:r>
      <w:r w:rsidRPr="006B5BC6">
        <w:rPr>
          <w:rFonts w:cs="Tahoma"/>
          <w:i/>
          <w:szCs w:val="20"/>
        </w:rPr>
        <w:t>, 59</w:t>
      </w:r>
      <w:r w:rsidR="006B5BC6">
        <w:rPr>
          <w:rFonts w:cs="Tahoma"/>
          <w:szCs w:val="20"/>
        </w:rPr>
        <w:t xml:space="preserve"> </w:t>
      </w:r>
      <w:r w:rsidRPr="008C7898">
        <w:rPr>
          <w:rFonts w:cs="Tahoma"/>
          <w:szCs w:val="20"/>
        </w:rPr>
        <w:t>(1-2):</w:t>
      </w:r>
      <w:r w:rsidR="006B5BC6">
        <w:rPr>
          <w:rFonts w:cs="Tahoma"/>
          <w:szCs w:val="20"/>
        </w:rPr>
        <w:t xml:space="preserve"> </w:t>
      </w:r>
      <w:r w:rsidRPr="008C7898">
        <w:rPr>
          <w:rFonts w:cs="Tahoma"/>
          <w:szCs w:val="20"/>
        </w:rPr>
        <w:t>47-62.</w:t>
      </w:r>
    </w:p>
    <w:p w:rsidR="0097393E" w:rsidRDefault="0097393E" w:rsidP="003F0E6F">
      <w:pPr>
        <w:ind w:left="547" w:hanging="547"/>
        <w:rPr>
          <w:rFonts w:cs="Tahoma"/>
          <w:szCs w:val="20"/>
        </w:rPr>
      </w:pPr>
    </w:p>
    <w:p w:rsidR="00381FBE" w:rsidRDefault="00381FBE" w:rsidP="0097393E">
      <w:pPr>
        <w:pStyle w:val="NormalWeb"/>
        <w:spacing w:before="0" w:beforeAutospacing="0" w:after="0" w:afterAutospacing="0"/>
        <w:ind w:left="720" w:hanging="720"/>
        <w:rPr>
          <w:rFonts w:ascii="Tahoma" w:hAnsi="Tahoma" w:cs="Tahoma"/>
          <w:sz w:val="20"/>
          <w:szCs w:val="20"/>
        </w:rPr>
      </w:pPr>
      <w:proofErr w:type="spellStart"/>
      <w:proofErr w:type="gramStart"/>
      <w:r w:rsidRPr="00DA11A4">
        <w:rPr>
          <w:rFonts w:ascii="Tahoma" w:hAnsi="Tahoma" w:cs="Tahoma"/>
          <w:sz w:val="20"/>
          <w:szCs w:val="20"/>
        </w:rPr>
        <w:t>Weiland</w:t>
      </w:r>
      <w:proofErr w:type="spellEnd"/>
      <w:r w:rsidRPr="00DA11A4">
        <w:rPr>
          <w:rFonts w:ascii="Tahoma" w:hAnsi="Tahoma" w:cs="Tahoma"/>
          <w:sz w:val="20"/>
          <w:szCs w:val="20"/>
        </w:rPr>
        <w:t xml:space="preserve">, C., </w:t>
      </w:r>
      <w:proofErr w:type="spellStart"/>
      <w:r w:rsidRPr="00DA11A4">
        <w:rPr>
          <w:rFonts w:ascii="Tahoma" w:hAnsi="Tahoma" w:cs="Tahoma"/>
          <w:sz w:val="20"/>
          <w:szCs w:val="20"/>
        </w:rPr>
        <w:t>Ulvestad</w:t>
      </w:r>
      <w:proofErr w:type="spellEnd"/>
      <w:r w:rsidRPr="00DA11A4">
        <w:rPr>
          <w:rFonts w:ascii="Tahoma" w:hAnsi="Tahoma" w:cs="Tahoma"/>
          <w:sz w:val="20"/>
          <w:szCs w:val="20"/>
        </w:rPr>
        <w:t xml:space="preserve">, K., Sachs, J., </w:t>
      </w:r>
      <w:r>
        <w:rPr>
          <w:rFonts w:ascii="Tahoma" w:hAnsi="Tahoma" w:cs="Tahoma"/>
          <w:sz w:val="20"/>
          <w:szCs w:val="20"/>
        </w:rPr>
        <w:t xml:space="preserve">and </w:t>
      </w:r>
      <w:r w:rsidRPr="00DA11A4">
        <w:rPr>
          <w:rFonts w:ascii="Tahoma" w:hAnsi="Tahoma" w:cs="Tahoma"/>
          <w:sz w:val="20"/>
          <w:szCs w:val="20"/>
        </w:rPr>
        <w:t>Yoshikawa, Y. (2013).</w:t>
      </w:r>
      <w:proofErr w:type="gramEnd"/>
      <w:r w:rsidRPr="00DA11A4">
        <w:rPr>
          <w:rFonts w:ascii="Tahoma" w:hAnsi="Tahoma" w:cs="Tahoma"/>
          <w:sz w:val="20"/>
          <w:szCs w:val="20"/>
        </w:rPr>
        <w:t xml:space="preserve"> Associations between classroom quality and children’s vocabulary and executive </w:t>
      </w:r>
      <w:proofErr w:type="gramStart"/>
      <w:r w:rsidRPr="00DA11A4">
        <w:rPr>
          <w:rFonts w:ascii="Tahoma" w:hAnsi="Tahoma" w:cs="Tahoma"/>
          <w:sz w:val="20"/>
          <w:szCs w:val="20"/>
        </w:rPr>
        <w:t>function</w:t>
      </w:r>
      <w:proofErr w:type="gramEnd"/>
      <w:r w:rsidRPr="00DA11A4">
        <w:rPr>
          <w:rFonts w:ascii="Tahoma" w:hAnsi="Tahoma" w:cs="Tahoma"/>
          <w:sz w:val="20"/>
          <w:szCs w:val="20"/>
        </w:rPr>
        <w:t xml:space="preserve"> skills in an urban public prekindergarten program. </w:t>
      </w:r>
      <w:r w:rsidRPr="00DA11A4">
        <w:rPr>
          <w:rFonts w:ascii="Tahoma" w:hAnsi="Tahoma" w:cs="Tahoma"/>
          <w:i/>
          <w:sz w:val="20"/>
          <w:szCs w:val="20"/>
        </w:rPr>
        <w:t>Early Childhood Research Quarterly</w:t>
      </w:r>
      <w:r w:rsidR="006B5BC6" w:rsidRPr="006B5BC6">
        <w:rPr>
          <w:rFonts w:ascii="Tahoma" w:hAnsi="Tahoma" w:cs="Tahoma"/>
          <w:i/>
          <w:sz w:val="20"/>
          <w:szCs w:val="20"/>
        </w:rPr>
        <w:t xml:space="preserve">, 28 </w:t>
      </w:r>
      <w:r w:rsidR="006B5BC6">
        <w:rPr>
          <w:rFonts w:ascii="Tahoma" w:hAnsi="Tahoma" w:cs="Tahoma"/>
          <w:sz w:val="20"/>
          <w:szCs w:val="20"/>
        </w:rPr>
        <w:t>(2):</w:t>
      </w:r>
      <w:r w:rsidRPr="00DA11A4">
        <w:rPr>
          <w:rFonts w:ascii="Tahoma" w:hAnsi="Tahoma" w:cs="Tahoma"/>
          <w:sz w:val="20"/>
          <w:szCs w:val="20"/>
        </w:rPr>
        <w:t xml:space="preserve"> 199-209.</w:t>
      </w:r>
    </w:p>
    <w:p w:rsidR="0097393E" w:rsidRDefault="0097393E" w:rsidP="0097393E">
      <w:pPr>
        <w:pStyle w:val="NormalWeb"/>
        <w:spacing w:before="0" w:beforeAutospacing="0" w:after="0" w:afterAutospacing="0"/>
        <w:ind w:left="720" w:hanging="720"/>
        <w:rPr>
          <w:rFonts w:ascii="Tahoma" w:hAnsi="Tahoma" w:cs="Tahoma"/>
          <w:sz w:val="20"/>
          <w:szCs w:val="20"/>
        </w:rPr>
      </w:pPr>
    </w:p>
    <w:p w:rsidR="00381FBE" w:rsidRDefault="00381FBE" w:rsidP="0097393E">
      <w:pPr>
        <w:pStyle w:val="NormalWeb"/>
        <w:spacing w:before="0" w:beforeAutospacing="0" w:after="0" w:afterAutospacing="0"/>
        <w:ind w:left="720" w:hanging="720"/>
        <w:rPr>
          <w:rFonts w:ascii="Tahoma" w:hAnsi="Tahoma" w:cs="Tahoma"/>
          <w:sz w:val="20"/>
          <w:szCs w:val="20"/>
        </w:rPr>
      </w:pPr>
      <w:proofErr w:type="spellStart"/>
      <w:proofErr w:type="gramStart"/>
      <w:r w:rsidRPr="00DA11A4">
        <w:rPr>
          <w:rFonts w:ascii="Tahoma" w:hAnsi="Tahoma" w:cs="Tahoma"/>
          <w:sz w:val="20"/>
          <w:szCs w:val="20"/>
        </w:rPr>
        <w:t>Weiland</w:t>
      </w:r>
      <w:proofErr w:type="spellEnd"/>
      <w:r w:rsidRPr="00DA11A4">
        <w:rPr>
          <w:rFonts w:ascii="Tahoma" w:hAnsi="Tahoma" w:cs="Tahoma"/>
          <w:sz w:val="20"/>
          <w:szCs w:val="20"/>
        </w:rPr>
        <w:t>, C</w:t>
      </w:r>
      <w:r w:rsidR="006B5BC6">
        <w:rPr>
          <w:rFonts w:ascii="Tahoma" w:hAnsi="Tahoma" w:cs="Tahoma"/>
          <w:sz w:val="20"/>
          <w:szCs w:val="20"/>
        </w:rPr>
        <w:t>.</w:t>
      </w:r>
      <w:r w:rsidRPr="00DA11A4">
        <w:rPr>
          <w:rFonts w:ascii="Tahoma" w:hAnsi="Tahoma" w:cs="Tahoma"/>
          <w:sz w:val="20"/>
          <w:szCs w:val="20"/>
        </w:rPr>
        <w:t xml:space="preserve"> </w:t>
      </w:r>
      <w:r>
        <w:rPr>
          <w:rFonts w:ascii="Tahoma" w:hAnsi="Tahoma" w:cs="Tahoma"/>
          <w:sz w:val="20"/>
          <w:szCs w:val="20"/>
        </w:rPr>
        <w:t xml:space="preserve">and </w:t>
      </w:r>
      <w:r w:rsidRPr="00DA11A4">
        <w:rPr>
          <w:rFonts w:ascii="Tahoma" w:hAnsi="Tahoma" w:cs="Tahoma"/>
          <w:sz w:val="20"/>
          <w:szCs w:val="20"/>
        </w:rPr>
        <w:t>Yoshikawa, H. (2013).</w:t>
      </w:r>
      <w:proofErr w:type="gramEnd"/>
      <w:r w:rsidRPr="00DA11A4">
        <w:rPr>
          <w:rFonts w:ascii="Tahoma" w:hAnsi="Tahoma" w:cs="Tahoma"/>
          <w:sz w:val="20"/>
          <w:szCs w:val="20"/>
        </w:rPr>
        <w:t xml:space="preserve"> </w:t>
      </w:r>
      <w:proofErr w:type="gramStart"/>
      <w:r w:rsidRPr="00DA11A4">
        <w:rPr>
          <w:rFonts w:ascii="Tahoma" w:hAnsi="Tahoma" w:cs="Tahoma"/>
          <w:sz w:val="20"/>
          <w:szCs w:val="20"/>
        </w:rPr>
        <w:t>Impacts of a prekindergarten program on children’s mathematics, language, literacy, executive function, and emotional skills.</w:t>
      </w:r>
      <w:proofErr w:type="gramEnd"/>
      <w:r w:rsidRPr="00DA11A4">
        <w:rPr>
          <w:rFonts w:ascii="Tahoma" w:hAnsi="Tahoma" w:cs="Tahoma"/>
          <w:sz w:val="20"/>
          <w:szCs w:val="20"/>
        </w:rPr>
        <w:t xml:space="preserve"> </w:t>
      </w:r>
      <w:r w:rsidRPr="00DA11A4">
        <w:rPr>
          <w:rFonts w:ascii="Tahoma" w:hAnsi="Tahoma" w:cs="Tahoma"/>
          <w:i/>
          <w:sz w:val="20"/>
          <w:szCs w:val="20"/>
        </w:rPr>
        <w:t>Child Development</w:t>
      </w:r>
      <w:r w:rsidRPr="00DA11A4">
        <w:rPr>
          <w:rFonts w:ascii="Tahoma" w:hAnsi="Tahoma" w:cs="Tahoma"/>
          <w:sz w:val="20"/>
          <w:szCs w:val="20"/>
        </w:rPr>
        <w:t xml:space="preserve">, </w:t>
      </w:r>
      <w:r w:rsidR="00BA7EA6" w:rsidRPr="00BA7EA6">
        <w:rPr>
          <w:rFonts w:ascii="Tahoma" w:hAnsi="Tahoma" w:cs="Tahoma"/>
          <w:i/>
          <w:sz w:val="20"/>
          <w:szCs w:val="20"/>
        </w:rPr>
        <w:t>84</w:t>
      </w:r>
      <w:r w:rsidR="006B5BC6">
        <w:rPr>
          <w:rFonts w:ascii="Tahoma" w:hAnsi="Tahoma" w:cs="Tahoma"/>
          <w:sz w:val="20"/>
          <w:szCs w:val="20"/>
        </w:rPr>
        <w:t xml:space="preserve"> (6):</w:t>
      </w:r>
      <w:r>
        <w:rPr>
          <w:rFonts w:ascii="Tahoma" w:hAnsi="Tahoma" w:cs="Tahoma"/>
          <w:sz w:val="20"/>
          <w:szCs w:val="20"/>
        </w:rPr>
        <w:t xml:space="preserve"> 2112-2130.</w:t>
      </w:r>
    </w:p>
    <w:p w:rsidR="00B244F0" w:rsidRDefault="00B244F0">
      <w:pPr>
        <w:spacing w:after="200" w:line="276" w:lineRule="auto"/>
        <w:rPr>
          <w:rFonts w:eastAsia="Times New Roman" w:cs="Tahoma"/>
          <w:szCs w:val="20"/>
        </w:rPr>
      </w:pPr>
      <w:r>
        <w:rPr>
          <w:rFonts w:cs="Tahoma"/>
          <w:szCs w:val="20"/>
        </w:rPr>
        <w:br w:type="page"/>
      </w:r>
    </w:p>
    <w:p w:rsidR="00DC34A1" w:rsidRPr="00DC34A1" w:rsidRDefault="00DC34A1" w:rsidP="00DC34A1">
      <w:pPr>
        <w:keepNext/>
        <w:tabs>
          <w:tab w:val="num" w:pos="360"/>
          <w:tab w:val="left" w:pos="720"/>
          <w:tab w:val="left" w:pos="1080"/>
          <w:tab w:val="left" w:pos="1613"/>
          <w:tab w:val="left" w:pos="2160"/>
          <w:tab w:val="right" w:pos="9360"/>
        </w:tabs>
        <w:jc w:val="center"/>
        <w:outlineLvl w:val="0"/>
        <w:rPr>
          <w:rFonts w:eastAsia="Times New Roman" w:cs="Tahoma"/>
          <w:b/>
          <w:bCs/>
          <w:sz w:val="22"/>
          <w:szCs w:val="24"/>
        </w:rPr>
      </w:pPr>
      <w:bookmarkStart w:id="507" w:name="_Toc383776039"/>
      <w:bookmarkStart w:id="508" w:name="_Toc385324600"/>
      <w:r w:rsidRPr="00DC34A1">
        <w:rPr>
          <w:rFonts w:eastAsia="Times New Roman" w:cs="Tahoma"/>
          <w:b/>
          <w:bCs/>
          <w:caps/>
          <w:sz w:val="22"/>
          <w:szCs w:val="24"/>
        </w:rPr>
        <w:lastRenderedPageBreak/>
        <w:t>Allowable Exceptions to Electronic Submissions</w:t>
      </w:r>
      <w:bookmarkEnd w:id="507"/>
      <w:bookmarkEnd w:id="508"/>
    </w:p>
    <w:p w:rsidR="00DC34A1" w:rsidRPr="00DC34A1" w:rsidRDefault="00DC34A1" w:rsidP="00DC34A1">
      <w:pPr>
        <w:tabs>
          <w:tab w:val="left" w:pos="360"/>
          <w:tab w:val="left" w:pos="720"/>
          <w:tab w:val="left" w:pos="1080"/>
          <w:tab w:val="left" w:pos="1613"/>
          <w:tab w:val="left" w:pos="2160"/>
        </w:tabs>
        <w:jc w:val="center"/>
        <w:rPr>
          <w:rFonts w:eastAsia="Times New Roman" w:cs="Tahoma"/>
          <w:b/>
          <w:bCs/>
          <w:szCs w:val="24"/>
        </w:rPr>
      </w:pPr>
    </w:p>
    <w:p w:rsidR="00DC34A1" w:rsidRPr="00DC34A1" w:rsidRDefault="00DC34A1" w:rsidP="00DC34A1">
      <w:pPr>
        <w:tabs>
          <w:tab w:val="left" w:pos="-2610"/>
          <w:tab w:val="left" w:pos="-2520"/>
        </w:tabs>
        <w:rPr>
          <w:rFonts w:eastAsia="Times New Roman" w:cs="Tahoma"/>
          <w:szCs w:val="24"/>
        </w:rPr>
      </w:pPr>
      <w:bookmarkStart w:id="509" w:name="_Toc164750223"/>
      <w:bookmarkStart w:id="510" w:name="_Toc164830499"/>
      <w:r w:rsidRPr="00DC34A1">
        <w:rPr>
          <w:rFonts w:eastAsia="Times New Roman" w:cs="Tahoma"/>
          <w:szCs w:val="24"/>
        </w:rPr>
        <w:t xml:space="preserve">You </w:t>
      </w:r>
      <w:r w:rsidR="007B0C5B">
        <w:rPr>
          <w:rFonts w:eastAsia="Times New Roman" w:cs="Tahoma"/>
          <w:szCs w:val="24"/>
        </w:rPr>
        <w:t xml:space="preserve">may </w:t>
      </w:r>
      <w:r w:rsidRPr="00DC34A1">
        <w:rPr>
          <w:rFonts w:eastAsia="Times New Roman" w:cs="Tahoma"/>
          <w:szCs w:val="24"/>
        </w:rPr>
        <w:t>qualify for an exception to the electronic submission requirement and submit an application in paper format if you are unable to submit the application through the Grants.gov system because:</w:t>
      </w:r>
      <w:r>
        <w:rPr>
          <w:rFonts w:eastAsia="Times New Roman" w:cs="Tahoma"/>
          <w:szCs w:val="24"/>
        </w:rPr>
        <w:t xml:space="preserve"> </w:t>
      </w:r>
      <w:r w:rsidRPr="00DC34A1">
        <w:rPr>
          <w:rFonts w:eastAsia="Times New Roman" w:cs="Tahoma"/>
          <w:szCs w:val="24"/>
        </w:rPr>
        <w:t>(a)</w:t>
      </w:r>
      <w:r>
        <w:rPr>
          <w:rFonts w:eastAsia="Times New Roman" w:cs="Tahoma"/>
          <w:szCs w:val="24"/>
        </w:rPr>
        <w:t xml:space="preserve"> </w:t>
      </w:r>
      <w:r w:rsidRPr="00DC34A1">
        <w:rPr>
          <w:rFonts w:eastAsia="Times New Roman" w:cs="Tahoma"/>
          <w:szCs w:val="24"/>
        </w:rPr>
        <w:t>you do not have access to the Internet; or</w:t>
      </w:r>
      <w:r>
        <w:rPr>
          <w:rFonts w:eastAsia="Times New Roman" w:cs="Tahoma"/>
          <w:szCs w:val="24"/>
        </w:rPr>
        <w:t xml:space="preserve"> </w:t>
      </w:r>
      <w:r w:rsidRPr="00DC34A1">
        <w:rPr>
          <w:rFonts w:eastAsia="Times New Roman" w:cs="Tahoma"/>
          <w:szCs w:val="24"/>
        </w:rPr>
        <w:t>(b) you do not have the capacity to upload large documents to the Grants.gov system;</w:t>
      </w:r>
      <w:r>
        <w:rPr>
          <w:rFonts w:eastAsia="Times New Roman" w:cs="Tahoma"/>
          <w:szCs w:val="24"/>
        </w:rPr>
        <w:t xml:space="preserve"> </w:t>
      </w:r>
      <w:r w:rsidRPr="00DC34A1">
        <w:rPr>
          <w:rFonts w:eastAsia="Times New Roman" w:cs="Tahoma"/>
          <w:szCs w:val="24"/>
        </w:rPr>
        <w:t>and</w:t>
      </w:r>
      <w:r>
        <w:rPr>
          <w:rFonts w:eastAsia="Times New Roman" w:cs="Tahoma"/>
          <w:szCs w:val="24"/>
        </w:rPr>
        <w:t xml:space="preserve"> </w:t>
      </w:r>
      <w:r w:rsidRPr="00DC34A1">
        <w:rPr>
          <w:rFonts w:eastAsia="Times New Roman" w:cs="Tahoma"/>
          <w:szCs w:val="24"/>
        </w:rPr>
        <w:t>(c)</w:t>
      </w:r>
      <w:r>
        <w:rPr>
          <w:rFonts w:eastAsia="Times New Roman" w:cs="Tahoma"/>
          <w:szCs w:val="24"/>
        </w:rPr>
        <w:t xml:space="preserve"> </w:t>
      </w:r>
      <w:r w:rsidRPr="00DC34A1">
        <w:rPr>
          <w:rFonts w:eastAsia="Times New Roman" w:cs="Tahoma"/>
          <w:szCs w:val="24"/>
        </w:rPr>
        <w:t xml:space="preserve">no later than </w:t>
      </w:r>
      <w:r w:rsidR="00102CF7">
        <w:rPr>
          <w:rFonts w:eastAsia="Times New Roman" w:cs="Tahoma"/>
          <w:szCs w:val="24"/>
        </w:rPr>
        <w:t>2</w:t>
      </w:r>
      <w:r w:rsidRPr="00DC34A1">
        <w:rPr>
          <w:rFonts w:eastAsia="Times New Roman" w:cs="Tahoma"/>
          <w:szCs w:val="24"/>
        </w:rPr>
        <w:t xml:space="preserve"> weeks before the application deadline date (14 </w:t>
      </w:r>
      <w:r>
        <w:rPr>
          <w:rFonts w:eastAsia="Times New Roman" w:cs="Tahoma"/>
          <w:szCs w:val="24"/>
        </w:rPr>
        <w:t>c</w:t>
      </w:r>
      <w:r w:rsidRPr="00DC34A1">
        <w:rPr>
          <w:rFonts w:eastAsia="Times New Roman" w:cs="Tahoma"/>
          <w:szCs w:val="24"/>
        </w:rPr>
        <w:t>alendar days or, if the fourteenth calendar date before the application deadline date falls on a Federal holiday, the next business day following the Federal holiday), you mail or fax a written statement to the Institute explaining which of the two grounds for an exception prevents you from using the Internet to submit the application.</w:t>
      </w:r>
      <w:r>
        <w:rPr>
          <w:rFonts w:eastAsia="Times New Roman" w:cs="Tahoma"/>
          <w:szCs w:val="24"/>
        </w:rPr>
        <w:t xml:space="preserve"> </w:t>
      </w:r>
      <w:r w:rsidRPr="00DC34A1">
        <w:rPr>
          <w:rFonts w:eastAsia="Times New Roman" w:cs="Tahoma"/>
          <w:szCs w:val="24"/>
        </w:rPr>
        <w:t xml:space="preserve">If you mail the written statement to the Institute, it must be postmarked no later than </w:t>
      </w:r>
      <w:r w:rsidR="00102CF7">
        <w:rPr>
          <w:rFonts w:eastAsia="Times New Roman" w:cs="Tahoma"/>
          <w:szCs w:val="24"/>
        </w:rPr>
        <w:t>2</w:t>
      </w:r>
      <w:r w:rsidRPr="00DC34A1">
        <w:rPr>
          <w:rFonts w:eastAsia="Times New Roman" w:cs="Tahoma"/>
          <w:szCs w:val="24"/>
        </w:rPr>
        <w:t xml:space="preserve"> weeks before the application deadline date. If you fax the written statement to the Institute, the faxed statement must be received no later than </w:t>
      </w:r>
      <w:r w:rsidR="00102CF7">
        <w:rPr>
          <w:rFonts w:eastAsia="Times New Roman" w:cs="Tahoma"/>
          <w:szCs w:val="24"/>
        </w:rPr>
        <w:t>2</w:t>
      </w:r>
      <w:r w:rsidRPr="00DC34A1">
        <w:rPr>
          <w:rFonts w:eastAsia="Times New Roman" w:cs="Tahoma"/>
          <w:szCs w:val="24"/>
        </w:rPr>
        <w:t xml:space="preserve"> weeks before the application deadline date.</w:t>
      </w:r>
      <w:r>
        <w:rPr>
          <w:rFonts w:eastAsia="Times New Roman" w:cs="Tahoma"/>
          <w:szCs w:val="24"/>
        </w:rPr>
        <w:t xml:space="preserve"> </w:t>
      </w:r>
      <w:r w:rsidRPr="00DC34A1">
        <w:rPr>
          <w:rFonts w:eastAsia="Times New Roman" w:cs="Tahoma"/>
          <w:szCs w:val="24"/>
        </w:rPr>
        <w:t>The written statement should be addressed and mailed or faxed to:</w:t>
      </w:r>
    </w:p>
    <w:p w:rsidR="00DC34A1" w:rsidRPr="00DC34A1" w:rsidRDefault="00DC34A1" w:rsidP="00102CF7">
      <w:pPr>
        <w:tabs>
          <w:tab w:val="left" w:pos="-4860"/>
          <w:tab w:val="left" w:pos="-4770"/>
        </w:tabs>
        <w:spacing w:before="120"/>
        <w:ind w:left="720"/>
        <w:rPr>
          <w:rFonts w:eastAsia="Times New Roman" w:cs="Tahoma"/>
          <w:szCs w:val="24"/>
        </w:rPr>
      </w:pPr>
      <w:r w:rsidRPr="00DC34A1">
        <w:rPr>
          <w:rFonts w:eastAsia="Times New Roman" w:cs="Tahoma"/>
          <w:szCs w:val="24"/>
        </w:rPr>
        <w:t>Ellie Pelaez</w:t>
      </w:r>
      <w:r>
        <w:rPr>
          <w:rFonts w:eastAsia="Times New Roman" w:cs="Tahoma"/>
          <w:szCs w:val="24"/>
        </w:rPr>
        <w:t xml:space="preserve">, </w:t>
      </w:r>
      <w:r w:rsidRPr="00DC34A1">
        <w:rPr>
          <w:rFonts w:eastAsia="Times New Roman" w:cs="Tahoma"/>
          <w:szCs w:val="24"/>
        </w:rPr>
        <w:t>Office of Administration and Policy</w:t>
      </w:r>
    </w:p>
    <w:p w:rsidR="00DC34A1" w:rsidRPr="00DC34A1" w:rsidRDefault="00DC34A1" w:rsidP="00DC34A1">
      <w:pPr>
        <w:tabs>
          <w:tab w:val="left" w:pos="-4860"/>
          <w:tab w:val="left" w:pos="-4770"/>
        </w:tabs>
        <w:ind w:left="720"/>
        <w:rPr>
          <w:rFonts w:eastAsia="Times New Roman" w:cs="Tahoma"/>
          <w:szCs w:val="24"/>
        </w:rPr>
      </w:pPr>
      <w:r w:rsidRPr="00DC34A1">
        <w:rPr>
          <w:rFonts w:eastAsia="Times New Roman" w:cs="Tahoma"/>
          <w:szCs w:val="24"/>
        </w:rPr>
        <w:t>Institute of Education Sciences</w:t>
      </w:r>
      <w:r>
        <w:rPr>
          <w:rFonts w:eastAsia="Times New Roman" w:cs="Tahoma"/>
          <w:szCs w:val="24"/>
        </w:rPr>
        <w:t xml:space="preserve">, </w:t>
      </w:r>
      <w:r w:rsidRPr="00DC34A1">
        <w:rPr>
          <w:rFonts w:eastAsia="Times New Roman" w:cs="Tahoma"/>
          <w:szCs w:val="24"/>
        </w:rPr>
        <w:t>U.S. Department of Education</w:t>
      </w:r>
    </w:p>
    <w:p w:rsidR="00DC34A1" w:rsidRPr="00DC34A1" w:rsidRDefault="00DC34A1" w:rsidP="00DC34A1">
      <w:pPr>
        <w:tabs>
          <w:tab w:val="left" w:pos="-4860"/>
          <w:tab w:val="left" w:pos="-4770"/>
        </w:tabs>
        <w:ind w:left="720"/>
        <w:rPr>
          <w:rFonts w:eastAsia="Times New Roman" w:cs="Tahoma"/>
          <w:szCs w:val="24"/>
        </w:rPr>
      </w:pPr>
      <w:r w:rsidRPr="00DC34A1">
        <w:rPr>
          <w:rFonts w:eastAsia="Times New Roman" w:cs="Tahoma"/>
          <w:szCs w:val="24"/>
        </w:rPr>
        <w:t>555 New Jersey Avenue, NW, Room 600E</w:t>
      </w:r>
    </w:p>
    <w:p w:rsidR="00DC34A1" w:rsidRPr="00DC34A1" w:rsidRDefault="00DC34A1" w:rsidP="00DC34A1">
      <w:pPr>
        <w:tabs>
          <w:tab w:val="left" w:pos="-4860"/>
          <w:tab w:val="left" w:pos="-4770"/>
        </w:tabs>
        <w:ind w:left="720"/>
        <w:rPr>
          <w:rFonts w:eastAsia="Times New Roman" w:cs="Tahoma"/>
          <w:szCs w:val="24"/>
        </w:rPr>
      </w:pPr>
      <w:r w:rsidRPr="00DC34A1">
        <w:rPr>
          <w:rFonts w:eastAsia="Times New Roman" w:cs="Tahoma"/>
          <w:szCs w:val="24"/>
        </w:rPr>
        <w:t xml:space="preserve">Washington, </w:t>
      </w:r>
      <w:r w:rsidR="00102F9B">
        <w:rPr>
          <w:rFonts w:eastAsia="Times New Roman" w:cs="Tahoma"/>
          <w:szCs w:val="24"/>
        </w:rPr>
        <w:t>DC</w:t>
      </w:r>
      <w:r w:rsidRPr="00DC34A1">
        <w:rPr>
          <w:rFonts w:eastAsia="Times New Roman" w:cs="Tahoma"/>
          <w:szCs w:val="24"/>
        </w:rPr>
        <w:t xml:space="preserve"> 20208</w:t>
      </w:r>
    </w:p>
    <w:p w:rsidR="00DC34A1" w:rsidRPr="00DC34A1" w:rsidRDefault="00DC34A1" w:rsidP="00102CF7">
      <w:pPr>
        <w:tabs>
          <w:tab w:val="left" w:pos="-4860"/>
          <w:tab w:val="left" w:pos="-4770"/>
        </w:tabs>
        <w:spacing w:after="120"/>
        <w:ind w:left="720"/>
        <w:rPr>
          <w:rFonts w:eastAsia="Times New Roman" w:cs="Tahoma"/>
          <w:szCs w:val="24"/>
        </w:rPr>
      </w:pPr>
      <w:r w:rsidRPr="00DC34A1">
        <w:rPr>
          <w:rFonts w:eastAsia="Times New Roman" w:cs="Tahoma"/>
          <w:szCs w:val="24"/>
        </w:rPr>
        <w:t>FAX:  (202) 219-1466</w:t>
      </w:r>
    </w:p>
    <w:bookmarkEnd w:id="509"/>
    <w:bookmarkEnd w:id="510"/>
    <w:p w:rsidR="00DC34A1" w:rsidRPr="00DC34A1" w:rsidRDefault="00DC34A1" w:rsidP="00DC34A1">
      <w:pPr>
        <w:tabs>
          <w:tab w:val="left" w:pos="360"/>
          <w:tab w:val="left" w:pos="720"/>
          <w:tab w:val="left" w:pos="1080"/>
          <w:tab w:val="left" w:pos="1613"/>
          <w:tab w:val="left" w:pos="2160"/>
        </w:tabs>
        <w:rPr>
          <w:rFonts w:eastAsia="Times New Roman" w:cs="Tahoma"/>
          <w:szCs w:val="24"/>
        </w:rPr>
      </w:pPr>
      <w:r w:rsidRPr="00DC34A1">
        <w:rPr>
          <w:rFonts w:eastAsia="Times New Roman" w:cs="Tahoma"/>
          <w:szCs w:val="24"/>
        </w:rPr>
        <w:t>If you request and qualify for an exception to the electronic submission requirement you may submit an application via mail, commercial carrier or hand delivery.</w:t>
      </w:r>
      <w:r>
        <w:rPr>
          <w:rFonts w:eastAsia="Times New Roman" w:cs="Tahoma"/>
          <w:szCs w:val="24"/>
        </w:rPr>
        <w:t xml:space="preserve"> </w:t>
      </w:r>
      <w:r w:rsidRPr="00DC34A1">
        <w:rPr>
          <w:rFonts w:eastAsia="Times New Roman" w:cs="Tahoma"/>
          <w:szCs w:val="24"/>
        </w:rPr>
        <w:t>To submit an application by mail, mail the original and two copies of the application on or before the deadline date to:</w:t>
      </w:r>
    </w:p>
    <w:p w:rsidR="00102CF7" w:rsidRDefault="00DC34A1" w:rsidP="00102CF7">
      <w:pPr>
        <w:spacing w:before="120"/>
        <w:ind w:left="720"/>
        <w:rPr>
          <w:rFonts w:eastAsia="Times New Roman" w:cs="Tahoma"/>
          <w:szCs w:val="20"/>
        </w:rPr>
      </w:pPr>
      <w:r w:rsidRPr="00DC34A1">
        <w:rPr>
          <w:rFonts w:eastAsia="Times New Roman" w:cs="Tahoma"/>
          <w:szCs w:val="20"/>
        </w:rPr>
        <w:t>U.S. Department of Education</w:t>
      </w:r>
    </w:p>
    <w:p w:rsidR="00102CF7" w:rsidRDefault="00DC34A1" w:rsidP="00DC34A1">
      <w:pPr>
        <w:ind w:left="720"/>
        <w:rPr>
          <w:rFonts w:eastAsia="Times New Roman" w:cs="Tahoma"/>
          <w:szCs w:val="20"/>
        </w:rPr>
      </w:pPr>
      <w:r w:rsidRPr="00DC34A1">
        <w:rPr>
          <w:rFonts w:eastAsia="Times New Roman" w:cs="Tahoma"/>
          <w:szCs w:val="20"/>
        </w:rPr>
        <w:t>Application Control Center</w:t>
      </w:r>
    </w:p>
    <w:p w:rsidR="00DC34A1" w:rsidRPr="00DC34A1" w:rsidRDefault="00DC34A1" w:rsidP="00DC34A1">
      <w:pPr>
        <w:ind w:left="720"/>
        <w:rPr>
          <w:rFonts w:eastAsia="Times New Roman" w:cs="Tahoma"/>
          <w:szCs w:val="20"/>
        </w:rPr>
      </w:pPr>
      <w:r w:rsidRPr="00DC34A1">
        <w:rPr>
          <w:rFonts w:eastAsia="Times New Roman" w:cs="Tahoma"/>
          <w:szCs w:val="20"/>
        </w:rPr>
        <w:t>Attention: CFDA# (</w:t>
      </w:r>
      <w:r>
        <w:rPr>
          <w:rFonts w:eastAsia="Times New Roman" w:cs="Tahoma"/>
          <w:szCs w:val="20"/>
        </w:rPr>
        <w:t>84.305A</w:t>
      </w:r>
      <w:r w:rsidRPr="00DC34A1">
        <w:rPr>
          <w:rFonts w:eastAsia="Times New Roman" w:cs="Tahoma"/>
          <w:szCs w:val="20"/>
        </w:rPr>
        <w:t>)</w:t>
      </w:r>
    </w:p>
    <w:p w:rsidR="00DC34A1" w:rsidRPr="00DC34A1" w:rsidRDefault="00DC34A1" w:rsidP="00DC34A1">
      <w:pPr>
        <w:ind w:left="720"/>
        <w:rPr>
          <w:rFonts w:eastAsia="Times New Roman" w:cs="Tahoma"/>
          <w:szCs w:val="20"/>
        </w:rPr>
      </w:pPr>
      <w:r w:rsidRPr="00DC34A1">
        <w:rPr>
          <w:rFonts w:eastAsia="Times New Roman" w:cs="Tahoma"/>
          <w:szCs w:val="20"/>
        </w:rPr>
        <w:t>LBJ Basement Level 1</w:t>
      </w:r>
    </w:p>
    <w:p w:rsidR="00DC34A1" w:rsidRPr="00DC34A1" w:rsidRDefault="00DC34A1" w:rsidP="00DC34A1">
      <w:pPr>
        <w:ind w:left="720"/>
        <w:rPr>
          <w:rFonts w:eastAsia="Times New Roman" w:cs="Tahoma"/>
          <w:szCs w:val="20"/>
        </w:rPr>
      </w:pPr>
      <w:r w:rsidRPr="00DC34A1">
        <w:rPr>
          <w:rFonts w:eastAsia="Times New Roman" w:cs="Tahoma"/>
          <w:szCs w:val="20"/>
        </w:rPr>
        <w:t>400 Maryland Avenue, S.W.</w:t>
      </w:r>
    </w:p>
    <w:p w:rsidR="00DC34A1" w:rsidRPr="00DC34A1" w:rsidRDefault="00DC34A1" w:rsidP="00102CF7">
      <w:pPr>
        <w:spacing w:after="120"/>
        <w:ind w:left="720"/>
        <w:rPr>
          <w:rFonts w:eastAsia="Times New Roman" w:cs="Tahoma"/>
          <w:szCs w:val="20"/>
        </w:rPr>
      </w:pPr>
      <w:r w:rsidRPr="00DC34A1">
        <w:rPr>
          <w:rFonts w:eastAsia="Times New Roman" w:cs="Tahoma"/>
          <w:szCs w:val="20"/>
        </w:rPr>
        <w:t xml:space="preserve">Washington, </w:t>
      </w:r>
      <w:r w:rsidR="00102F9B">
        <w:rPr>
          <w:rFonts w:eastAsia="Times New Roman" w:cs="Tahoma"/>
          <w:szCs w:val="20"/>
        </w:rPr>
        <w:t>DC</w:t>
      </w:r>
      <w:r w:rsidRPr="00DC34A1">
        <w:rPr>
          <w:rFonts w:eastAsia="Times New Roman" w:cs="Tahoma"/>
          <w:szCs w:val="20"/>
        </w:rPr>
        <w:t xml:space="preserve"> 20202 – 4260</w:t>
      </w:r>
    </w:p>
    <w:p w:rsidR="00DC34A1" w:rsidRPr="00DC34A1" w:rsidRDefault="00DC34A1" w:rsidP="00DC34A1">
      <w:pPr>
        <w:tabs>
          <w:tab w:val="left" w:pos="360"/>
          <w:tab w:val="left" w:pos="720"/>
          <w:tab w:val="left" w:pos="1080"/>
          <w:tab w:val="left" w:pos="1613"/>
          <w:tab w:val="left" w:pos="2160"/>
        </w:tabs>
        <w:rPr>
          <w:rFonts w:eastAsia="Times New Roman" w:cs="Tahoma"/>
          <w:szCs w:val="24"/>
        </w:rPr>
      </w:pPr>
      <w:r w:rsidRPr="00DC34A1">
        <w:rPr>
          <w:rFonts w:eastAsia="Times New Roman" w:cs="Tahoma"/>
          <w:szCs w:val="23"/>
        </w:rPr>
        <w:t>You must show one of the following as proof of mailing:</w:t>
      </w:r>
      <w:r>
        <w:rPr>
          <w:rFonts w:eastAsia="Times New Roman" w:cs="Tahoma"/>
          <w:szCs w:val="23"/>
        </w:rPr>
        <w:t xml:space="preserve"> </w:t>
      </w:r>
      <w:r w:rsidRPr="00DC34A1">
        <w:rPr>
          <w:rFonts w:eastAsia="Times New Roman" w:cs="Tahoma"/>
          <w:szCs w:val="23"/>
        </w:rPr>
        <w:t>(</w:t>
      </w:r>
      <w:r>
        <w:rPr>
          <w:rFonts w:eastAsia="Times New Roman" w:cs="Tahoma"/>
          <w:szCs w:val="23"/>
        </w:rPr>
        <w:t>a</w:t>
      </w:r>
      <w:r w:rsidRPr="00DC34A1">
        <w:rPr>
          <w:rFonts w:eastAsia="Times New Roman" w:cs="Tahoma"/>
          <w:szCs w:val="23"/>
        </w:rPr>
        <w:t xml:space="preserve">) </w:t>
      </w:r>
      <w:r>
        <w:rPr>
          <w:rFonts w:eastAsia="Times New Roman" w:cs="Tahoma"/>
          <w:szCs w:val="23"/>
        </w:rPr>
        <w:t>a</w:t>
      </w:r>
      <w:r w:rsidRPr="00DC34A1">
        <w:rPr>
          <w:rFonts w:eastAsia="Times New Roman" w:cs="Tahoma"/>
          <w:szCs w:val="23"/>
        </w:rPr>
        <w:t xml:space="preserve"> legibly dated U.S. Postal Service Postmark</w:t>
      </w:r>
      <w:r>
        <w:rPr>
          <w:rFonts w:eastAsia="Times New Roman" w:cs="Tahoma"/>
          <w:szCs w:val="23"/>
        </w:rPr>
        <w:t xml:space="preserve">; </w:t>
      </w:r>
      <w:r w:rsidRPr="00DC34A1">
        <w:rPr>
          <w:rFonts w:eastAsia="Times New Roman" w:cs="Tahoma"/>
          <w:szCs w:val="23"/>
        </w:rPr>
        <w:t>(</w:t>
      </w:r>
      <w:r>
        <w:rPr>
          <w:rFonts w:eastAsia="Times New Roman" w:cs="Tahoma"/>
          <w:szCs w:val="23"/>
        </w:rPr>
        <w:t>b</w:t>
      </w:r>
      <w:r w:rsidRPr="00DC34A1">
        <w:rPr>
          <w:rFonts w:eastAsia="Times New Roman" w:cs="Tahoma"/>
          <w:szCs w:val="23"/>
        </w:rPr>
        <w:t xml:space="preserve">) </w:t>
      </w:r>
      <w:r>
        <w:rPr>
          <w:rFonts w:eastAsia="Times New Roman" w:cs="Tahoma"/>
          <w:szCs w:val="23"/>
        </w:rPr>
        <w:t>a</w:t>
      </w:r>
      <w:r w:rsidRPr="00DC34A1">
        <w:rPr>
          <w:rFonts w:eastAsia="Times New Roman" w:cs="Tahoma"/>
          <w:szCs w:val="23"/>
        </w:rPr>
        <w:t xml:space="preserve"> legible mail receipt with the date of mailing stamped by the U.S. Postal Service</w:t>
      </w:r>
      <w:r>
        <w:rPr>
          <w:rFonts w:eastAsia="Times New Roman" w:cs="Tahoma"/>
          <w:szCs w:val="23"/>
        </w:rPr>
        <w:t>; (c) a</w:t>
      </w:r>
      <w:r w:rsidRPr="00DC34A1">
        <w:rPr>
          <w:rFonts w:eastAsia="Times New Roman" w:cs="Tahoma"/>
          <w:szCs w:val="23"/>
        </w:rPr>
        <w:t xml:space="preserve"> dated shipping label, invoice, or receipt from a commercial carrier</w:t>
      </w:r>
      <w:r>
        <w:rPr>
          <w:rFonts w:eastAsia="Times New Roman" w:cs="Tahoma"/>
          <w:szCs w:val="23"/>
        </w:rPr>
        <w:t xml:space="preserve">; or </w:t>
      </w:r>
      <w:r w:rsidRPr="00DC34A1">
        <w:rPr>
          <w:rFonts w:eastAsia="Times New Roman" w:cs="Tahoma"/>
          <w:szCs w:val="23"/>
        </w:rPr>
        <w:t>(</w:t>
      </w:r>
      <w:r>
        <w:rPr>
          <w:rFonts w:eastAsia="Times New Roman" w:cs="Tahoma"/>
          <w:szCs w:val="23"/>
        </w:rPr>
        <w:t>d</w:t>
      </w:r>
      <w:r w:rsidRPr="00DC34A1">
        <w:rPr>
          <w:rFonts w:eastAsia="Times New Roman" w:cs="Tahoma"/>
          <w:szCs w:val="23"/>
        </w:rPr>
        <w:t xml:space="preserve">) </w:t>
      </w:r>
      <w:r>
        <w:rPr>
          <w:rFonts w:eastAsia="Times New Roman" w:cs="Tahoma"/>
          <w:szCs w:val="23"/>
        </w:rPr>
        <w:t>a</w:t>
      </w:r>
      <w:r w:rsidRPr="00DC34A1">
        <w:rPr>
          <w:rFonts w:eastAsia="Times New Roman" w:cs="Tahoma"/>
          <w:szCs w:val="23"/>
        </w:rPr>
        <w:t>ny other proof of mailing acceptable to the U.S. Secretary of Education</w:t>
      </w:r>
      <w:r>
        <w:rPr>
          <w:rFonts w:eastAsia="Times New Roman" w:cs="Tahoma"/>
          <w:szCs w:val="23"/>
        </w:rPr>
        <w:t xml:space="preserve"> (a</w:t>
      </w:r>
      <w:r w:rsidRPr="00DC34A1">
        <w:rPr>
          <w:rFonts w:eastAsia="Times New Roman" w:cs="Tahoma"/>
          <w:szCs w:val="23"/>
        </w:rPr>
        <w:t xml:space="preserve"> private metered postmark</w:t>
      </w:r>
      <w:r>
        <w:rPr>
          <w:rFonts w:eastAsia="Times New Roman" w:cs="Tahoma"/>
          <w:szCs w:val="23"/>
        </w:rPr>
        <w:t xml:space="preserve"> or a</w:t>
      </w:r>
      <w:r w:rsidRPr="00DC34A1">
        <w:rPr>
          <w:rFonts w:eastAsia="Times New Roman" w:cs="Tahoma"/>
          <w:szCs w:val="23"/>
        </w:rPr>
        <w:t xml:space="preserve"> mail receipt that is not dated by the U.S. Postal Services</w:t>
      </w:r>
      <w:r>
        <w:rPr>
          <w:rFonts w:eastAsia="Times New Roman" w:cs="Tahoma"/>
          <w:szCs w:val="23"/>
        </w:rPr>
        <w:t xml:space="preserve"> will not be accepted by the Institute)</w:t>
      </w:r>
      <w:r w:rsidRPr="00DC34A1">
        <w:rPr>
          <w:rFonts w:eastAsia="Times New Roman" w:cs="Tahoma"/>
          <w:szCs w:val="23"/>
        </w:rPr>
        <w:t>.</w:t>
      </w:r>
      <w:r>
        <w:rPr>
          <w:rFonts w:eastAsia="Times New Roman" w:cs="Tahoma"/>
          <w:szCs w:val="23"/>
        </w:rPr>
        <w:t xml:space="preserve"> </w:t>
      </w:r>
      <w:r w:rsidRPr="00DC34A1">
        <w:rPr>
          <w:rFonts w:eastAsia="Times New Roman" w:cs="Tahoma"/>
          <w:szCs w:val="23"/>
        </w:rPr>
        <w:t>Note that the U.S. Postal Service does not uniformly provide a dated postmark. Before relying on this method, you should check with your local post office.</w:t>
      </w:r>
      <w:r>
        <w:rPr>
          <w:rFonts w:eastAsia="Times New Roman" w:cs="Tahoma"/>
          <w:szCs w:val="23"/>
        </w:rPr>
        <w:t xml:space="preserve"> </w:t>
      </w:r>
      <w:r w:rsidRPr="00DC34A1">
        <w:rPr>
          <w:rFonts w:eastAsia="Times New Roman" w:cs="Tahoma"/>
          <w:szCs w:val="23"/>
        </w:rPr>
        <w:t>If your application is postmarked after the application deadline date, the Institute will not consider your application.</w:t>
      </w:r>
      <w:r>
        <w:rPr>
          <w:rFonts w:eastAsia="Times New Roman" w:cs="Tahoma"/>
          <w:szCs w:val="23"/>
        </w:rPr>
        <w:t xml:space="preserve"> </w:t>
      </w:r>
      <w:r w:rsidRPr="00DC34A1">
        <w:rPr>
          <w:rFonts w:eastAsia="Times New Roman" w:cs="Tahoma"/>
          <w:szCs w:val="24"/>
        </w:rPr>
        <w:t>The Application Control Center will mail you a notification of receipt of the grant application. If this notification is not received within 15 business days from the application deadline date, call the U.S. Department of Education Application Control Center at (202) 245-6288.</w:t>
      </w:r>
    </w:p>
    <w:p w:rsidR="00DC34A1" w:rsidRPr="00DC34A1" w:rsidRDefault="00DC34A1" w:rsidP="00DC34A1">
      <w:pPr>
        <w:tabs>
          <w:tab w:val="left" w:pos="360"/>
          <w:tab w:val="left" w:pos="720"/>
          <w:tab w:val="left" w:pos="1080"/>
          <w:tab w:val="left" w:pos="1613"/>
          <w:tab w:val="left" w:pos="2160"/>
        </w:tabs>
        <w:rPr>
          <w:rFonts w:eastAsia="Times New Roman" w:cs="Tahoma"/>
          <w:szCs w:val="23"/>
        </w:rPr>
      </w:pPr>
    </w:p>
    <w:p w:rsidR="00DC34A1" w:rsidRPr="00DC34A1" w:rsidRDefault="00DC34A1" w:rsidP="00DC34A1">
      <w:pPr>
        <w:tabs>
          <w:tab w:val="left" w:pos="360"/>
          <w:tab w:val="left" w:pos="720"/>
          <w:tab w:val="left" w:pos="1080"/>
          <w:tab w:val="left" w:pos="1613"/>
          <w:tab w:val="left" w:pos="2160"/>
        </w:tabs>
        <w:rPr>
          <w:rFonts w:eastAsia="Times New Roman" w:cs="Tahoma"/>
          <w:szCs w:val="24"/>
        </w:rPr>
      </w:pPr>
      <w:r w:rsidRPr="00DC34A1">
        <w:rPr>
          <w:rFonts w:eastAsia="Times New Roman" w:cs="Tahoma"/>
          <w:szCs w:val="24"/>
        </w:rPr>
        <w:t xml:space="preserve">To submit an application by hand, you or your courier must hand deliver the original and two copies of the application by 4:30:00 p.m. (Washington, </w:t>
      </w:r>
      <w:r w:rsidR="00102F9B">
        <w:rPr>
          <w:rFonts w:eastAsia="Times New Roman" w:cs="Tahoma"/>
          <w:szCs w:val="24"/>
        </w:rPr>
        <w:t>DC</w:t>
      </w:r>
      <w:r w:rsidRPr="00DC34A1">
        <w:rPr>
          <w:rFonts w:eastAsia="Times New Roman" w:cs="Tahoma"/>
          <w:szCs w:val="24"/>
        </w:rPr>
        <w:t xml:space="preserve"> time) on or before the deadline date</w:t>
      </w:r>
      <w:r>
        <w:rPr>
          <w:rFonts w:eastAsia="Times New Roman" w:cs="Tahoma"/>
          <w:szCs w:val="24"/>
        </w:rPr>
        <w:t xml:space="preserve"> to</w:t>
      </w:r>
      <w:r w:rsidRPr="00DC34A1">
        <w:rPr>
          <w:rFonts w:eastAsia="Times New Roman" w:cs="Tahoma"/>
          <w:szCs w:val="24"/>
        </w:rPr>
        <w:t>:</w:t>
      </w:r>
    </w:p>
    <w:p w:rsidR="00102CF7" w:rsidRDefault="00DC34A1" w:rsidP="00102CF7">
      <w:pPr>
        <w:spacing w:before="120"/>
        <w:ind w:left="720"/>
        <w:rPr>
          <w:rFonts w:eastAsia="Times New Roman" w:cs="Tahoma"/>
          <w:szCs w:val="24"/>
        </w:rPr>
      </w:pPr>
      <w:r w:rsidRPr="00DC34A1">
        <w:rPr>
          <w:rFonts w:eastAsia="Times New Roman" w:cs="Tahoma"/>
          <w:szCs w:val="24"/>
        </w:rPr>
        <w:t>U.S. Department of Education</w:t>
      </w:r>
    </w:p>
    <w:p w:rsidR="00102CF7" w:rsidRDefault="00DC34A1" w:rsidP="00DC34A1">
      <w:pPr>
        <w:ind w:left="720"/>
        <w:rPr>
          <w:rFonts w:eastAsia="Times New Roman" w:cs="Tahoma"/>
          <w:szCs w:val="24"/>
        </w:rPr>
      </w:pPr>
      <w:r w:rsidRPr="00DC34A1">
        <w:rPr>
          <w:rFonts w:eastAsia="Times New Roman" w:cs="Tahoma"/>
          <w:szCs w:val="24"/>
        </w:rPr>
        <w:t>Application Control Center</w:t>
      </w:r>
    </w:p>
    <w:p w:rsidR="00DC34A1" w:rsidRPr="00DC34A1" w:rsidRDefault="00DC34A1" w:rsidP="00DC34A1">
      <w:pPr>
        <w:ind w:left="720"/>
        <w:rPr>
          <w:rFonts w:eastAsia="Times New Roman" w:cs="Tahoma"/>
          <w:szCs w:val="24"/>
        </w:rPr>
      </w:pPr>
      <w:r w:rsidRPr="00DC34A1">
        <w:rPr>
          <w:rFonts w:eastAsia="Times New Roman" w:cs="Tahoma"/>
          <w:szCs w:val="24"/>
        </w:rPr>
        <w:t>Attention: CFDA# (</w:t>
      </w:r>
      <w:r w:rsidR="006B5BC6">
        <w:rPr>
          <w:rFonts w:eastAsia="Times New Roman" w:cs="Tahoma"/>
          <w:szCs w:val="24"/>
        </w:rPr>
        <w:t>84.305A</w:t>
      </w:r>
      <w:r w:rsidRPr="00DC34A1">
        <w:rPr>
          <w:rFonts w:eastAsia="Times New Roman" w:cs="Tahoma"/>
          <w:szCs w:val="24"/>
        </w:rPr>
        <w:t>)</w:t>
      </w:r>
    </w:p>
    <w:p w:rsidR="00DC34A1" w:rsidRPr="00DC34A1" w:rsidRDefault="00DC34A1" w:rsidP="00DC34A1">
      <w:pPr>
        <w:ind w:left="720"/>
        <w:rPr>
          <w:rFonts w:eastAsia="Times New Roman" w:cs="Tahoma"/>
          <w:szCs w:val="24"/>
        </w:rPr>
      </w:pPr>
      <w:r w:rsidRPr="00DC34A1">
        <w:rPr>
          <w:rFonts w:eastAsia="Times New Roman" w:cs="Tahoma"/>
          <w:szCs w:val="24"/>
        </w:rPr>
        <w:t>550 12</w:t>
      </w:r>
      <w:r w:rsidRPr="00DC34A1">
        <w:rPr>
          <w:rFonts w:eastAsia="Times New Roman" w:cs="Tahoma"/>
          <w:szCs w:val="16"/>
        </w:rPr>
        <w:t xml:space="preserve">th </w:t>
      </w:r>
      <w:r w:rsidRPr="00DC34A1">
        <w:rPr>
          <w:rFonts w:eastAsia="Times New Roman" w:cs="Tahoma"/>
          <w:szCs w:val="24"/>
        </w:rPr>
        <w:t>Street, S.W.</w:t>
      </w:r>
    </w:p>
    <w:p w:rsidR="00DC34A1" w:rsidRPr="00DC34A1" w:rsidRDefault="00DC34A1" w:rsidP="00DC34A1">
      <w:pPr>
        <w:ind w:left="720"/>
        <w:rPr>
          <w:rFonts w:eastAsia="Times New Roman" w:cs="Tahoma"/>
          <w:szCs w:val="24"/>
        </w:rPr>
      </w:pPr>
      <w:r w:rsidRPr="00DC34A1">
        <w:rPr>
          <w:rFonts w:eastAsia="Times New Roman" w:cs="Tahoma"/>
          <w:szCs w:val="24"/>
        </w:rPr>
        <w:t>Potomac Center Plaza - Room 70</w:t>
      </w:r>
      <w:r>
        <w:rPr>
          <w:rFonts w:eastAsia="Times New Roman" w:cs="Tahoma"/>
          <w:szCs w:val="24"/>
        </w:rPr>
        <w:t>39</w:t>
      </w:r>
    </w:p>
    <w:p w:rsidR="00DC34A1" w:rsidRPr="00DC34A1" w:rsidRDefault="00DC34A1" w:rsidP="00102CF7">
      <w:pPr>
        <w:spacing w:after="120"/>
        <w:ind w:left="720"/>
        <w:rPr>
          <w:rFonts w:eastAsia="Times New Roman" w:cs="Tahoma"/>
        </w:rPr>
      </w:pPr>
      <w:r w:rsidRPr="00DC34A1">
        <w:rPr>
          <w:rFonts w:eastAsia="Times New Roman" w:cs="Tahoma"/>
        </w:rPr>
        <w:t xml:space="preserve">Washington, </w:t>
      </w:r>
      <w:r w:rsidR="00102F9B">
        <w:rPr>
          <w:rFonts w:eastAsia="Times New Roman" w:cs="Tahoma"/>
        </w:rPr>
        <w:t>DC</w:t>
      </w:r>
      <w:r w:rsidRPr="00DC34A1">
        <w:rPr>
          <w:rFonts w:eastAsia="Times New Roman" w:cs="Tahoma"/>
        </w:rPr>
        <w:t xml:space="preserve"> 20202 – 4260</w:t>
      </w:r>
    </w:p>
    <w:p w:rsidR="00DC34A1" w:rsidRPr="00DC34A1" w:rsidRDefault="00DC34A1" w:rsidP="00DC34A1">
      <w:pPr>
        <w:tabs>
          <w:tab w:val="left" w:pos="360"/>
          <w:tab w:val="left" w:pos="720"/>
          <w:tab w:val="left" w:pos="1080"/>
          <w:tab w:val="left" w:pos="1613"/>
          <w:tab w:val="left" w:pos="2160"/>
        </w:tabs>
        <w:rPr>
          <w:rFonts w:eastAsia="Times New Roman" w:cs="Tahoma"/>
          <w:b/>
          <w:bCs/>
          <w:sz w:val="24"/>
          <w:szCs w:val="24"/>
        </w:rPr>
      </w:pPr>
      <w:r w:rsidRPr="00DC34A1">
        <w:rPr>
          <w:rFonts w:eastAsia="Times New Roman" w:cs="Tahoma"/>
          <w:szCs w:val="24"/>
        </w:rPr>
        <w:t xml:space="preserve">The Application Control Center accepts application deliveries daily between 8:00 a.m. and 4:30 p.m. (Washington, </w:t>
      </w:r>
      <w:r w:rsidR="00102F9B">
        <w:rPr>
          <w:rFonts w:eastAsia="Times New Roman" w:cs="Tahoma"/>
          <w:szCs w:val="24"/>
        </w:rPr>
        <w:t>DC</w:t>
      </w:r>
      <w:r w:rsidRPr="00DC34A1">
        <w:rPr>
          <w:rFonts w:eastAsia="Times New Roman" w:cs="Tahoma"/>
          <w:szCs w:val="24"/>
        </w:rPr>
        <w:t xml:space="preserve"> time), except Saturdays, Sundays and </w:t>
      </w:r>
      <w:r w:rsidR="00102CF7">
        <w:rPr>
          <w:rFonts w:eastAsia="Times New Roman" w:cs="Tahoma"/>
          <w:szCs w:val="24"/>
        </w:rPr>
        <w:t>F</w:t>
      </w:r>
      <w:r w:rsidRPr="00DC34A1">
        <w:rPr>
          <w:rFonts w:eastAsia="Times New Roman" w:cs="Tahoma"/>
          <w:szCs w:val="24"/>
        </w:rPr>
        <w:t>ederal holidays.</w:t>
      </w:r>
    </w:p>
    <w:sectPr w:rsidR="00DC34A1" w:rsidRPr="00DC34A1" w:rsidSect="00CA7AA8">
      <w:pgSz w:w="12240" w:h="15840"/>
      <w:pgMar w:top="1440" w:right="1440" w:bottom="1440" w:left="1440"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6F4" w:rsidRDefault="00C376F4" w:rsidP="008E676E">
      <w:r>
        <w:separator/>
      </w:r>
    </w:p>
  </w:endnote>
  <w:endnote w:type="continuationSeparator" w:id="0">
    <w:p w:rsidR="00C376F4" w:rsidRDefault="00C376F4" w:rsidP="008E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Bold">
    <w:panose1 w:val="020B0804030504040204"/>
    <w:charset w:val="00"/>
    <w:family w:val="auto"/>
    <w:pitch w:val="variable"/>
    <w:sig w:usb0="E1002A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B3D" w:rsidRDefault="008F1B3D" w:rsidP="000D3B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1B3D" w:rsidRDefault="008F1B3D" w:rsidP="000D3B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B3D" w:rsidRDefault="008F1B3D">
    <w:pPr>
      <w:pStyle w:val="Footer"/>
    </w:pPr>
    <w:r>
      <w:t>For awards beginning in FY 2015</w:t>
    </w:r>
    <w:r>
      <w:tab/>
    </w:r>
    <w:r>
      <w:tab/>
      <w:t>Education Research</w:t>
    </w:r>
  </w:p>
  <w:p w:rsidR="008F1B3D" w:rsidRDefault="008F1B3D">
    <w:pPr>
      <w:pStyle w:val="Footer"/>
    </w:pPr>
    <w:r>
      <w:t>Posted April 16</w:t>
    </w:r>
    <w:r w:rsidRPr="00B5525C">
      <w:t>,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B3D" w:rsidRDefault="008F1B3D">
    <w:pPr>
      <w:pStyle w:val="Footer"/>
    </w:pPr>
    <w:r>
      <w:t>For awards beginning in FY 2015</w:t>
    </w:r>
    <w:r>
      <w:tab/>
    </w:r>
    <w:r>
      <w:tab/>
      <w:t xml:space="preserve">Education Research, </w:t>
    </w:r>
    <w:r>
      <w:fldChar w:fldCharType="begin"/>
    </w:r>
    <w:r>
      <w:instrText xml:space="preserve"> PAGE   \* MERGEFORMAT </w:instrText>
    </w:r>
    <w:r>
      <w:fldChar w:fldCharType="separate"/>
    </w:r>
    <w:r w:rsidR="00C3297D">
      <w:rPr>
        <w:noProof/>
      </w:rPr>
      <w:t>i</w:t>
    </w:r>
    <w:r>
      <w:rPr>
        <w:noProof/>
      </w:rPr>
      <w:fldChar w:fldCharType="end"/>
    </w:r>
  </w:p>
  <w:p w:rsidR="008F1B3D" w:rsidRDefault="008F1B3D">
    <w:pPr>
      <w:pStyle w:val="Footer"/>
    </w:pPr>
    <w:r>
      <w:t xml:space="preserve">Posted </w:t>
    </w:r>
    <w:r w:rsidRPr="00B5525C">
      <w:t>April 16, 2014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B3D" w:rsidRDefault="008F1B3D">
    <w:pPr>
      <w:pStyle w:val="Footer"/>
    </w:pPr>
    <w:r>
      <w:t>For awards beginning in FY 2015</w:t>
    </w:r>
    <w:r>
      <w:tab/>
    </w:r>
    <w:r>
      <w:tab/>
      <w:t xml:space="preserve">Education Research, </w:t>
    </w:r>
    <w:r>
      <w:fldChar w:fldCharType="begin"/>
    </w:r>
    <w:r>
      <w:instrText xml:space="preserve"> PAGE   \* MERGEFORMAT </w:instrText>
    </w:r>
    <w:r>
      <w:fldChar w:fldCharType="separate"/>
    </w:r>
    <w:r w:rsidR="00D103DC">
      <w:rPr>
        <w:noProof/>
      </w:rPr>
      <w:t>57</w:t>
    </w:r>
    <w:r>
      <w:rPr>
        <w:noProof/>
      </w:rPr>
      <w:fldChar w:fldCharType="end"/>
    </w:r>
  </w:p>
  <w:p w:rsidR="008F1B3D" w:rsidRDefault="008F1B3D">
    <w:pPr>
      <w:pStyle w:val="Footer"/>
    </w:pPr>
    <w:r>
      <w:t>Posted April 16</w:t>
    </w:r>
    <w:r w:rsidRPr="00B5525C">
      <w: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6F4" w:rsidRDefault="00C376F4" w:rsidP="008E676E">
      <w:r>
        <w:separator/>
      </w:r>
    </w:p>
  </w:footnote>
  <w:footnote w:type="continuationSeparator" w:id="0">
    <w:p w:rsidR="00C376F4" w:rsidRDefault="00C376F4" w:rsidP="008E676E">
      <w:r>
        <w:continuationSeparator/>
      </w:r>
    </w:p>
  </w:footnote>
  <w:footnote w:id="1">
    <w:p w:rsidR="008F1B3D" w:rsidRPr="00A51BD2" w:rsidRDefault="008F1B3D" w:rsidP="00CD36F1">
      <w:pPr>
        <w:pStyle w:val="FootnoteText"/>
        <w:rPr>
          <w:sz w:val="16"/>
          <w:szCs w:val="16"/>
        </w:rPr>
      </w:pPr>
      <w:r w:rsidRPr="00A51BD2">
        <w:rPr>
          <w:rStyle w:val="FootnoteReference"/>
          <w:sz w:val="16"/>
          <w:szCs w:val="16"/>
        </w:rPr>
        <w:footnoteRef/>
      </w:r>
      <w:r w:rsidRPr="00A51BD2">
        <w:rPr>
          <w:sz w:val="16"/>
          <w:szCs w:val="16"/>
        </w:rPr>
        <w:t xml:space="preserve"> </w:t>
      </w:r>
      <w:r w:rsidRPr="00A51BD2">
        <w:rPr>
          <w:rFonts w:ascii="Tahoma" w:hAnsi="Tahoma" w:cs="Tahoma"/>
          <w:sz w:val="16"/>
          <w:szCs w:val="16"/>
        </w:rPr>
        <w:t xml:space="preserve">The Institute uses the uniform format for reporting performance progress on Federally-funded research projects, the Research Performance Progress Report (RPPR </w:t>
      </w:r>
      <w:hyperlink r:id="rId1" w:history="1">
        <w:r w:rsidRPr="00A51BD2">
          <w:rPr>
            <w:rStyle w:val="Hyperlink"/>
            <w:rFonts w:ascii="Tahoma" w:hAnsi="Tahoma" w:cs="Tahoma"/>
            <w:sz w:val="16"/>
            <w:szCs w:val="16"/>
          </w:rPr>
          <w:t>http://www.nsf.gov/bfa/dias/policy/rppr/</w:t>
        </w:r>
      </w:hyperlink>
      <w:r w:rsidRPr="00A51BD2">
        <w:rPr>
          <w:rFonts w:ascii="Tahoma" w:hAnsi="Tahoma" w:cs="Tahoma"/>
          <w:sz w:val="16"/>
          <w:szCs w:val="16"/>
        </w:rPr>
        <w:t>) for these reports.</w:t>
      </w:r>
    </w:p>
  </w:footnote>
  <w:footnote w:id="2">
    <w:p w:rsidR="008F1B3D" w:rsidRPr="00703C1C" w:rsidRDefault="008F1B3D" w:rsidP="00516D26">
      <w:pPr>
        <w:rPr>
          <w:rFonts w:cs="Tahoma"/>
          <w:sz w:val="16"/>
          <w:szCs w:val="16"/>
        </w:rPr>
      </w:pPr>
      <w:r w:rsidRPr="00703C1C">
        <w:rPr>
          <w:rStyle w:val="FootnoteReference"/>
          <w:sz w:val="16"/>
          <w:szCs w:val="16"/>
        </w:rPr>
        <w:footnoteRef/>
      </w:r>
      <w:r w:rsidRPr="00703C1C">
        <w:rPr>
          <w:sz w:val="16"/>
          <w:szCs w:val="16"/>
        </w:rPr>
        <w:t xml:space="preserve"> </w:t>
      </w:r>
      <w:r w:rsidRPr="00703C1C">
        <w:rPr>
          <w:rFonts w:cs="Tahoma"/>
          <w:sz w:val="16"/>
          <w:szCs w:val="16"/>
        </w:rPr>
        <w:t xml:space="preserve">You must identify your chosen topic area on the SF-424 Form (Item 4b) of the Application Package (see </w:t>
      </w:r>
      <w:hyperlink w:anchor="Application for Federal Assistance SF 424 (R&amp;R)" w:history="1">
        <w:r w:rsidRPr="00294A91">
          <w:rPr>
            <w:rStyle w:val="Hyperlink"/>
            <w:rFonts w:cs="Tahoma"/>
            <w:sz w:val="16"/>
            <w:szCs w:val="16"/>
          </w:rPr>
          <w:t>Part VI.E.1.</w:t>
        </w:r>
      </w:hyperlink>
      <w:r w:rsidRPr="00703C1C">
        <w:rPr>
          <w:rFonts w:cs="Tahoma"/>
          <w:sz w:val="16"/>
          <w:szCs w:val="16"/>
        </w:rPr>
        <w:t>), or the Institute may reject your application as nonresponsive to the requirements of this RFA.</w:t>
      </w:r>
    </w:p>
    <w:p w:rsidR="008F1B3D" w:rsidRDefault="008F1B3D" w:rsidP="00516D26">
      <w:pPr>
        <w:pStyle w:val="FootnoteText"/>
      </w:pPr>
    </w:p>
  </w:footnote>
  <w:footnote w:id="3">
    <w:p w:rsidR="008F1B3D" w:rsidRPr="00EC7E46" w:rsidRDefault="008F1B3D" w:rsidP="00E43160">
      <w:pPr>
        <w:pStyle w:val="FootnoteText"/>
        <w:rPr>
          <w:rFonts w:ascii="Tahoma" w:hAnsi="Tahoma" w:cs="Tahoma"/>
          <w:sz w:val="16"/>
          <w:szCs w:val="16"/>
        </w:rPr>
      </w:pPr>
      <w:r w:rsidRPr="00EC7E46">
        <w:rPr>
          <w:rStyle w:val="FootnoteReference"/>
          <w:rFonts w:ascii="Tahoma" w:hAnsi="Tahoma" w:cs="Tahoma"/>
          <w:sz w:val="16"/>
          <w:szCs w:val="16"/>
        </w:rPr>
        <w:footnoteRef/>
      </w:r>
      <w:r w:rsidRPr="00EC7E46">
        <w:rPr>
          <w:rFonts w:ascii="Tahoma" w:hAnsi="Tahoma" w:cs="Tahoma"/>
          <w:sz w:val="16"/>
          <w:szCs w:val="16"/>
        </w:rPr>
        <w:t xml:space="preserve"> A limited amount of laboratory research can also be done under Goals 1, 2, and 5 (see Part III</w:t>
      </w:r>
      <w:r>
        <w:rPr>
          <w:rFonts w:ascii="Tahoma" w:hAnsi="Tahoma" w:cs="Tahoma"/>
          <w:sz w:val="16"/>
          <w:szCs w:val="16"/>
        </w:rPr>
        <w:t xml:space="preserve"> Goal Requirements</w:t>
      </w:r>
      <w:r w:rsidRPr="00EC7E46">
        <w:rPr>
          <w:rFonts w:ascii="Tahoma" w:hAnsi="Tahoma" w:cs="Tahoma"/>
          <w:sz w:val="16"/>
          <w:szCs w:val="16"/>
        </w:rPr>
        <w:t>).</w:t>
      </w:r>
    </w:p>
  </w:footnote>
  <w:footnote w:id="4">
    <w:p w:rsidR="008F1B3D" w:rsidRDefault="008F1B3D" w:rsidP="00E43160">
      <w:pPr>
        <w:pStyle w:val="FootnoteText"/>
      </w:pPr>
      <w:r>
        <w:rPr>
          <w:rStyle w:val="FootnoteReference"/>
        </w:rPr>
        <w:footnoteRef/>
      </w:r>
      <w:r>
        <w:t xml:space="preserve"> </w:t>
      </w:r>
      <w:r w:rsidRPr="00EC7E46">
        <w:rPr>
          <w:rFonts w:ascii="Tahoma" w:hAnsi="Tahoma" w:cs="Tahoma"/>
          <w:sz w:val="16"/>
          <w:szCs w:val="16"/>
        </w:rPr>
        <w:t>A limited amount of laboratory research can also be done under Goals 1, 2, and 5 (see Part III</w:t>
      </w:r>
      <w:r>
        <w:rPr>
          <w:rFonts w:ascii="Tahoma" w:hAnsi="Tahoma" w:cs="Tahoma"/>
          <w:sz w:val="16"/>
          <w:szCs w:val="16"/>
        </w:rPr>
        <w:t xml:space="preserve"> Goal Requirements</w:t>
      </w:r>
      <w:r w:rsidRPr="00EC7E46">
        <w:rPr>
          <w:rFonts w:ascii="Tahoma" w:hAnsi="Tahoma" w:cs="Tahoma"/>
          <w:sz w:val="16"/>
          <w:szCs w:val="16"/>
        </w:rPr>
        <w:t>).</w:t>
      </w:r>
    </w:p>
  </w:footnote>
  <w:footnote w:id="5">
    <w:p w:rsidR="008F1B3D" w:rsidRPr="00EC7E46" w:rsidRDefault="008F1B3D" w:rsidP="00E43160">
      <w:pPr>
        <w:pStyle w:val="FootnoteText"/>
        <w:rPr>
          <w:rFonts w:ascii="Tahoma" w:hAnsi="Tahoma" w:cs="Tahoma"/>
          <w:sz w:val="16"/>
          <w:szCs w:val="16"/>
        </w:rPr>
      </w:pPr>
      <w:r w:rsidRPr="00EC7E46">
        <w:rPr>
          <w:rStyle w:val="FootnoteReference"/>
          <w:rFonts w:ascii="Tahoma" w:hAnsi="Tahoma" w:cs="Tahoma"/>
          <w:sz w:val="16"/>
          <w:szCs w:val="16"/>
        </w:rPr>
        <w:footnoteRef/>
      </w:r>
      <w:r w:rsidRPr="00EC7E46">
        <w:rPr>
          <w:rFonts w:ascii="Tahoma" w:hAnsi="Tahoma" w:cs="Tahoma"/>
          <w:sz w:val="16"/>
          <w:szCs w:val="16"/>
        </w:rPr>
        <w:t xml:space="preserve"> A limited amount of laboratory research can also be done under Goals 1, 2, and 5 (see Part III</w:t>
      </w:r>
      <w:r>
        <w:rPr>
          <w:rFonts w:ascii="Tahoma" w:hAnsi="Tahoma" w:cs="Tahoma"/>
          <w:sz w:val="16"/>
          <w:szCs w:val="16"/>
        </w:rPr>
        <w:t xml:space="preserve"> Goal Requirements</w:t>
      </w:r>
      <w:r w:rsidRPr="00EC7E46">
        <w:rPr>
          <w:rFonts w:ascii="Tahoma" w:hAnsi="Tahoma" w:cs="Tahoma"/>
          <w:sz w:val="16"/>
          <w:szCs w:val="16"/>
        </w:rPr>
        <w:t>).</w:t>
      </w:r>
    </w:p>
  </w:footnote>
  <w:footnote w:id="6">
    <w:p w:rsidR="008F1B3D" w:rsidRPr="00EC7E46" w:rsidRDefault="008F1B3D" w:rsidP="00E43160">
      <w:pPr>
        <w:pStyle w:val="FootnoteText"/>
        <w:rPr>
          <w:rFonts w:ascii="Tahoma" w:hAnsi="Tahoma" w:cs="Tahoma"/>
          <w:sz w:val="16"/>
          <w:szCs w:val="16"/>
        </w:rPr>
      </w:pPr>
      <w:r w:rsidRPr="00EC7E46">
        <w:rPr>
          <w:rStyle w:val="FootnoteReference"/>
          <w:rFonts w:ascii="Tahoma" w:hAnsi="Tahoma" w:cs="Tahoma"/>
          <w:sz w:val="16"/>
          <w:szCs w:val="16"/>
        </w:rPr>
        <w:footnoteRef/>
      </w:r>
      <w:r w:rsidRPr="00EC7E46">
        <w:rPr>
          <w:rFonts w:ascii="Tahoma" w:hAnsi="Tahoma" w:cs="Tahoma"/>
          <w:sz w:val="16"/>
          <w:szCs w:val="16"/>
        </w:rPr>
        <w:t xml:space="preserve"> A limited amount of laboratory research can also be done under Goals 1, 2, and 5 (see Part III</w:t>
      </w:r>
      <w:r>
        <w:rPr>
          <w:rFonts w:ascii="Tahoma" w:hAnsi="Tahoma" w:cs="Tahoma"/>
          <w:sz w:val="16"/>
          <w:szCs w:val="16"/>
        </w:rPr>
        <w:t xml:space="preserve"> Goal Requirements</w:t>
      </w:r>
      <w:r w:rsidRPr="00EC7E46">
        <w:rPr>
          <w:rFonts w:ascii="Tahoma" w:hAnsi="Tahoma" w:cs="Tahoma"/>
          <w:sz w:val="16"/>
          <w:szCs w:val="16"/>
        </w:rPr>
        <w:t>).</w:t>
      </w:r>
    </w:p>
  </w:footnote>
  <w:footnote w:id="7">
    <w:p w:rsidR="008F1B3D" w:rsidRPr="00EC7E46" w:rsidRDefault="008F1B3D" w:rsidP="00E43160">
      <w:pPr>
        <w:pStyle w:val="FootnoteText"/>
        <w:rPr>
          <w:rFonts w:ascii="Tahoma" w:hAnsi="Tahoma" w:cs="Tahoma"/>
          <w:sz w:val="16"/>
          <w:szCs w:val="16"/>
        </w:rPr>
      </w:pPr>
      <w:r w:rsidRPr="00EC7E46">
        <w:rPr>
          <w:rStyle w:val="FootnoteReference"/>
          <w:rFonts w:ascii="Tahoma" w:hAnsi="Tahoma" w:cs="Tahoma"/>
          <w:sz w:val="16"/>
          <w:szCs w:val="16"/>
        </w:rPr>
        <w:footnoteRef/>
      </w:r>
      <w:r w:rsidRPr="00EC7E46">
        <w:rPr>
          <w:rFonts w:ascii="Tahoma" w:hAnsi="Tahoma" w:cs="Tahoma"/>
          <w:sz w:val="16"/>
          <w:szCs w:val="16"/>
        </w:rPr>
        <w:t xml:space="preserve"> A limited amount of laboratory research can also be done under Goals 1, 2, and 5 (see Part III</w:t>
      </w:r>
      <w:r>
        <w:rPr>
          <w:rFonts w:ascii="Tahoma" w:hAnsi="Tahoma" w:cs="Tahoma"/>
          <w:sz w:val="16"/>
          <w:szCs w:val="16"/>
        </w:rPr>
        <w:t xml:space="preserve"> Goal Requirements</w:t>
      </w:r>
      <w:r w:rsidRPr="00EC7E46">
        <w:rPr>
          <w:rFonts w:ascii="Tahoma" w:hAnsi="Tahoma" w:cs="Tahoma"/>
          <w:sz w:val="16"/>
          <w:szCs w:val="16"/>
        </w:rPr>
        <w:t>).</w:t>
      </w:r>
    </w:p>
  </w:footnote>
  <w:footnote w:id="8">
    <w:p w:rsidR="008F1B3D" w:rsidRPr="00EC7E46" w:rsidRDefault="008F1B3D" w:rsidP="00E43160">
      <w:pPr>
        <w:pStyle w:val="FootnoteText"/>
        <w:rPr>
          <w:rFonts w:ascii="Tahoma" w:hAnsi="Tahoma" w:cs="Tahoma"/>
          <w:sz w:val="16"/>
          <w:szCs w:val="16"/>
        </w:rPr>
      </w:pPr>
      <w:r w:rsidRPr="00EC7E46">
        <w:rPr>
          <w:rStyle w:val="FootnoteReference"/>
          <w:rFonts w:ascii="Tahoma" w:hAnsi="Tahoma" w:cs="Tahoma"/>
          <w:sz w:val="16"/>
          <w:szCs w:val="16"/>
        </w:rPr>
        <w:footnoteRef/>
      </w:r>
      <w:r w:rsidRPr="00EC7E46">
        <w:rPr>
          <w:rFonts w:ascii="Tahoma" w:hAnsi="Tahoma" w:cs="Tahoma"/>
          <w:sz w:val="16"/>
          <w:szCs w:val="16"/>
        </w:rPr>
        <w:t xml:space="preserve"> A limited amount of laboratory research can also be done under Goals 1, 2, and 5 (see Part III</w:t>
      </w:r>
      <w:r>
        <w:rPr>
          <w:rFonts w:ascii="Tahoma" w:hAnsi="Tahoma" w:cs="Tahoma"/>
          <w:sz w:val="16"/>
          <w:szCs w:val="16"/>
        </w:rPr>
        <w:t xml:space="preserve"> Goal Requirements</w:t>
      </w:r>
      <w:r w:rsidRPr="00EC7E46">
        <w:rPr>
          <w:rFonts w:ascii="Tahoma" w:hAnsi="Tahoma" w:cs="Tahoma"/>
          <w:sz w:val="16"/>
          <w:szCs w:val="16"/>
        </w:rPr>
        <w:t>).</w:t>
      </w:r>
    </w:p>
  </w:footnote>
  <w:footnote w:id="9">
    <w:p w:rsidR="008F1B3D" w:rsidRPr="00B25AC2" w:rsidRDefault="008F1B3D" w:rsidP="00431F9E">
      <w:pPr>
        <w:pStyle w:val="FootnoteText"/>
        <w:rPr>
          <w:rFonts w:ascii="Tahoma" w:hAnsi="Tahoma" w:cs="Tahoma"/>
          <w:sz w:val="16"/>
          <w:szCs w:val="16"/>
        </w:rPr>
      </w:pPr>
      <w:r w:rsidRPr="00B25AC2">
        <w:rPr>
          <w:rStyle w:val="FootnoteReference"/>
          <w:rFonts w:ascii="Tahoma" w:hAnsi="Tahoma" w:cs="Tahoma"/>
          <w:sz w:val="16"/>
          <w:szCs w:val="16"/>
        </w:rPr>
        <w:footnoteRef/>
      </w:r>
      <w:r w:rsidRPr="00B25AC2">
        <w:rPr>
          <w:rFonts w:ascii="Tahoma" w:hAnsi="Tahoma" w:cs="Tahoma"/>
          <w:sz w:val="16"/>
          <w:szCs w:val="16"/>
        </w:rPr>
        <w:t xml:space="preserve"> The IES Technical Working Group Meeting Summary on Researching College- and Career-Ready Standards to Improve Student Outcomes is available at </w:t>
      </w:r>
      <w:hyperlink r:id="rId2" w:history="1">
        <w:r w:rsidRPr="00B25AC2">
          <w:rPr>
            <w:rStyle w:val="Hyperlink"/>
            <w:rFonts w:ascii="Tahoma" w:hAnsi="Tahoma" w:cs="Tahoma"/>
            <w:sz w:val="16"/>
            <w:szCs w:val="16"/>
          </w:rPr>
          <w:t>http://ies.ed.gov/ncer/whatsnew/techworkinggroup/pdf/CCRSTWG.pdf</w:t>
        </w:r>
      </w:hyperlink>
      <w:r w:rsidRPr="00B25AC2">
        <w:rPr>
          <w:rFonts w:ascii="Tahoma" w:hAnsi="Tahoma" w:cs="Tahoma"/>
          <w:sz w:val="16"/>
          <w:szCs w:val="16"/>
        </w:rPr>
        <w:t>.</w:t>
      </w:r>
    </w:p>
  </w:footnote>
  <w:footnote w:id="10">
    <w:p w:rsidR="008F1B3D" w:rsidRPr="00EA29D6" w:rsidRDefault="008F1B3D" w:rsidP="00E43160">
      <w:pPr>
        <w:pStyle w:val="FootnoteText"/>
        <w:rPr>
          <w:rFonts w:ascii="Tahoma" w:hAnsi="Tahoma" w:cs="Tahoma"/>
          <w:sz w:val="16"/>
          <w:szCs w:val="16"/>
        </w:rPr>
      </w:pPr>
      <w:r w:rsidRPr="00EA29D6">
        <w:rPr>
          <w:rStyle w:val="FootnoteReference"/>
          <w:rFonts w:ascii="Tahoma" w:hAnsi="Tahoma" w:cs="Tahoma"/>
          <w:sz w:val="16"/>
          <w:szCs w:val="16"/>
        </w:rPr>
        <w:footnoteRef/>
      </w:r>
      <w:r w:rsidRPr="00EA29D6">
        <w:rPr>
          <w:rFonts w:ascii="Tahoma" w:hAnsi="Tahoma" w:cs="Tahoma"/>
          <w:sz w:val="16"/>
          <w:szCs w:val="16"/>
        </w:rPr>
        <w:t xml:space="preserve"> For the purpose of this RFA, applicants interested in evaluating the efficacy of leadership interventions developed under the Department of Education’s School Leadership discretionary grant program (http://www2.ed.gov/programs/leadership/index.html) should use the criteria for “widely used interventions” when describing Significance for Efficacy/Replication projects.</w:t>
      </w:r>
    </w:p>
  </w:footnote>
  <w:footnote w:id="11">
    <w:p w:rsidR="008F1B3D" w:rsidRPr="00EC7E46" w:rsidRDefault="008F1B3D" w:rsidP="00E43160">
      <w:pPr>
        <w:pStyle w:val="FootnoteText"/>
        <w:rPr>
          <w:rFonts w:ascii="Tahoma" w:hAnsi="Tahoma" w:cs="Tahoma"/>
          <w:sz w:val="16"/>
          <w:szCs w:val="16"/>
        </w:rPr>
      </w:pPr>
      <w:r w:rsidRPr="00EC7E46">
        <w:rPr>
          <w:rStyle w:val="FootnoteReference"/>
          <w:rFonts w:ascii="Tahoma" w:hAnsi="Tahoma" w:cs="Tahoma"/>
          <w:sz w:val="16"/>
          <w:szCs w:val="16"/>
        </w:rPr>
        <w:footnoteRef/>
      </w:r>
      <w:r w:rsidRPr="00EC7E46">
        <w:rPr>
          <w:rFonts w:ascii="Tahoma" w:hAnsi="Tahoma" w:cs="Tahoma"/>
          <w:sz w:val="16"/>
          <w:szCs w:val="16"/>
        </w:rPr>
        <w:t xml:space="preserve"> A limited amount of laboratory research can also be done under Goals 1, 2, and 5 (see Part III</w:t>
      </w:r>
      <w:r>
        <w:rPr>
          <w:rFonts w:ascii="Tahoma" w:hAnsi="Tahoma" w:cs="Tahoma"/>
          <w:sz w:val="16"/>
          <w:szCs w:val="16"/>
        </w:rPr>
        <w:t xml:space="preserve"> Goal Requirements</w:t>
      </w:r>
      <w:r w:rsidRPr="00EC7E46">
        <w:rPr>
          <w:rFonts w:ascii="Tahoma" w:hAnsi="Tahoma" w:cs="Tahoma"/>
          <w:sz w:val="16"/>
          <w:szCs w:val="16"/>
        </w:rPr>
        <w:t>).</w:t>
      </w:r>
    </w:p>
  </w:footnote>
  <w:footnote w:id="12">
    <w:p w:rsidR="008F1B3D" w:rsidRPr="00B25AC2" w:rsidRDefault="008F1B3D">
      <w:pPr>
        <w:pStyle w:val="FootnoteText"/>
        <w:rPr>
          <w:rFonts w:ascii="Tahoma" w:hAnsi="Tahoma" w:cs="Tahoma"/>
          <w:sz w:val="16"/>
          <w:szCs w:val="16"/>
        </w:rPr>
      </w:pPr>
      <w:r w:rsidRPr="00B25AC2">
        <w:rPr>
          <w:rStyle w:val="FootnoteReference"/>
          <w:rFonts w:ascii="Tahoma" w:hAnsi="Tahoma" w:cs="Tahoma"/>
          <w:sz w:val="16"/>
          <w:szCs w:val="16"/>
        </w:rPr>
        <w:footnoteRef/>
      </w:r>
      <w:r w:rsidRPr="00B25AC2">
        <w:rPr>
          <w:rFonts w:ascii="Tahoma" w:hAnsi="Tahoma" w:cs="Tahoma"/>
          <w:sz w:val="16"/>
          <w:szCs w:val="16"/>
        </w:rPr>
        <w:t xml:space="preserve"> The IES Technical Working Group Meeting Summary on Researching College- and Career-Ready Standards to Improve Student Outcomes is available at </w:t>
      </w:r>
      <w:hyperlink r:id="rId3" w:history="1">
        <w:r w:rsidRPr="00B25AC2">
          <w:rPr>
            <w:rStyle w:val="Hyperlink"/>
            <w:rFonts w:ascii="Tahoma" w:hAnsi="Tahoma" w:cs="Tahoma"/>
            <w:sz w:val="16"/>
            <w:szCs w:val="16"/>
          </w:rPr>
          <w:t>http://ies.ed.gov/ncer/whatsnew/techworkinggroup/pdf/CCRSTWG.pdf</w:t>
        </w:r>
      </w:hyperlink>
      <w:r w:rsidRPr="00B25AC2">
        <w:rPr>
          <w:rFonts w:ascii="Tahoma" w:hAnsi="Tahoma" w:cs="Tahoma"/>
          <w:sz w:val="16"/>
          <w:szCs w:val="16"/>
        </w:rPr>
        <w:t>.</w:t>
      </w:r>
    </w:p>
  </w:footnote>
  <w:footnote w:id="13">
    <w:p w:rsidR="008F1B3D" w:rsidRPr="00B25AC2" w:rsidRDefault="008F1B3D" w:rsidP="00E43160">
      <w:pPr>
        <w:pStyle w:val="FootnoteText"/>
        <w:rPr>
          <w:rFonts w:ascii="Tahoma" w:hAnsi="Tahoma" w:cs="Tahoma"/>
          <w:sz w:val="16"/>
          <w:szCs w:val="16"/>
        </w:rPr>
      </w:pPr>
      <w:r w:rsidRPr="00B25AC2">
        <w:rPr>
          <w:rStyle w:val="FootnoteReference"/>
          <w:rFonts w:ascii="Tahoma" w:hAnsi="Tahoma" w:cs="Tahoma"/>
          <w:sz w:val="16"/>
          <w:szCs w:val="16"/>
        </w:rPr>
        <w:footnoteRef/>
      </w:r>
      <w:r w:rsidRPr="00B25AC2">
        <w:rPr>
          <w:rFonts w:ascii="Tahoma" w:hAnsi="Tahoma" w:cs="Tahoma"/>
          <w:sz w:val="16"/>
          <w:szCs w:val="16"/>
        </w:rPr>
        <w:t xml:space="preserve"> The Common Core State Standards for Mathematical Practice and Content are available at </w:t>
      </w:r>
    </w:p>
    <w:p w:rsidR="008F1B3D" w:rsidRPr="00B25AC2" w:rsidRDefault="00D103DC" w:rsidP="00E43160">
      <w:pPr>
        <w:pStyle w:val="FootnoteText"/>
        <w:rPr>
          <w:rFonts w:ascii="Tahoma" w:hAnsi="Tahoma" w:cs="Tahoma"/>
          <w:sz w:val="16"/>
          <w:szCs w:val="16"/>
        </w:rPr>
      </w:pPr>
      <w:hyperlink r:id="rId4" w:history="1">
        <w:r w:rsidR="008F1B3D" w:rsidRPr="00B25AC2">
          <w:rPr>
            <w:rStyle w:val="Hyperlink"/>
            <w:rFonts w:ascii="Tahoma" w:eastAsiaTheme="majorEastAsia" w:hAnsi="Tahoma" w:cs="Tahoma"/>
            <w:sz w:val="16"/>
            <w:szCs w:val="16"/>
          </w:rPr>
          <w:t>http://www.corestandards.org/Math/Practice</w:t>
        </w:r>
      </w:hyperlink>
      <w:r w:rsidR="008F1B3D" w:rsidRPr="00B25AC2">
        <w:rPr>
          <w:rFonts w:ascii="Tahoma" w:hAnsi="Tahoma" w:cs="Tahoma"/>
          <w:sz w:val="16"/>
          <w:szCs w:val="16"/>
        </w:rPr>
        <w:t xml:space="preserve">. </w:t>
      </w:r>
    </w:p>
  </w:footnote>
  <w:footnote w:id="14">
    <w:p w:rsidR="008F1B3D" w:rsidRPr="00B25AC2" w:rsidRDefault="008F1B3D" w:rsidP="00E43160">
      <w:pPr>
        <w:pStyle w:val="FootnoteText"/>
        <w:rPr>
          <w:rFonts w:ascii="Tahoma" w:hAnsi="Tahoma" w:cs="Tahoma"/>
          <w:sz w:val="16"/>
          <w:szCs w:val="16"/>
        </w:rPr>
      </w:pPr>
      <w:r w:rsidRPr="00B25AC2">
        <w:rPr>
          <w:rStyle w:val="FootnoteReference"/>
          <w:rFonts w:ascii="Tahoma" w:hAnsi="Tahoma" w:cs="Tahoma"/>
          <w:sz w:val="16"/>
          <w:szCs w:val="16"/>
        </w:rPr>
        <w:footnoteRef/>
      </w:r>
      <w:r w:rsidRPr="00B25AC2">
        <w:rPr>
          <w:rFonts w:ascii="Tahoma" w:hAnsi="Tahoma" w:cs="Tahoma"/>
          <w:sz w:val="16"/>
          <w:szCs w:val="16"/>
        </w:rPr>
        <w:t xml:space="preserve"> The Next Generation Science Standards are available at </w:t>
      </w:r>
      <w:hyperlink r:id="rId5" w:history="1">
        <w:r w:rsidRPr="00B25AC2">
          <w:rPr>
            <w:rStyle w:val="Hyperlink"/>
            <w:rFonts w:ascii="Tahoma" w:eastAsiaTheme="majorEastAsia" w:hAnsi="Tahoma" w:cs="Tahoma"/>
            <w:sz w:val="16"/>
            <w:szCs w:val="16"/>
          </w:rPr>
          <w:t>http://www.nextgenscience.org/next-generation-science-standards</w:t>
        </w:r>
      </w:hyperlink>
      <w:r w:rsidRPr="00B25AC2">
        <w:rPr>
          <w:rFonts w:ascii="Tahoma" w:hAnsi="Tahoma" w:cs="Tahoma"/>
          <w:sz w:val="16"/>
          <w:szCs w:val="16"/>
        </w:rPr>
        <w:t>.</w:t>
      </w:r>
    </w:p>
  </w:footnote>
  <w:footnote w:id="15">
    <w:p w:rsidR="008F1B3D" w:rsidRPr="000447C7" w:rsidRDefault="008F1B3D">
      <w:pPr>
        <w:pStyle w:val="FootnoteText"/>
        <w:rPr>
          <w:rFonts w:ascii="Tahoma" w:hAnsi="Tahoma" w:cs="Tahoma"/>
          <w:sz w:val="16"/>
          <w:szCs w:val="16"/>
        </w:rPr>
      </w:pPr>
      <w:r w:rsidRPr="000447C7">
        <w:rPr>
          <w:rStyle w:val="FootnoteReference"/>
          <w:rFonts w:ascii="Tahoma" w:hAnsi="Tahoma" w:cs="Tahoma"/>
          <w:sz w:val="16"/>
          <w:szCs w:val="16"/>
        </w:rPr>
        <w:footnoteRef/>
      </w:r>
      <w:r w:rsidRPr="000447C7">
        <w:rPr>
          <w:rFonts w:ascii="Tahoma" w:hAnsi="Tahoma" w:cs="Tahoma"/>
          <w:sz w:val="16"/>
          <w:szCs w:val="16"/>
        </w:rPr>
        <w:t xml:space="preserve"> You may also include labor market outcomes as additional outcomes in your study.</w:t>
      </w:r>
    </w:p>
  </w:footnote>
  <w:footnote w:id="16">
    <w:p w:rsidR="008F1B3D" w:rsidRPr="00EC7E46" w:rsidRDefault="008F1B3D" w:rsidP="00E43160">
      <w:pPr>
        <w:pStyle w:val="FootnoteText"/>
        <w:rPr>
          <w:rFonts w:ascii="Tahoma" w:hAnsi="Tahoma" w:cs="Tahoma"/>
          <w:sz w:val="16"/>
          <w:szCs w:val="16"/>
        </w:rPr>
      </w:pPr>
      <w:r w:rsidRPr="00EC7E46">
        <w:rPr>
          <w:rStyle w:val="FootnoteReference"/>
          <w:rFonts w:ascii="Tahoma" w:hAnsi="Tahoma" w:cs="Tahoma"/>
          <w:sz w:val="16"/>
          <w:szCs w:val="16"/>
        </w:rPr>
        <w:footnoteRef/>
      </w:r>
      <w:r w:rsidRPr="00EC7E46">
        <w:rPr>
          <w:rFonts w:ascii="Tahoma" w:hAnsi="Tahoma" w:cs="Tahoma"/>
          <w:sz w:val="16"/>
          <w:szCs w:val="16"/>
        </w:rPr>
        <w:t xml:space="preserve"> A limited amount of laboratory research can also be done under Goals 1, 2, and 5 (see Part III</w:t>
      </w:r>
      <w:r>
        <w:rPr>
          <w:rFonts w:ascii="Tahoma" w:hAnsi="Tahoma" w:cs="Tahoma"/>
          <w:sz w:val="16"/>
          <w:szCs w:val="16"/>
        </w:rPr>
        <w:t xml:space="preserve"> Goal Requirements</w:t>
      </w:r>
      <w:r w:rsidRPr="00EC7E46">
        <w:rPr>
          <w:rFonts w:ascii="Tahoma" w:hAnsi="Tahoma" w:cs="Tahoma"/>
          <w:sz w:val="16"/>
          <w:szCs w:val="16"/>
        </w:rPr>
        <w:t>).</w:t>
      </w:r>
    </w:p>
  </w:footnote>
  <w:footnote w:id="17">
    <w:p w:rsidR="008F1B3D" w:rsidRPr="00EC7E46" w:rsidRDefault="008F1B3D" w:rsidP="00E43160">
      <w:pPr>
        <w:pStyle w:val="FootnoteText"/>
        <w:rPr>
          <w:rFonts w:ascii="Tahoma" w:hAnsi="Tahoma" w:cs="Tahoma"/>
          <w:sz w:val="16"/>
          <w:szCs w:val="16"/>
        </w:rPr>
      </w:pPr>
      <w:r w:rsidRPr="00EC7E46">
        <w:rPr>
          <w:rStyle w:val="FootnoteReference"/>
          <w:rFonts w:ascii="Tahoma" w:hAnsi="Tahoma" w:cs="Tahoma"/>
          <w:sz w:val="16"/>
          <w:szCs w:val="16"/>
        </w:rPr>
        <w:footnoteRef/>
      </w:r>
      <w:r w:rsidRPr="00EC7E46">
        <w:rPr>
          <w:rFonts w:ascii="Tahoma" w:hAnsi="Tahoma" w:cs="Tahoma"/>
          <w:sz w:val="16"/>
          <w:szCs w:val="16"/>
        </w:rPr>
        <w:t xml:space="preserve"> A limited amount of laboratory research can also be done under Goals 1, 2, and 5 (see Part III</w:t>
      </w:r>
      <w:r>
        <w:rPr>
          <w:rFonts w:ascii="Tahoma" w:hAnsi="Tahoma" w:cs="Tahoma"/>
          <w:sz w:val="16"/>
          <w:szCs w:val="16"/>
        </w:rPr>
        <w:t xml:space="preserve"> Goal Requirements</w:t>
      </w:r>
      <w:r w:rsidRPr="00EC7E46">
        <w:rPr>
          <w:rFonts w:ascii="Tahoma" w:hAnsi="Tahoma" w:cs="Tahoma"/>
          <w:sz w:val="16"/>
          <w:szCs w:val="16"/>
        </w:rPr>
        <w:t>).</w:t>
      </w:r>
    </w:p>
  </w:footnote>
  <w:footnote w:id="18">
    <w:p w:rsidR="008F1B3D" w:rsidRPr="00AE41E0" w:rsidRDefault="008F1B3D" w:rsidP="00840F5B">
      <w:pPr>
        <w:pStyle w:val="FootnoteText"/>
        <w:rPr>
          <w:rFonts w:ascii="Tahoma" w:hAnsi="Tahoma" w:cs="Tahoma"/>
          <w:sz w:val="16"/>
          <w:szCs w:val="16"/>
        </w:rPr>
      </w:pPr>
      <w:r w:rsidRPr="00AE41E0">
        <w:rPr>
          <w:rStyle w:val="FootnoteReference"/>
          <w:rFonts w:ascii="Tahoma" w:hAnsi="Tahoma" w:cs="Tahoma"/>
          <w:sz w:val="16"/>
          <w:szCs w:val="16"/>
        </w:rPr>
        <w:footnoteRef/>
      </w:r>
      <w:r w:rsidRPr="00AE41E0">
        <w:rPr>
          <w:rFonts w:ascii="Tahoma" w:hAnsi="Tahoma" w:cs="Tahoma"/>
          <w:sz w:val="16"/>
          <w:szCs w:val="16"/>
        </w:rPr>
        <w:t xml:space="preserve"> In August 2013, IES sponsored </w:t>
      </w:r>
      <w:proofErr w:type="gramStart"/>
      <w:r w:rsidRPr="00AE41E0">
        <w:rPr>
          <w:rFonts w:ascii="Tahoma" w:hAnsi="Tahoma" w:cs="Tahoma"/>
          <w:sz w:val="16"/>
          <w:szCs w:val="16"/>
        </w:rPr>
        <w:t>a</w:t>
      </w:r>
      <w:proofErr w:type="gramEnd"/>
      <w:r w:rsidRPr="00AE41E0" w:rsidDel="00840F5B">
        <w:rPr>
          <w:rFonts w:ascii="Tahoma" w:hAnsi="Tahoma" w:cs="Tahoma"/>
          <w:sz w:val="16"/>
          <w:szCs w:val="16"/>
        </w:rPr>
        <w:t xml:space="preserve"> IES</w:t>
      </w:r>
      <w:r w:rsidRPr="00AE41E0">
        <w:rPr>
          <w:rFonts w:ascii="Tahoma" w:hAnsi="Tahoma" w:cs="Tahoma"/>
          <w:sz w:val="16"/>
          <w:szCs w:val="16"/>
        </w:rPr>
        <w:t xml:space="preserve"> Technical Working Group Meeting to elicit feedback on research needs related to </w:t>
      </w:r>
      <w:r w:rsidRPr="00AE41E0" w:rsidDel="00840F5B">
        <w:rPr>
          <w:rFonts w:ascii="Tahoma" w:hAnsi="Tahoma" w:cs="Tahoma"/>
          <w:sz w:val="16"/>
          <w:szCs w:val="16"/>
        </w:rPr>
        <w:t>Summary on Researching C</w:t>
      </w:r>
      <w:r w:rsidRPr="00AE41E0">
        <w:rPr>
          <w:rFonts w:ascii="Tahoma" w:hAnsi="Tahoma" w:cs="Tahoma"/>
          <w:sz w:val="16"/>
          <w:szCs w:val="16"/>
        </w:rPr>
        <w:t xml:space="preserve">ollege- and </w:t>
      </w:r>
      <w:r w:rsidRPr="00AE41E0" w:rsidDel="00840F5B">
        <w:rPr>
          <w:rFonts w:ascii="Tahoma" w:hAnsi="Tahoma" w:cs="Tahoma"/>
          <w:sz w:val="16"/>
          <w:szCs w:val="16"/>
        </w:rPr>
        <w:t>C</w:t>
      </w:r>
      <w:r w:rsidRPr="00AE41E0">
        <w:rPr>
          <w:rFonts w:ascii="Tahoma" w:hAnsi="Tahoma" w:cs="Tahoma"/>
          <w:sz w:val="16"/>
          <w:szCs w:val="16"/>
        </w:rPr>
        <w:t>areer-</w:t>
      </w:r>
      <w:r w:rsidRPr="00AE41E0" w:rsidDel="00840F5B">
        <w:rPr>
          <w:rFonts w:ascii="Tahoma" w:hAnsi="Tahoma" w:cs="Tahoma"/>
          <w:sz w:val="16"/>
          <w:szCs w:val="16"/>
        </w:rPr>
        <w:t>R</w:t>
      </w:r>
      <w:r w:rsidRPr="00AE41E0">
        <w:rPr>
          <w:rFonts w:ascii="Tahoma" w:hAnsi="Tahoma" w:cs="Tahoma"/>
          <w:sz w:val="16"/>
          <w:szCs w:val="16"/>
        </w:rPr>
        <w:t xml:space="preserve">eady </w:t>
      </w:r>
      <w:r w:rsidRPr="00AE41E0" w:rsidDel="00840F5B">
        <w:rPr>
          <w:rFonts w:ascii="Tahoma" w:hAnsi="Tahoma" w:cs="Tahoma"/>
          <w:sz w:val="16"/>
          <w:szCs w:val="16"/>
        </w:rPr>
        <w:t>S</w:t>
      </w:r>
      <w:r w:rsidRPr="00AE41E0">
        <w:rPr>
          <w:rFonts w:ascii="Tahoma" w:hAnsi="Tahoma" w:cs="Tahoma"/>
          <w:sz w:val="16"/>
          <w:szCs w:val="16"/>
        </w:rPr>
        <w:t xml:space="preserve">tandards.  A </w:t>
      </w:r>
      <w:r>
        <w:rPr>
          <w:rFonts w:ascii="Tahoma" w:hAnsi="Tahoma" w:cs="Tahoma"/>
          <w:sz w:val="16"/>
          <w:szCs w:val="16"/>
        </w:rPr>
        <w:t xml:space="preserve">meeting summary is available at </w:t>
      </w:r>
      <w:hyperlink r:id="rId6" w:history="1">
        <w:r w:rsidRPr="00AE41E0">
          <w:rPr>
            <w:rStyle w:val="Hyperlink"/>
            <w:rFonts w:ascii="Tahoma" w:hAnsi="Tahoma" w:cs="Tahoma"/>
            <w:sz w:val="16"/>
            <w:szCs w:val="16"/>
          </w:rPr>
          <w:t>http://ies.ed.gov/ncer/whatsnew/techworkinggroup/pdf/CCRSTWG.pdf</w:t>
        </w:r>
      </w:hyperlink>
      <w:r w:rsidRPr="00AE41E0">
        <w:rPr>
          <w:rFonts w:ascii="Tahoma" w:hAnsi="Tahoma" w:cs="Tahoma"/>
          <w:sz w:val="16"/>
          <w:szCs w:val="16"/>
        </w:rPr>
        <w:t>.</w:t>
      </w:r>
    </w:p>
    <w:p w:rsidR="008F1B3D" w:rsidRPr="00295DE0" w:rsidRDefault="008F1B3D" w:rsidP="00840F5B">
      <w:pPr>
        <w:pStyle w:val="FootnoteText"/>
      </w:pPr>
    </w:p>
  </w:footnote>
  <w:footnote w:id="19">
    <w:p w:rsidR="008F1B3D" w:rsidRPr="00EC7E46" w:rsidRDefault="008F1B3D" w:rsidP="00E43160">
      <w:pPr>
        <w:pStyle w:val="FootnoteText"/>
        <w:rPr>
          <w:rFonts w:ascii="Tahoma" w:hAnsi="Tahoma" w:cs="Tahoma"/>
          <w:sz w:val="16"/>
          <w:szCs w:val="16"/>
        </w:rPr>
      </w:pPr>
      <w:r w:rsidRPr="00EC7E46">
        <w:rPr>
          <w:rStyle w:val="FootnoteReference"/>
          <w:rFonts w:ascii="Tahoma" w:hAnsi="Tahoma" w:cs="Tahoma"/>
          <w:sz w:val="16"/>
          <w:szCs w:val="16"/>
        </w:rPr>
        <w:footnoteRef/>
      </w:r>
      <w:r w:rsidRPr="00EC7E46">
        <w:rPr>
          <w:rFonts w:ascii="Tahoma" w:hAnsi="Tahoma" w:cs="Tahoma"/>
          <w:sz w:val="16"/>
          <w:szCs w:val="16"/>
        </w:rPr>
        <w:t xml:space="preserve"> A limited amount of laboratory research can also be done under Goals 1, 2, and 5 (see Part III</w:t>
      </w:r>
      <w:r>
        <w:rPr>
          <w:rFonts w:ascii="Tahoma" w:hAnsi="Tahoma" w:cs="Tahoma"/>
          <w:sz w:val="16"/>
          <w:szCs w:val="16"/>
        </w:rPr>
        <w:t xml:space="preserve"> Goal Requirements</w:t>
      </w:r>
      <w:r w:rsidRPr="00EC7E46">
        <w:rPr>
          <w:rFonts w:ascii="Tahoma" w:hAnsi="Tahoma" w:cs="Tahoma"/>
          <w:sz w:val="16"/>
          <w:szCs w:val="16"/>
        </w:rPr>
        <w:t>).</w:t>
      </w:r>
    </w:p>
  </w:footnote>
  <w:footnote w:id="20">
    <w:p w:rsidR="008F1B3D" w:rsidRPr="00FF040F" w:rsidRDefault="008F1B3D" w:rsidP="00FF040F">
      <w:pPr>
        <w:rPr>
          <w:rFonts w:cs="Tahoma"/>
          <w:sz w:val="16"/>
          <w:szCs w:val="16"/>
        </w:rPr>
      </w:pPr>
      <w:r w:rsidRPr="00FF040F">
        <w:rPr>
          <w:rStyle w:val="FootnoteReference"/>
          <w:sz w:val="16"/>
          <w:szCs w:val="16"/>
        </w:rPr>
        <w:footnoteRef/>
      </w:r>
      <w:r w:rsidRPr="00FF040F">
        <w:rPr>
          <w:sz w:val="16"/>
          <w:szCs w:val="16"/>
        </w:rPr>
        <w:t xml:space="preserve"> </w:t>
      </w:r>
      <w:r w:rsidRPr="00FF040F">
        <w:rPr>
          <w:rFonts w:cs="Tahoma"/>
          <w:sz w:val="16"/>
          <w:szCs w:val="16"/>
        </w:rPr>
        <w:t xml:space="preserve">You must identify a specific research goal for your application on the SF-424 Form (Item 4b) of the Application Package (see Part VI.E.1.) or the Institute may reject the application as nonresponsive to the requirements of this Request for Applications. </w:t>
      </w:r>
    </w:p>
  </w:footnote>
  <w:footnote w:id="21">
    <w:p w:rsidR="008F1B3D" w:rsidRPr="004B5F16" w:rsidRDefault="008F1B3D" w:rsidP="00DF52ED">
      <w:pPr>
        <w:pStyle w:val="FootnoteText"/>
      </w:pPr>
      <w:r>
        <w:rPr>
          <w:rStyle w:val="FootnoteReference"/>
          <w:rFonts w:eastAsia="Calibri"/>
        </w:rPr>
        <w:footnoteRef/>
      </w:r>
      <w:r>
        <w:t xml:space="preserve"> </w:t>
      </w:r>
      <w:r w:rsidRPr="004B5F16">
        <w:rPr>
          <w:rFonts w:ascii="Tahoma" w:hAnsi="Tahoma" w:cs="Tahoma"/>
          <w:sz w:val="16"/>
          <w:szCs w:val="16"/>
        </w:rPr>
        <w:t>Under the Exploration goal, the Institute does not support work to develop an intervention or to test the causal impact of an intervention</w:t>
      </w:r>
      <w:r>
        <w:rPr>
          <w:rFonts w:ascii="Tahoma" w:hAnsi="Tahoma" w:cs="Tahoma"/>
          <w:sz w:val="16"/>
          <w:szCs w:val="16"/>
        </w:rPr>
        <w:t xml:space="preserve">. </w:t>
      </w:r>
      <w:r w:rsidRPr="004B5F16">
        <w:rPr>
          <w:rFonts w:ascii="Tahoma" w:hAnsi="Tahoma" w:cs="Tahoma"/>
          <w:sz w:val="16"/>
          <w:szCs w:val="16"/>
        </w:rPr>
        <w:t xml:space="preserve">If you intend to examine an intervention that first requires further development, you should apply under the Development and Innovation goal. Similarly, if you intend to </w:t>
      </w:r>
      <w:r>
        <w:rPr>
          <w:rFonts w:ascii="Tahoma" w:hAnsi="Tahoma" w:cs="Tahoma"/>
          <w:sz w:val="16"/>
          <w:szCs w:val="16"/>
        </w:rPr>
        <w:t>combine</w:t>
      </w:r>
      <w:r w:rsidRPr="004B5F16">
        <w:rPr>
          <w:rFonts w:ascii="Tahoma" w:hAnsi="Tahoma" w:cs="Tahoma"/>
          <w:sz w:val="16"/>
          <w:szCs w:val="16"/>
        </w:rPr>
        <w:t xml:space="preserve"> existing interventions (or components from different interventions) into a single new intervention and examine that new intervention, you should apply under the Development and Innovation goal. If you intend to estimate the causal impact of an intervention, you should apply under the Efficacy and Replication goal.</w:t>
      </w:r>
    </w:p>
  </w:footnote>
  <w:footnote w:id="22">
    <w:p w:rsidR="008F1B3D" w:rsidRPr="00447499" w:rsidRDefault="008F1B3D" w:rsidP="00DF52ED">
      <w:pPr>
        <w:pStyle w:val="FootnoteText"/>
      </w:pPr>
      <w:r>
        <w:rPr>
          <w:rStyle w:val="FootnoteReference"/>
          <w:rFonts w:eastAsia="Calibri"/>
        </w:rPr>
        <w:footnoteRef/>
      </w:r>
      <w:r>
        <w:t xml:space="preserve"> </w:t>
      </w:r>
      <w:r w:rsidRPr="00447499">
        <w:rPr>
          <w:rFonts w:ascii="Tahoma" w:hAnsi="Tahoma" w:cs="Tahoma"/>
          <w:sz w:val="16"/>
          <w:szCs w:val="16"/>
        </w:rPr>
        <w:t xml:space="preserve">The Institute will not accept applications under Development/Innovation that propose only minor development activities </w:t>
      </w:r>
      <w:r>
        <w:rPr>
          <w:rFonts w:ascii="Tahoma" w:hAnsi="Tahoma" w:cs="Tahoma"/>
          <w:sz w:val="16"/>
          <w:szCs w:val="16"/>
        </w:rPr>
        <w:t>and are mainly focused on testing the</w:t>
      </w:r>
      <w:r w:rsidRPr="00447499">
        <w:rPr>
          <w:rFonts w:ascii="Tahoma" w:hAnsi="Tahoma" w:cs="Tahoma"/>
          <w:sz w:val="16"/>
          <w:szCs w:val="16"/>
        </w:rPr>
        <w:t xml:space="preserve"> </w:t>
      </w:r>
      <w:r>
        <w:rPr>
          <w:rFonts w:ascii="Tahoma" w:hAnsi="Tahoma" w:cs="Tahoma"/>
          <w:sz w:val="16"/>
          <w:szCs w:val="16"/>
        </w:rPr>
        <w:t>intervention’s impacts</w:t>
      </w:r>
      <w:r w:rsidRPr="004B5F16">
        <w:rPr>
          <w:rFonts w:ascii="Tahoma" w:hAnsi="Tahoma" w:cs="Tahoma"/>
          <w:sz w:val="16"/>
          <w:szCs w:val="16"/>
        </w:rPr>
        <w:t>.</w:t>
      </w:r>
      <w:r>
        <w:rPr>
          <w:rFonts w:ascii="Tahoma" w:hAnsi="Tahoma" w:cs="Tahoma"/>
          <w:sz w:val="16"/>
          <w:szCs w:val="16"/>
        </w:rPr>
        <w:t xml:space="preserve"> </w:t>
      </w:r>
      <w:r w:rsidRPr="00447499">
        <w:rPr>
          <w:rFonts w:ascii="Tahoma" w:hAnsi="Tahoma" w:cs="Tahoma"/>
          <w:sz w:val="16"/>
          <w:szCs w:val="16"/>
        </w:rPr>
        <w:t xml:space="preserve">Instead, if you have an intervention that is ready to be tested for efficacy you should apply to the </w:t>
      </w:r>
      <w:hyperlink w:anchor="Goal Three: Efficacy and Replication" w:history="1">
        <w:r w:rsidRPr="005A5B22">
          <w:rPr>
            <w:rStyle w:val="Hyperlink"/>
            <w:rFonts w:ascii="Tahoma" w:hAnsi="Tahoma" w:cs="Tahoma"/>
            <w:sz w:val="16"/>
            <w:szCs w:val="16"/>
          </w:rPr>
          <w:t>Efficacy and Replication</w:t>
        </w:r>
      </w:hyperlink>
      <w:r w:rsidRPr="00447499">
        <w:rPr>
          <w:rFonts w:ascii="Tahoma" w:hAnsi="Tahoma" w:cs="Tahoma"/>
          <w:sz w:val="16"/>
          <w:szCs w:val="16"/>
        </w:rPr>
        <w:t xml:space="preserve"> goal.</w:t>
      </w:r>
    </w:p>
  </w:footnote>
  <w:footnote w:id="23">
    <w:p w:rsidR="008F1B3D" w:rsidRPr="00195188" w:rsidRDefault="008F1B3D" w:rsidP="00DF52ED">
      <w:pPr>
        <w:spacing w:before="200" w:after="120"/>
        <w:rPr>
          <w:rFonts w:cs="Tahoma"/>
          <w:sz w:val="16"/>
          <w:szCs w:val="16"/>
        </w:rPr>
      </w:pPr>
      <w:r w:rsidRPr="0095674F">
        <w:rPr>
          <w:rStyle w:val="FootnoteReference"/>
          <w:sz w:val="16"/>
          <w:szCs w:val="16"/>
        </w:rPr>
        <w:footnoteRef/>
      </w:r>
      <w:r w:rsidRPr="0095674F">
        <w:rPr>
          <w:sz w:val="16"/>
          <w:szCs w:val="16"/>
        </w:rPr>
        <w:t xml:space="preserve"> </w:t>
      </w:r>
      <w:r>
        <w:rPr>
          <w:rFonts w:cs="Tahoma"/>
          <w:sz w:val="16"/>
          <w:szCs w:val="16"/>
        </w:rPr>
        <w:t>The development</w:t>
      </w:r>
      <w:r w:rsidRPr="0095674F">
        <w:rPr>
          <w:rFonts w:cs="Tahoma"/>
          <w:sz w:val="16"/>
          <w:szCs w:val="16"/>
        </w:rPr>
        <w:t xml:space="preserve"> process often includes small-scale studies in which different components of or approaches to u</w:t>
      </w:r>
      <w:r>
        <w:rPr>
          <w:rFonts w:cs="Tahoma"/>
          <w:sz w:val="16"/>
          <w:szCs w:val="16"/>
        </w:rPr>
        <w:t xml:space="preserve">sing the intervention are tried </w:t>
      </w:r>
      <w:r w:rsidRPr="0095674F">
        <w:rPr>
          <w:rFonts w:cs="Tahoma"/>
          <w:sz w:val="16"/>
          <w:szCs w:val="16"/>
        </w:rPr>
        <w:t xml:space="preserve">in order to obtain feedback for revision. The Institute does not require or endorse any specific model of iterative development </w:t>
      </w:r>
      <w:r w:rsidRPr="00970503">
        <w:rPr>
          <w:rFonts w:cs="Tahoma"/>
          <w:sz w:val="16"/>
          <w:szCs w:val="16"/>
        </w:rPr>
        <w:t>and suggests</w:t>
      </w:r>
      <w:r w:rsidRPr="0095674F">
        <w:rPr>
          <w:rFonts w:cs="Tahoma"/>
          <w:sz w:val="16"/>
          <w:szCs w:val="16"/>
        </w:rPr>
        <w:t xml:space="preserve"> that you review models that have been used to develop interventions (e.g., Fuchs and Fuchs, 2001; Diamond and Powell, 2011) to identify processes appropriate for your work.</w:t>
      </w:r>
      <w:r>
        <w:rPr>
          <w:rFonts w:cs="Tahoma"/>
          <w:sz w:val="16"/>
          <w:szCs w:val="16"/>
        </w:rPr>
        <w:t xml:space="preserve"> </w:t>
      </w:r>
      <w:r w:rsidRPr="0095674F">
        <w:rPr>
          <w:rFonts w:cs="Tahoma"/>
          <w:sz w:val="16"/>
          <w:szCs w:val="16"/>
        </w:rPr>
        <w:t xml:space="preserve">There is no ideal number of iterations (revise, </w:t>
      </w:r>
      <w:r>
        <w:rPr>
          <w:rFonts w:cs="Tahoma"/>
          <w:sz w:val="16"/>
          <w:szCs w:val="16"/>
        </w:rPr>
        <w:t>implement, observe, revise). I</w:t>
      </w:r>
      <w:r w:rsidRPr="0095674F">
        <w:rPr>
          <w:rFonts w:cs="Tahoma"/>
          <w:sz w:val="16"/>
          <w:szCs w:val="16"/>
        </w:rPr>
        <w:t xml:space="preserve">dentify and justify your proposed number of iterations based on the complexity of the intervention and its implementation. </w:t>
      </w:r>
      <w:r>
        <w:rPr>
          <w:rFonts w:cs="Tahoma"/>
          <w:sz w:val="16"/>
          <w:szCs w:val="16"/>
        </w:rPr>
        <w:t>This</w:t>
      </w:r>
      <w:r w:rsidRPr="0095674F">
        <w:rPr>
          <w:rFonts w:cs="Tahoma"/>
          <w:sz w:val="16"/>
          <w:szCs w:val="16"/>
        </w:rPr>
        <w:t xml:space="preserve"> process should continue until you determine that the intervention can be successfully used by the intended end users</w:t>
      </w:r>
      <w:r>
        <w:rPr>
          <w:rFonts w:cs="Tahoma"/>
          <w:sz w:val="16"/>
          <w:szCs w:val="16"/>
        </w:rPr>
        <w:t xml:space="preserve">. </w:t>
      </w:r>
    </w:p>
    <w:p w:rsidR="008F1B3D" w:rsidRPr="0095674F" w:rsidRDefault="008F1B3D" w:rsidP="00DF52ED">
      <w:pPr>
        <w:pStyle w:val="FootnoteText"/>
      </w:pPr>
    </w:p>
  </w:footnote>
  <w:footnote w:id="24">
    <w:p w:rsidR="008F1B3D" w:rsidRPr="00F84C7B" w:rsidRDefault="008F1B3D">
      <w:pPr>
        <w:pStyle w:val="FootnoteText"/>
        <w:rPr>
          <w:rFonts w:ascii="Tahoma" w:hAnsi="Tahoma" w:cs="Tahoma"/>
          <w:sz w:val="16"/>
          <w:szCs w:val="16"/>
        </w:rPr>
      </w:pPr>
      <w:r w:rsidRPr="00F84C7B">
        <w:rPr>
          <w:rStyle w:val="FootnoteReference"/>
          <w:rFonts w:ascii="Tahoma" w:hAnsi="Tahoma" w:cs="Tahoma"/>
          <w:sz w:val="16"/>
          <w:szCs w:val="16"/>
        </w:rPr>
        <w:footnoteRef/>
      </w:r>
      <w:r w:rsidRPr="00F84C7B">
        <w:rPr>
          <w:rFonts w:ascii="Tahoma" w:hAnsi="Tahoma" w:cs="Tahoma"/>
          <w:sz w:val="16"/>
          <w:szCs w:val="16"/>
        </w:rPr>
        <w:t xml:space="preserve"> This list is meant to be illustrative and not exhaustive</w:t>
      </w:r>
      <w:r>
        <w:rPr>
          <w:rFonts w:ascii="Tahoma" w:hAnsi="Tahoma" w:cs="Tahoma"/>
          <w:sz w:val="16"/>
          <w:szCs w:val="16"/>
        </w:rPr>
        <w:t xml:space="preserve"> as other designs may be appropriate</w:t>
      </w:r>
      <w:r w:rsidRPr="00F84C7B">
        <w:rPr>
          <w:rFonts w:ascii="Tahoma" w:hAnsi="Tahoma" w:cs="Tahoma"/>
          <w:sz w:val="16"/>
          <w:szCs w:val="16"/>
        </w:rPr>
        <w:t>.</w:t>
      </w:r>
    </w:p>
  </w:footnote>
  <w:footnote w:id="25">
    <w:p w:rsidR="008F1B3D" w:rsidRPr="0079578C" w:rsidRDefault="008F1B3D" w:rsidP="00DF52ED">
      <w:pPr>
        <w:pStyle w:val="FootnoteText"/>
      </w:pPr>
      <w:r w:rsidRPr="00C25DD8">
        <w:rPr>
          <w:rStyle w:val="FootnoteReference"/>
          <w:rFonts w:eastAsia="Calibri" w:cs="Tahoma"/>
          <w:sz w:val="16"/>
          <w:szCs w:val="16"/>
        </w:rPr>
        <w:footnoteRef/>
      </w:r>
      <w:r>
        <w:t xml:space="preserve"> </w:t>
      </w:r>
      <w:r w:rsidRPr="001A609D">
        <w:rPr>
          <w:rFonts w:ascii="Tahoma" w:hAnsi="Tahoma"/>
          <w:sz w:val="16"/>
          <w:szCs w:val="16"/>
        </w:rPr>
        <w:t>I</w:t>
      </w:r>
      <w:r w:rsidRPr="001A609D">
        <w:rPr>
          <w:rFonts w:ascii="Tahoma" w:eastAsiaTheme="minorHAnsi" w:hAnsi="Tahoma" w:cs="Tahoma"/>
          <w:color w:val="000000"/>
          <w:sz w:val="16"/>
          <w:szCs w:val="16"/>
        </w:rPr>
        <w:t xml:space="preserve">f the intervention you wish to test </w:t>
      </w:r>
      <w:r>
        <w:rPr>
          <w:rFonts w:ascii="Tahoma" w:eastAsiaTheme="minorHAnsi" w:hAnsi="Tahoma" w:cs="Tahoma"/>
          <w:color w:val="000000"/>
          <w:sz w:val="16"/>
          <w:szCs w:val="16"/>
        </w:rPr>
        <w:t>and/or its implementation processes and materials are</w:t>
      </w:r>
      <w:r w:rsidRPr="001A609D">
        <w:rPr>
          <w:rFonts w:ascii="Tahoma" w:eastAsiaTheme="minorHAnsi" w:hAnsi="Tahoma" w:cs="Tahoma"/>
          <w:color w:val="000000"/>
          <w:sz w:val="16"/>
          <w:szCs w:val="16"/>
        </w:rPr>
        <w:t xml:space="preserve"> </w:t>
      </w:r>
      <w:r>
        <w:rPr>
          <w:rFonts w:ascii="Tahoma" w:eastAsiaTheme="minorHAnsi" w:hAnsi="Tahoma" w:cs="Tahoma"/>
          <w:color w:val="000000"/>
          <w:sz w:val="16"/>
          <w:szCs w:val="16"/>
        </w:rPr>
        <w:t xml:space="preserve">not yet fully </w:t>
      </w:r>
      <w:r w:rsidRPr="001A609D">
        <w:rPr>
          <w:rFonts w:ascii="Tahoma" w:eastAsiaTheme="minorHAnsi" w:hAnsi="Tahoma" w:cs="Tahoma"/>
          <w:color w:val="000000"/>
          <w:sz w:val="16"/>
          <w:szCs w:val="16"/>
        </w:rPr>
        <w:t xml:space="preserve">developed, you should apply under </w:t>
      </w:r>
      <w:hyperlink w:anchor="Goal Two: Development and Innovation" w:history="1">
        <w:r w:rsidRPr="005A5B22">
          <w:rPr>
            <w:rStyle w:val="Hyperlink"/>
            <w:rFonts w:ascii="Tahoma" w:eastAsiaTheme="minorHAnsi" w:hAnsi="Tahoma" w:cs="Tahoma"/>
            <w:sz w:val="16"/>
            <w:szCs w:val="16"/>
          </w:rPr>
          <w:t>Development/Innovation</w:t>
        </w:r>
      </w:hyperlink>
      <w:r w:rsidRPr="001A609D">
        <w:rPr>
          <w:rFonts w:ascii="Tahoma" w:eastAsiaTheme="minorHAnsi" w:hAnsi="Tahoma" w:cs="Tahoma"/>
          <w:color w:val="000000"/>
          <w:sz w:val="16"/>
          <w:szCs w:val="16"/>
        </w:rPr>
        <w:t xml:space="preserve"> to complete it.</w:t>
      </w:r>
    </w:p>
  </w:footnote>
  <w:footnote w:id="26">
    <w:p w:rsidR="008F1B3D" w:rsidRDefault="008F1B3D" w:rsidP="00DF52ED">
      <w:pPr>
        <w:pStyle w:val="FootnoteText"/>
        <w:rPr>
          <w:rFonts w:ascii="Tahoma" w:hAnsi="Tahoma"/>
          <w:sz w:val="16"/>
          <w:szCs w:val="16"/>
        </w:rPr>
      </w:pPr>
      <w:r w:rsidRPr="00974D3B">
        <w:rPr>
          <w:rStyle w:val="FootnoteReference"/>
          <w:rFonts w:eastAsia="Calibri"/>
          <w:sz w:val="16"/>
          <w:szCs w:val="16"/>
        </w:rPr>
        <w:footnoteRef/>
      </w:r>
      <w:r w:rsidRPr="00974D3B">
        <w:rPr>
          <w:rFonts w:ascii="Tahoma" w:hAnsi="Tahoma"/>
          <w:sz w:val="16"/>
          <w:szCs w:val="16"/>
        </w:rPr>
        <w:t xml:space="preserve"> </w:t>
      </w:r>
      <w:r>
        <w:rPr>
          <w:rFonts w:ascii="Tahoma" w:hAnsi="Tahoma"/>
          <w:sz w:val="16"/>
          <w:szCs w:val="16"/>
        </w:rPr>
        <w:t>Applications to evaluate n</w:t>
      </w:r>
      <w:r w:rsidRPr="00974D3B">
        <w:rPr>
          <w:rFonts w:ascii="Tahoma" w:hAnsi="Tahoma"/>
          <w:sz w:val="16"/>
          <w:szCs w:val="16"/>
        </w:rPr>
        <w:t>ewly developed and non-widely used interventions often require</w:t>
      </w:r>
      <w:r>
        <w:rPr>
          <w:rFonts w:ascii="Tahoma" w:hAnsi="Tahoma"/>
          <w:sz w:val="16"/>
          <w:szCs w:val="16"/>
        </w:rPr>
        <w:t xml:space="preserve"> more of this type of evidence than those evaluating widely-used interventions.</w:t>
      </w:r>
    </w:p>
    <w:p w:rsidR="008F1B3D" w:rsidRPr="00974D3B" w:rsidRDefault="008F1B3D" w:rsidP="00DF52ED">
      <w:pPr>
        <w:pStyle w:val="FootnoteText"/>
        <w:rPr>
          <w:rFonts w:ascii="Tahoma" w:hAnsi="Tahoma"/>
          <w:sz w:val="16"/>
          <w:szCs w:val="16"/>
        </w:rPr>
      </w:pPr>
    </w:p>
  </w:footnote>
  <w:footnote w:id="27">
    <w:p w:rsidR="008F1B3D" w:rsidRPr="001125CD" w:rsidRDefault="008F1B3D" w:rsidP="00DF52ED">
      <w:pPr>
        <w:pStyle w:val="FootnoteText"/>
        <w:rPr>
          <w:rFonts w:ascii="Tahoma" w:hAnsi="Tahoma"/>
          <w:sz w:val="16"/>
          <w:szCs w:val="16"/>
        </w:rPr>
      </w:pPr>
      <w:r w:rsidRPr="001125CD">
        <w:rPr>
          <w:rStyle w:val="FootnoteReference"/>
          <w:rFonts w:eastAsia="Calibri"/>
          <w:sz w:val="16"/>
          <w:szCs w:val="16"/>
        </w:rPr>
        <w:footnoteRef/>
      </w:r>
      <w:r w:rsidRPr="001125CD">
        <w:rPr>
          <w:rFonts w:ascii="Tahoma" w:hAnsi="Tahoma"/>
          <w:sz w:val="16"/>
          <w:szCs w:val="16"/>
        </w:rPr>
        <w:t xml:space="preserve"> Testing modifications of the intervention should not require further development of the intervention (such work is supported under Development and Innovation). If you intend to evaluate an intervention that has been significantly changed from an earlier efficacy study, you should propose another efficacy study, rather than a replication study, and discuss the reasons for the changes.</w:t>
      </w:r>
    </w:p>
  </w:footnote>
  <w:footnote w:id="28">
    <w:p w:rsidR="008F1B3D" w:rsidRPr="00481878" w:rsidRDefault="008F1B3D" w:rsidP="00BB6F8F">
      <w:pPr>
        <w:pStyle w:val="FootnoteText"/>
        <w:rPr>
          <w:rFonts w:ascii="Tahoma" w:hAnsi="Tahoma"/>
          <w:sz w:val="16"/>
          <w:szCs w:val="16"/>
        </w:rPr>
      </w:pPr>
      <w:r w:rsidRPr="001125CD">
        <w:rPr>
          <w:rStyle w:val="FootnoteReference"/>
          <w:rFonts w:eastAsia="Calibri"/>
          <w:sz w:val="16"/>
          <w:szCs w:val="16"/>
        </w:rPr>
        <w:footnoteRef/>
      </w:r>
      <w:r w:rsidRPr="001125CD">
        <w:rPr>
          <w:rFonts w:ascii="Tahoma" w:hAnsi="Tahoma"/>
          <w:sz w:val="16"/>
          <w:szCs w:val="16"/>
        </w:rPr>
        <w:t xml:space="preserve"> Grant funds should not be used to support implementation of the intervention </w:t>
      </w:r>
      <w:r>
        <w:rPr>
          <w:rFonts w:ascii="Tahoma" w:hAnsi="Tahoma"/>
          <w:sz w:val="16"/>
          <w:szCs w:val="16"/>
        </w:rPr>
        <w:t>in an</w:t>
      </w:r>
      <w:r w:rsidRPr="001125CD">
        <w:rPr>
          <w:rFonts w:ascii="Tahoma" w:hAnsi="Tahoma"/>
          <w:sz w:val="16"/>
          <w:szCs w:val="16"/>
        </w:rPr>
        <w:t xml:space="preserve"> efficacy follow-up project. However, districts and schools can support implementation through their own funds.</w:t>
      </w:r>
    </w:p>
  </w:footnote>
  <w:footnote w:id="29">
    <w:p w:rsidR="008F1B3D" w:rsidRPr="006A56DC" w:rsidRDefault="008F1B3D" w:rsidP="00DF52ED">
      <w:pPr>
        <w:pStyle w:val="FootnoteText"/>
        <w:rPr>
          <w:rFonts w:ascii="Tahoma" w:hAnsi="Tahoma"/>
          <w:sz w:val="16"/>
          <w:szCs w:val="16"/>
        </w:rPr>
      </w:pPr>
      <w:r w:rsidRPr="006A56DC">
        <w:rPr>
          <w:rStyle w:val="FootnoteReference"/>
          <w:rFonts w:ascii="Tahoma" w:eastAsia="Calibri" w:hAnsi="Tahoma"/>
          <w:sz w:val="16"/>
          <w:szCs w:val="16"/>
        </w:rPr>
        <w:footnoteRef/>
      </w:r>
      <w:r w:rsidRPr="006A56DC">
        <w:rPr>
          <w:rFonts w:ascii="Tahoma" w:hAnsi="Tahoma"/>
          <w:sz w:val="16"/>
          <w:szCs w:val="16"/>
        </w:rPr>
        <w:t xml:space="preserve"> </w:t>
      </w:r>
      <w:r w:rsidRPr="006A56DC">
        <w:rPr>
          <w:rFonts w:ascii="Tahoma" w:hAnsi="Tahoma" w:cs="Tahoma"/>
          <w:color w:val="000000"/>
          <w:sz w:val="16"/>
          <w:szCs w:val="16"/>
        </w:rPr>
        <w:t>These studies examine the sustainability of the intervention’s implementation and impacts after the additional resources provided by the original study are withdrawn.</w:t>
      </w:r>
      <w:r>
        <w:rPr>
          <w:rFonts w:ascii="Tahoma" w:hAnsi="Tahoma" w:cs="Tahoma"/>
          <w:color w:val="000000"/>
          <w:sz w:val="16"/>
          <w:szCs w:val="16"/>
        </w:rPr>
        <w:t xml:space="preserve"> </w:t>
      </w:r>
      <w:r w:rsidRPr="006A56DC">
        <w:rPr>
          <w:rFonts w:ascii="Tahoma" w:hAnsi="Tahoma"/>
          <w:sz w:val="16"/>
          <w:szCs w:val="16"/>
        </w:rPr>
        <w:t>If the students will continue to receive the intervention in the later grades, you should propose a replication study, rather than a follow-up study.</w:t>
      </w:r>
    </w:p>
  </w:footnote>
  <w:footnote w:id="30">
    <w:p w:rsidR="008F1B3D" w:rsidRPr="00467674" w:rsidRDefault="008F1B3D" w:rsidP="00DF52ED">
      <w:pPr>
        <w:pStyle w:val="FootnoteText"/>
        <w:rPr>
          <w:rFonts w:ascii="Tahoma" w:hAnsi="Tahoma"/>
          <w:sz w:val="16"/>
          <w:szCs w:val="16"/>
        </w:rPr>
      </w:pPr>
      <w:r w:rsidRPr="00467674">
        <w:rPr>
          <w:rStyle w:val="FootnoteReference"/>
          <w:rFonts w:eastAsia="Calibri"/>
          <w:sz w:val="16"/>
          <w:szCs w:val="16"/>
        </w:rPr>
        <w:footnoteRef/>
      </w:r>
      <w:r w:rsidRPr="00467674">
        <w:rPr>
          <w:rFonts w:ascii="Tahoma" w:hAnsi="Tahoma"/>
          <w:sz w:val="16"/>
          <w:szCs w:val="16"/>
        </w:rPr>
        <w:t xml:space="preserve"> </w:t>
      </w:r>
      <w:r w:rsidRPr="00467674">
        <w:rPr>
          <w:rFonts w:ascii="Tahoma" w:eastAsiaTheme="minorHAnsi" w:hAnsi="Tahoma" w:cs="Tahoma"/>
          <w:color w:val="000000"/>
          <w:sz w:val="16"/>
          <w:szCs w:val="16"/>
        </w:rPr>
        <w:t>The Consort flow diagram that provides a structure for tracking participants at ea</w:t>
      </w:r>
      <w:r>
        <w:rPr>
          <w:rFonts w:ascii="Tahoma" w:eastAsiaTheme="minorHAnsi" w:hAnsi="Tahoma" w:cs="Tahoma"/>
          <w:color w:val="000000"/>
          <w:sz w:val="16"/>
          <w:szCs w:val="16"/>
        </w:rPr>
        <w:t xml:space="preserve">ch study stage can be found at </w:t>
      </w:r>
      <w:r w:rsidRPr="00467674">
        <w:rPr>
          <w:rFonts w:ascii="Tahoma" w:eastAsia="Arial Unicode MS" w:hAnsi="Tahoma" w:cs="Arial Unicode MS"/>
          <w:color w:val="0028F9"/>
          <w:sz w:val="16"/>
          <w:szCs w:val="16"/>
        </w:rPr>
        <w:t>http://www.consort-statement.org/consort-statement/overview0/</w:t>
      </w:r>
      <w:r w:rsidRPr="00467674">
        <w:rPr>
          <w:rFonts w:ascii="Tahoma" w:eastAsia="Arial Unicode MS" w:hAnsi="Tahoma" w:cs="Tahoma"/>
          <w:color w:val="000000"/>
          <w:sz w:val="16"/>
          <w:szCs w:val="16"/>
        </w:rPr>
        <w:t>.</w:t>
      </w:r>
    </w:p>
  </w:footnote>
  <w:footnote w:id="31">
    <w:p w:rsidR="008F1B3D" w:rsidRPr="0085388B" w:rsidRDefault="008F1B3D" w:rsidP="00DF52ED">
      <w:pPr>
        <w:pStyle w:val="FootnoteText"/>
        <w:rPr>
          <w:rFonts w:ascii="Tahoma" w:hAnsi="Tahoma"/>
          <w:sz w:val="16"/>
          <w:szCs w:val="16"/>
        </w:rPr>
      </w:pPr>
      <w:r w:rsidRPr="0085388B">
        <w:rPr>
          <w:rStyle w:val="FootnoteReference"/>
          <w:rFonts w:eastAsia="Calibri"/>
          <w:sz w:val="16"/>
          <w:szCs w:val="16"/>
        </w:rPr>
        <w:footnoteRef/>
      </w:r>
      <w:r w:rsidRPr="0085388B">
        <w:rPr>
          <w:rFonts w:ascii="Tahoma" w:hAnsi="Tahoma"/>
          <w:sz w:val="16"/>
          <w:szCs w:val="16"/>
        </w:rPr>
        <w:t xml:space="preserve"> </w:t>
      </w:r>
      <w:r w:rsidRPr="0085388B">
        <w:rPr>
          <w:rFonts w:ascii="Tahoma" w:eastAsiaTheme="minorHAnsi" w:hAnsi="Tahoma" w:cs="Tahoma"/>
          <w:color w:val="000000"/>
          <w:sz w:val="16"/>
          <w:szCs w:val="16"/>
        </w:rPr>
        <w:t xml:space="preserve">For more information, see </w:t>
      </w:r>
      <w:proofErr w:type="spellStart"/>
      <w:r w:rsidRPr="0085388B">
        <w:rPr>
          <w:rFonts w:ascii="Tahoma" w:eastAsiaTheme="minorHAnsi" w:hAnsi="Tahoma" w:cs="Tahoma"/>
          <w:color w:val="000000"/>
          <w:sz w:val="16"/>
          <w:szCs w:val="16"/>
        </w:rPr>
        <w:t>Shadish</w:t>
      </w:r>
      <w:proofErr w:type="spellEnd"/>
      <w:r w:rsidRPr="0085388B">
        <w:rPr>
          <w:rFonts w:ascii="Tahoma" w:eastAsiaTheme="minorHAnsi" w:hAnsi="Tahoma" w:cs="Tahoma"/>
          <w:color w:val="000000"/>
          <w:sz w:val="16"/>
          <w:szCs w:val="16"/>
        </w:rPr>
        <w:t xml:space="preserve">, W. R., Cook, T. D., and Campbell, D. T. (2002). </w:t>
      </w:r>
      <w:proofErr w:type="gramStart"/>
      <w:r w:rsidRPr="0085388B">
        <w:rPr>
          <w:rFonts w:ascii="Tahoma" w:eastAsiaTheme="minorHAnsi" w:hAnsi="Tahoma" w:cs="Tahoma"/>
          <w:color w:val="000000"/>
          <w:sz w:val="16"/>
          <w:szCs w:val="16"/>
        </w:rPr>
        <w:t>Experimental and quasi-experimental designs for generalized causal inference.</w:t>
      </w:r>
      <w:proofErr w:type="gramEnd"/>
      <w:r w:rsidRPr="0085388B">
        <w:rPr>
          <w:rFonts w:ascii="Tahoma" w:eastAsiaTheme="minorHAnsi" w:hAnsi="Tahoma" w:cs="Tahoma"/>
          <w:color w:val="000000"/>
          <w:sz w:val="16"/>
          <w:szCs w:val="16"/>
        </w:rPr>
        <w:t xml:space="preserve"> Boston, MA: Houghton Mifflin Company.</w:t>
      </w:r>
    </w:p>
  </w:footnote>
  <w:footnote w:id="32">
    <w:p w:rsidR="008F1B3D" w:rsidRPr="00BD2629" w:rsidRDefault="008F1B3D" w:rsidP="00DF52ED">
      <w:pPr>
        <w:pStyle w:val="FootnoteText"/>
        <w:rPr>
          <w:rFonts w:ascii="Tahoma" w:hAnsi="Tahoma"/>
          <w:sz w:val="16"/>
          <w:szCs w:val="16"/>
        </w:rPr>
      </w:pPr>
      <w:r w:rsidRPr="001125CD">
        <w:rPr>
          <w:rStyle w:val="FootnoteReference"/>
          <w:rFonts w:eastAsia="Calibri"/>
          <w:sz w:val="16"/>
          <w:szCs w:val="16"/>
        </w:rPr>
        <w:footnoteRef/>
      </w:r>
      <w:r w:rsidRPr="001125CD">
        <w:rPr>
          <w:rFonts w:ascii="Tahoma" w:hAnsi="Tahoma"/>
          <w:sz w:val="16"/>
          <w:szCs w:val="16"/>
        </w:rPr>
        <w:t xml:space="preserve"> </w:t>
      </w:r>
      <w:r w:rsidRPr="001125CD">
        <w:rPr>
          <w:rFonts w:ascii="Tahoma" w:eastAsiaTheme="minorHAnsi" w:hAnsi="Tahoma" w:cs="Tahoma"/>
          <w:color w:val="000000"/>
          <w:sz w:val="16"/>
          <w:szCs w:val="16"/>
        </w:rPr>
        <w:t xml:space="preserve">As </w:t>
      </w:r>
      <w:r>
        <w:rPr>
          <w:rFonts w:ascii="Tahoma" w:eastAsiaTheme="minorHAnsi" w:hAnsi="Tahoma" w:cs="Tahoma"/>
          <w:color w:val="000000"/>
          <w:sz w:val="16"/>
          <w:szCs w:val="16"/>
        </w:rPr>
        <w:t>E</w:t>
      </w:r>
      <w:r w:rsidRPr="001125CD">
        <w:rPr>
          <w:rFonts w:ascii="Tahoma" w:eastAsiaTheme="minorHAnsi" w:hAnsi="Tahoma" w:cs="Tahoma"/>
          <w:color w:val="000000"/>
          <w:sz w:val="16"/>
          <w:szCs w:val="16"/>
        </w:rPr>
        <w:t>fficacy studies may take place under ideal conditions, an early finding of low fidelity during the first year of implementation can be addressed (e.g., by increasing implementation support and monitoring activities, addressing obstacles to implementation, replacing or supplementing the sample in ways that preserve the design). Findings of unexpected</w:t>
      </w:r>
      <w:r w:rsidRPr="001125CD">
        <w:rPr>
          <w:rFonts w:ascii="Tahoma" w:eastAsiaTheme="minorHAnsi" w:hAnsi="Tahoma"/>
          <w:color w:val="000000"/>
          <w:sz w:val="16"/>
          <w:szCs w:val="16"/>
        </w:rPr>
        <w:t xml:space="preserve"> </w:t>
      </w:r>
      <w:r w:rsidRPr="001125CD">
        <w:rPr>
          <w:rFonts w:ascii="Tahoma" w:eastAsiaTheme="minorHAnsi" w:hAnsi="Tahoma" w:cs="Tahoma"/>
          <w:color w:val="000000"/>
          <w:sz w:val="16"/>
          <w:szCs w:val="16"/>
        </w:rPr>
        <w:t>similar practice in the comparison group may also be addressed (e.g., by further differentiation of the intervention or additional data collection to determine how similar practice is in both groups). Such actions are to prevent studies that find no impacts of an intervention but cannot determine whether the finding was due to the intervention or its implementation.</w:t>
      </w:r>
    </w:p>
  </w:footnote>
  <w:footnote w:id="33">
    <w:p w:rsidR="008F1B3D" w:rsidRPr="000F2FEA" w:rsidRDefault="008F1B3D" w:rsidP="00DF52ED">
      <w:pPr>
        <w:pStyle w:val="FootnoteText"/>
        <w:rPr>
          <w:rFonts w:ascii="Tahoma" w:hAnsi="Tahoma" w:cs="Tahoma"/>
          <w:sz w:val="16"/>
          <w:szCs w:val="16"/>
        </w:rPr>
      </w:pPr>
      <w:r w:rsidRPr="000F2FEA">
        <w:rPr>
          <w:rStyle w:val="FootnoteReference"/>
          <w:rFonts w:eastAsia="Calibri" w:cs="Tahoma"/>
          <w:sz w:val="16"/>
          <w:szCs w:val="16"/>
        </w:rPr>
        <w:footnoteRef/>
      </w:r>
      <w:r w:rsidRPr="000F2FEA">
        <w:rPr>
          <w:rFonts w:ascii="Tahoma" w:hAnsi="Tahoma" w:cs="Tahoma"/>
          <w:sz w:val="16"/>
          <w:szCs w:val="16"/>
        </w:rPr>
        <w:t xml:space="preserve"> Effectiveness studies differ from Efficacy/Replication studies in several ways: </w:t>
      </w:r>
      <w:r>
        <w:rPr>
          <w:rFonts w:ascii="Tahoma" w:hAnsi="Tahoma" w:cs="Tahoma"/>
          <w:sz w:val="16"/>
          <w:szCs w:val="16"/>
        </w:rPr>
        <w:t>(</w:t>
      </w:r>
      <w:r w:rsidRPr="000F2FEA">
        <w:rPr>
          <w:rFonts w:ascii="Tahoma" w:hAnsi="Tahoma" w:cs="Tahoma"/>
          <w:sz w:val="16"/>
          <w:szCs w:val="16"/>
        </w:rPr>
        <w:t>1) the intervention must already have been found to have beneficial impacts on student education outcomes by at le</w:t>
      </w:r>
      <w:r>
        <w:rPr>
          <w:rFonts w:ascii="Tahoma" w:hAnsi="Tahoma" w:cs="Tahoma"/>
          <w:sz w:val="16"/>
          <w:szCs w:val="16"/>
        </w:rPr>
        <w:t>ast two prior efficacy studies; (</w:t>
      </w:r>
      <w:r w:rsidRPr="000F2FEA">
        <w:rPr>
          <w:rFonts w:ascii="Tahoma" w:hAnsi="Tahoma" w:cs="Tahoma"/>
          <w:sz w:val="16"/>
          <w:szCs w:val="16"/>
        </w:rPr>
        <w:t>2) the intervention must be implemented under routine conditions</w:t>
      </w:r>
      <w:r>
        <w:rPr>
          <w:rFonts w:ascii="Tahoma" w:hAnsi="Tahoma" w:cs="Tahoma"/>
          <w:sz w:val="16"/>
          <w:szCs w:val="16"/>
        </w:rPr>
        <w:t>;</w:t>
      </w:r>
      <w:r w:rsidRPr="000F2FEA">
        <w:rPr>
          <w:rFonts w:ascii="Tahoma" w:hAnsi="Tahoma" w:cs="Tahoma"/>
          <w:sz w:val="16"/>
          <w:szCs w:val="16"/>
        </w:rPr>
        <w:t xml:space="preserve"> </w:t>
      </w:r>
      <w:r>
        <w:rPr>
          <w:rFonts w:ascii="Tahoma" w:hAnsi="Tahoma" w:cs="Tahoma"/>
          <w:sz w:val="16"/>
          <w:szCs w:val="16"/>
        </w:rPr>
        <w:t>(</w:t>
      </w:r>
      <w:r w:rsidRPr="000F2FEA">
        <w:rPr>
          <w:rFonts w:ascii="Tahoma" w:hAnsi="Tahoma" w:cs="Tahoma"/>
          <w:sz w:val="16"/>
          <w:szCs w:val="16"/>
        </w:rPr>
        <w:t>3) retrospective studies based on secondary data analyses are not allowed</w:t>
      </w:r>
      <w:r>
        <w:rPr>
          <w:rFonts w:ascii="Tahoma" w:hAnsi="Tahoma" w:cs="Tahoma"/>
          <w:sz w:val="16"/>
          <w:szCs w:val="16"/>
        </w:rPr>
        <w:t>;</w:t>
      </w:r>
      <w:r w:rsidRPr="000F2FEA">
        <w:rPr>
          <w:rFonts w:ascii="Tahoma" w:hAnsi="Tahoma" w:cs="Tahoma"/>
          <w:sz w:val="16"/>
          <w:szCs w:val="16"/>
        </w:rPr>
        <w:t xml:space="preserve"> </w:t>
      </w:r>
      <w:r>
        <w:rPr>
          <w:rFonts w:ascii="Tahoma" w:hAnsi="Tahoma" w:cs="Tahoma"/>
          <w:sz w:val="16"/>
          <w:szCs w:val="16"/>
        </w:rPr>
        <w:t>(</w:t>
      </w:r>
      <w:r w:rsidRPr="000F2FEA">
        <w:rPr>
          <w:rFonts w:ascii="Tahoma" w:hAnsi="Tahoma" w:cs="Tahoma"/>
          <w:sz w:val="16"/>
          <w:szCs w:val="16"/>
        </w:rPr>
        <w:t>4) the project team involved in the evaluation activities must be independent of the intervention</w:t>
      </w:r>
      <w:r>
        <w:rPr>
          <w:rFonts w:ascii="Tahoma" w:hAnsi="Tahoma" w:cs="Tahoma"/>
          <w:sz w:val="16"/>
          <w:szCs w:val="16"/>
        </w:rPr>
        <w:t>;</w:t>
      </w:r>
      <w:r w:rsidRPr="000F2FEA">
        <w:rPr>
          <w:rFonts w:ascii="Tahoma" w:hAnsi="Tahoma" w:cs="Tahoma"/>
          <w:sz w:val="16"/>
          <w:szCs w:val="16"/>
        </w:rPr>
        <w:t xml:space="preserve"> and </w:t>
      </w:r>
      <w:r>
        <w:rPr>
          <w:rFonts w:ascii="Tahoma" w:hAnsi="Tahoma" w:cs="Tahoma"/>
          <w:sz w:val="16"/>
          <w:szCs w:val="16"/>
        </w:rPr>
        <w:t>(</w:t>
      </w:r>
      <w:r w:rsidRPr="000F2FEA">
        <w:rPr>
          <w:rFonts w:ascii="Tahoma" w:hAnsi="Tahoma" w:cs="Tahoma"/>
          <w:sz w:val="16"/>
          <w:szCs w:val="16"/>
        </w:rPr>
        <w:t xml:space="preserve">5) the award duration </w:t>
      </w:r>
      <w:r>
        <w:rPr>
          <w:rFonts w:ascii="Tahoma" w:hAnsi="Tahoma" w:cs="Tahoma"/>
          <w:sz w:val="16"/>
          <w:szCs w:val="16"/>
        </w:rPr>
        <w:t xml:space="preserve">is longer, </w:t>
      </w:r>
      <w:r w:rsidRPr="000F2FEA">
        <w:rPr>
          <w:rFonts w:ascii="Tahoma" w:hAnsi="Tahoma" w:cs="Tahoma"/>
          <w:sz w:val="16"/>
          <w:szCs w:val="16"/>
        </w:rPr>
        <w:t xml:space="preserve">cost maximums </w:t>
      </w:r>
      <w:r>
        <w:rPr>
          <w:rFonts w:ascii="Tahoma" w:hAnsi="Tahoma" w:cs="Tahoma"/>
          <w:sz w:val="16"/>
          <w:szCs w:val="16"/>
        </w:rPr>
        <w:t>are</w:t>
      </w:r>
      <w:r w:rsidRPr="000F2FEA">
        <w:rPr>
          <w:rFonts w:ascii="Tahoma" w:hAnsi="Tahoma" w:cs="Tahoma"/>
          <w:sz w:val="16"/>
          <w:szCs w:val="16"/>
        </w:rPr>
        <w:t xml:space="preserve"> higher</w:t>
      </w:r>
      <w:r>
        <w:rPr>
          <w:rFonts w:ascii="Tahoma" w:hAnsi="Tahoma" w:cs="Tahoma"/>
          <w:sz w:val="16"/>
          <w:szCs w:val="16"/>
        </w:rPr>
        <w:t>,</w:t>
      </w:r>
      <w:r w:rsidRPr="000F2FEA">
        <w:rPr>
          <w:rFonts w:ascii="Tahoma" w:hAnsi="Tahoma" w:cs="Tahoma"/>
          <w:sz w:val="16"/>
          <w:szCs w:val="16"/>
        </w:rPr>
        <w:t xml:space="preserve"> and a limit is place</w:t>
      </w:r>
      <w:r>
        <w:rPr>
          <w:rFonts w:ascii="Tahoma" w:hAnsi="Tahoma" w:cs="Tahoma"/>
          <w:sz w:val="16"/>
          <w:szCs w:val="16"/>
        </w:rPr>
        <w:t>d</w:t>
      </w:r>
      <w:r w:rsidRPr="000F2FEA">
        <w:rPr>
          <w:rFonts w:ascii="Tahoma" w:hAnsi="Tahoma" w:cs="Tahoma"/>
          <w:sz w:val="16"/>
          <w:szCs w:val="16"/>
        </w:rPr>
        <w:t xml:space="preserve"> on the percent of funds that can be used for implementing the intervention.</w:t>
      </w:r>
    </w:p>
  </w:footnote>
  <w:footnote w:id="34">
    <w:p w:rsidR="008F1B3D" w:rsidRPr="003A30C4" w:rsidRDefault="008F1B3D" w:rsidP="00DF52ED">
      <w:pPr>
        <w:pStyle w:val="FootnoteText"/>
        <w:rPr>
          <w:rFonts w:ascii="Tahoma" w:hAnsi="Tahoma" w:cs="Tahoma"/>
          <w:sz w:val="16"/>
          <w:szCs w:val="16"/>
        </w:rPr>
      </w:pPr>
      <w:r w:rsidRPr="003A30C4">
        <w:rPr>
          <w:rStyle w:val="FootnoteReference"/>
          <w:rFonts w:eastAsia="Calibri" w:cs="Tahoma"/>
          <w:sz w:val="16"/>
          <w:szCs w:val="16"/>
        </w:rPr>
        <w:footnoteRef/>
      </w:r>
      <w:r w:rsidRPr="003A30C4">
        <w:rPr>
          <w:rFonts w:ascii="Tahoma" w:hAnsi="Tahoma" w:cs="Tahoma"/>
          <w:sz w:val="16"/>
          <w:szCs w:val="16"/>
        </w:rPr>
        <w:t xml:space="preserve"> The prior studies are not required to have </w:t>
      </w:r>
      <w:r>
        <w:rPr>
          <w:rFonts w:ascii="Tahoma" w:hAnsi="Tahoma" w:cs="Tahoma"/>
          <w:sz w:val="16"/>
          <w:szCs w:val="16"/>
        </w:rPr>
        <w:t>been from Institute-funded projects</w:t>
      </w:r>
      <w:r w:rsidRPr="003A30C4">
        <w:rPr>
          <w:rFonts w:ascii="Tahoma" w:hAnsi="Tahoma" w:cs="Tahoma"/>
          <w:sz w:val="16"/>
          <w:szCs w:val="16"/>
        </w:rPr>
        <w:t>.</w:t>
      </w:r>
      <w:r>
        <w:rPr>
          <w:rFonts w:ascii="Tahoma" w:hAnsi="Tahoma" w:cs="Tahoma"/>
          <w:sz w:val="16"/>
          <w:szCs w:val="16"/>
        </w:rPr>
        <w:t xml:space="preserve"> Prior studies may have taken place under ideal or routine conditions.</w:t>
      </w:r>
    </w:p>
  </w:footnote>
  <w:footnote w:id="35">
    <w:p w:rsidR="008F1B3D" w:rsidRPr="006D7A9A" w:rsidRDefault="008F1B3D" w:rsidP="00DF52ED">
      <w:pPr>
        <w:pStyle w:val="FootnoteText"/>
        <w:rPr>
          <w:rFonts w:ascii="Tahoma" w:hAnsi="Tahoma"/>
          <w:sz w:val="16"/>
          <w:szCs w:val="16"/>
        </w:rPr>
      </w:pPr>
      <w:r>
        <w:rPr>
          <w:rStyle w:val="FootnoteReference"/>
          <w:rFonts w:eastAsia="Calibri"/>
        </w:rPr>
        <w:footnoteRef/>
      </w:r>
      <w:r>
        <w:t xml:space="preserve"> </w:t>
      </w:r>
      <w:r w:rsidRPr="00467674">
        <w:rPr>
          <w:rFonts w:ascii="Tahoma" w:eastAsiaTheme="minorHAnsi" w:hAnsi="Tahoma" w:cs="Tahoma"/>
          <w:color w:val="000000"/>
          <w:sz w:val="16"/>
          <w:szCs w:val="16"/>
        </w:rPr>
        <w:t>The Consort flow diagram that provides a structure for tracking participants at ea</w:t>
      </w:r>
      <w:r>
        <w:rPr>
          <w:rFonts w:ascii="Tahoma" w:eastAsiaTheme="minorHAnsi" w:hAnsi="Tahoma" w:cs="Tahoma"/>
          <w:color w:val="000000"/>
          <w:sz w:val="16"/>
          <w:szCs w:val="16"/>
        </w:rPr>
        <w:t xml:space="preserve">ch study stage can be found at </w:t>
      </w:r>
      <w:r w:rsidRPr="00467674">
        <w:rPr>
          <w:rFonts w:ascii="Tahoma" w:eastAsia="Arial Unicode MS" w:hAnsi="Tahoma" w:cs="Arial Unicode MS"/>
          <w:color w:val="0028F9"/>
          <w:sz w:val="16"/>
          <w:szCs w:val="16"/>
        </w:rPr>
        <w:t>http://www.consort-statement.org/consort-statement/overview0/</w:t>
      </w:r>
      <w:r w:rsidRPr="00467674">
        <w:rPr>
          <w:rFonts w:ascii="Tahoma" w:eastAsia="Arial Unicode MS" w:hAnsi="Tahoma" w:cs="Tahoma"/>
          <w:color w:val="000000"/>
          <w:sz w:val="16"/>
          <w:szCs w:val="16"/>
        </w:rPr>
        <w:t>.</w:t>
      </w:r>
    </w:p>
  </w:footnote>
  <w:footnote w:id="36">
    <w:p w:rsidR="008F1B3D" w:rsidRPr="006A7677" w:rsidRDefault="008F1B3D" w:rsidP="00DF52ED">
      <w:pPr>
        <w:pStyle w:val="FootnoteText"/>
        <w:rPr>
          <w:rFonts w:ascii="Tahoma" w:hAnsi="Tahoma" w:cs="Tahoma"/>
          <w:sz w:val="16"/>
          <w:szCs w:val="16"/>
        </w:rPr>
      </w:pPr>
      <w:r w:rsidRPr="006E5A8B">
        <w:rPr>
          <w:rStyle w:val="FootnoteReference"/>
          <w:rFonts w:eastAsia="Calibri" w:cs="Tahoma"/>
          <w:sz w:val="16"/>
          <w:szCs w:val="16"/>
        </w:rPr>
        <w:footnoteRef/>
      </w:r>
      <w:r w:rsidRPr="006E5A8B">
        <w:rPr>
          <w:rFonts w:ascii="Tahoma" w:hAnsi="Tahoma" w:cs="Tahoma"/>
          <w:sz w:val="16"/>
          <w:szCs w:val="16"/>
        </w:rPr>
        <w:t xml:space="preserve"> </w:t>
      </w:r>
      <w:r>
        <w:rPr>
          <w:rFonts w:ascii="Tahoma" w:eastAsiaTheme="minorHAnsi" w:hAnsi="Tahoma" w:cs="Tahoma"/>
          <w:color w:val="000000"/>
          <w:sz w:val="16"/>
          <w:szCs w:val="16"/>
        </w:rPr>
        <w:t>Like Efficacy/Replication studies, Effectiveness studies should analyze fidelity of implementation and comparison group practice in the first year the intervention is implemented. An Effectiveness study can disseminate findings of low fidelity of implementation (or similar comparison group practice) but cannot provide additional resources for implementation beyond what would be provided under the routine conditions established for implementation.</w:t>
      </w:r>
    </w:p>
    <w:p w:rsidR="008F1B3D" w:rsidRPr="006E5A8B" w:rsidRDefault="008F1B3D" w:rsidP="00DF52E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37F"/>
    <w:multiLevelType w:val="hybridMultilevel"/>
    <w:tmpl w:val="5ED44F40"/>
    <w:lvl w:ilvl="0" w:tplc="45565BE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3E0930"/>
    <w:multiLevelType w:val="hybridMultilevel"/>
    <w:tmpl w:val="58FE7310"/>
    <w:lvl w:ilvl="0" w:tplc="93746B4A">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CE0296"/>
    <w:multiLevelType w:val="hybridMultilevel"/>
    <w:tmpl w:val="E42CE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1986174"/>
    <w:multiLevelType w:val="hybridMultilevel"/>
    <w:tmpl w:val="4F167012"/>
    <w:lvl w:ilvl="0" w:tplc="D3CCCE98">
      <w:start w:val="1"/>
      <w:numFmt w:val="lowerRoman"/>
      <w:lvlText w:val="(%1)"/>
      <w:lvlJc w:val="left"/>
      <w:pPr>
        <w:ind w:left="1440" w:hanging="360"/>
      </w:pPr>
      <w:rPr>
        <w:rFonts w:ascii="Tahoma" w:eastAsia="Calibri" w:hAnsi="Tahoma"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2D14AAE"/>
    <w:multiLevelType w:val="hybridMultilevel"/>
    <w:tmpl w:val="596A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45C7ABA"/>
    <w:multiLevelType w:val="hybridMultilevel"/>
    <w:tmpl w:val="CE44B84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46242E3"/>
    <w:multiLevelType w:val="hybridMultilevel"/>
    <w:tmpl w:val="8B803B5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06201CEB"/>
    <w:multiLevelType w:val="hybridMultilevel"/>
    <w:tmpl w:val="2C8AE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2375C4"/>
    <w:multiLevelType w:val="hybridMultilevel"/>
    <w:tmpl w:val="91F25D1C"/>
    <w:lvl w:ilvl="0" w:tplc="D3CCCE98">
      <w:start w:val="1"/>
      <w:numFmt w:val="lowerRoman"/>
      <w:lvlText w:val="(%1)"/>
      <w:lvlJc w:val="left"/>
      <w:pPr>
        <w:ind w:left="720" w:hanging="360"/>
      </w:pPr>
      <w:rPr>
        <w:rFonts w:ascii="Tahoma" w:eastAsia="Calibri" w:hAnsi="Tahom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2827A4"/>
    <w:multiLevelType w:val="hybridMultilevel"/>
    <w:tmpl w:val="D4847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D2240F"/>
    <w:multiLevelType w:val="hybridMultilevel"/>
    <w:tmpl w:val="3C1A0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AAE55D7"/>
    <w:multiLevelType w:val="hybridMultilevel"/>
    <w:tmpl w:val="E2BA73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942790"/>
    <w:multiLevelType w:val="hybridMultilevel"/>
    <w:tmpl w:val="58681828"/>
    <w:lvl w:ilvl="0" w:tplc="2BD62A52">
      <w:start w:val="1"/>
      <w:numFmt w:val="decimal"/>
      <w:pStyle w:val="Heading5"/>
      <w:lvlText w:val="(%1)"/>
      <w:lvlJc w:val="righ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ED66AD6"/>
    <w:multiLevelType w:val="hybridMultilevel"/>
    <w:tmpl w:val="A232DC3C"/>
    <w:lvl w:ilvl="0" w:tplc="45C4F2E8">
      <w:start w:val="1"/>
      <w:numFmt w:val="lowerRoman"/>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0F57395A"/>
    <w:multiLevelType w:val="hybridMultilevel"/>
    <w:tmpl w:val="FF981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FE3277C"/>
    <w:multiLevelType w:val="hybridMultilevel"/>
    <w:tmpl w:val="03A0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3B3C2A"/>
    <w:multiLevelType w:val="hybridMultilevel"/>
    <w:tmpl w:val="98D22DCE"/>
    <w:lvl w:ilvl="0" w:tplc="8376E01C">
      <w:start w:val="1"/>
      <w:numFmt w:val="lowerRoman"/>
      <w:lvlText w:val="(%1)"/>
      <w:lvlJc w:val="left"/>
      <w:pPr>
        <w:ind w:left="720" w:hanging="360"/>
      </w:pPr>
      <w:rPr>
        <w:rFonts w:ascii="Tahoma" w:eastAsia="Calibri" w:hAnsi="Tahoma"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221349A"/>
    <w:multiLevelType w:val="hybridMultilevel"/>
    <w:tmpl w:val="E21A891C"/>
    <w:lvl w:ilvl="0" w:tplc="217A8CD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30276A0"/>
    <w:multiLevelType w:val="hybridMultilevel"/>
    <w:tmpl w:val="970C35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1304447A"/>
    <w:multiLevelType w:val="hybridMultilevel"/>
    <w:tmpl w:val="44FCF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56A30C9"/>
    <w:multiLevelType w:val="hybridMultilevel"/>
    <w:tmpl w:val="97449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58C6363"/>
    <w:multiLevelType w:val="hybridMultilevel"/>
    <w:tmpl w:val="A15A77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5E06073"/>
    <w:multiLevelType w:val="hybridMultilevel"/>
    <w:tmpl w:val="C97E95AC"/>
    <w:lvl w:ilvl="0" w:tplc="D3CCCE98">
      <w:start w:val="1"/>
      <w:numFmt w:val="lowerRoman"/>
      <w:lvlText w:val="(%1)"/>
      <w:lvlJc w:val="left"/>
      <w:pPr>
        <w:ind w:left="720" w:hanging="360"/>
      </w:pPr>
      <w:rPr>
        <w:rFonts w:ascii="Tahoma" w:eastAsia="Calibri" w:hAnsi="Tahoma" w:cs="Arial"/>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nsid w:val="173D3FE6"/>
    <w:multiLevelType w:val="multilevel"/>
    <w:tmpl w:val="4E9C37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183D0520"/>
    <w:multiLevelType w:val="hybridMultilevel"/>
    <w:tmpl w:val="AA367F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189D7655"/>
    <w:multiLevelType w:val="hybridMultilevel"/>
    <w:tmpl w:val="CDBADD04"/>
    <w:lvl w:ilvl="0" w:tplc="D3CCCE98">
      <w:start w:val="1"/>
      <w:numFmt w:val="lowerRoman"/>
      <w:lvlText w:val="(%1)"/>
      <w:lvlJc w:val="left"/>
      <w:pPr>
        <w:ind w:left="720" w:hanging="360"/>
      </w:pPr>
      <w:rPr>
        <w:rFonts w:ascii="Tahoma" w:eastAsia="Calibri" w:hAnsi="Tahom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B134FEF"/>
    <w:multiLevelType w:val="hybridMultilevel"/>
    <w:tmpl w:val="51F4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C3B4BE6"/>
    <w:multiLevelType w:val="hybridMultilevel"/>
    <w:tmpl w:val="4A308A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1C6462AB"/>
    <w:multiLevelType w:val="hybridMultilevel"/>
    <w:tmpl w:val="BDDE80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1E0139CF"/>
    <w:multiLevelType w:val="hybridMultilevel"/>
    <w:tmpl w:val="DBB4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FFF32CF"/>
    <w:multiLevelType w:val="hybridMultilevel"/>
    <w:tmpl w:val="E346B5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2015028B"/>
    <w:multiLevelType w:val="hybridMultilevel"/>
    <w:tmpl w:val="5808B544"/>
    <w:lvl w:ilvl="0" w:tplc="04090003">
      <w:start w:val="1"/>
      <w:numFmt w:val="bullet"/>
      <w:lvlText w:val="o"/>
      <w:lvlJc w:val="left"/>
      <w:pPr>
        <w:ind w:left="1080" w:hanging="360"/>
      </w:pPr>
      <w:rPr>
        <w:rFonts w:ascii="Courier New" w:hAnsi="Courier New" w:cs="Courier New" w:hint="default"/>
      </w:rPr>
    </w:lvl>
    <w:lvl w:ilvl="1" w:tplc="0409000B">
      <w:start w:val="1"/>
      <w:numFmt w:val="bullet"/>
      <w:lvlText w:val=""/>
      <w:lvlJc w:val="left"/>
      <w:pPr>
        <w:ind w:left="1800" w:hanging="360"/>
      </w:pPr>
      <w:rPr>
        <w:rFonts w:ascii="Wingdings" w:hAnsi="Wingdings" w:hint="default"/>
      </w:rPr>
    </w:lvl>
    <w:lvl w:ilvl="2" w:tplc="0409000B">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208B3C47"/>
    <w:multiLevelType w:val="multilevel"/>
    <w:tmpl w:val="79AACA8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20E53208"/>
    <w:multiLevelType w:val="hybridMultilevel"/>
    <w:tmpl w:val="335E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1BA0B29"/>
    <w:multiLevelType w:val="hybridMultilevel"/>
    <w:tmpl w:val="9C6442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28B6C88"/>
    <w:multiLevelType w:val="hybridMultilevel"/>
    <w:tmpl w:val="DCEC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29A27C2"/>
    <w:multiLevelType w:val="hybridMultilevel"/>
    <w:tmpl w:val="CC72D8A8"/>
    <w:lvl w:ilvl="0" w:tplc="3AD0B9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2FF5B53"/>
    <w:multiLevelType w:val="hybridMultilevel"/>
    <w:tmpl w:val="770A32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3F35CD1"/>
    <w:multiLevelType w:val="hybridMultilevel"/>
    <w:tmpl w:val="F2403812"/>
    <w:lvl w:ilvl="0" w:tplc="52340BC8">
      <w:start w:val="1"/>
      <w:numFmt w:val="lowerRoman"/>
      <w:lvlText w:val="(%1)"/>
      <w:lvlJc w:val="left"/>
      <w:pPr>
        <w:ind w:left="720" w:hanging="360"/>
      </w:pPr>
      <w:rPr>
        <w:rFonts w:ascii="Tahoma" w:eastAsia="Calibri" w:hAnsi="Tahoma"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44352AD"/>
    <w:multiLevelType w:val="hybridMultilevel"/>
    <w:tmpl w:val="61905EFC"/>
    <w:lvl w:ilvl="0" w:tplc="ADA056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24B745FA"/>
    <w:multiLevelType w:val="hybridMultilevel"/>
    <w:tmpl w:val="C054E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25C95311"/>
    <w:multiLevelType w:val="hybridMultilevel"/>
    <w:tmpl w:val="BE240BA4"/>
    <w:lvl w:ilvl="0" w:tplc="D3EA5570">
      <w:start w:val="1"/>
      <w:numFmt w:val="bullet"/>
      <w:pStyle w:val="Heading7"/>
      <w:lvlText w:val="□"/>
      <w:lvlJc w:val="left"/>
      <w:pPr>
        <w:ind w:left="720" w:hanging="360"/>
      </w:pPr>
      <w:rPr>
        <w:rFonts w:ascii="Tahoma" w:hAnsi="Tahom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68F0571"/>
    <w:multiLevelType w:val="hybridMultilevel"/>
    <w:tmpl w:val="A20E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6BB2093"/>
    <w:multiLevelType w:val="hybridMultilevel"/>
    <w:tmpl w:val="A5EA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7FE0125"/>
    <w:multiLevelType w:val="hybridMultilevel"/>
    <w:tmpl w:val="1F5EAFB0"/>
    <w:lvl w:ilvl="0" w:tplc="A8C4F60E">
      <w:start w:val="1"/>
      <w:numFmt w:val="lowerLetter"/>
      <w:pStyle w:val="Heading4"/>
      <w:lvlText w:val="%1)"/>
      <w:lvlJc w:val="left"/>
      <w:pPr>
        <w:ind w:left="360" w:hanging="360"/>
      </w:pPr>
      <w:rPr>
        <w:rFonts w:ascii="Tahoma" w:hAnsi="Tahoma" w:cs="Tahom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290E3D0B"/>
    <w:multiLevelType w:val="hybridMultilevel"/>
    <w:tmpl w:val="4CD6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AA245E3"/>
    <w:multiLevelType w:val="hybridMultilevel"/>
    <w:tmpl w:val="92D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B6B5B33"/>
    <w:multiLevelType w:val="hybridMultilevel"/>
    <w:tmpl w:val="A8682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E110BE1"/>
    <w:multiLevelType w:val="hybridMultilevel"/>
    <w:tmpl w:val="91F25D1C"/>
    <w:lvl w:ilvl="0" w:tplc="D3CCCE98">
      <w:start w:val="1"/>
      <w:numFmt w:val="lowerRoman"/>
      <w:lvlText w:val="(%1)"/>
      <w:lvlJc w:val="left"/>
      <w:pPr>
        <w:ind w:left="720" w:hanging="360"/>
      </w:pPr>
      <w:rPr>
        <w:rFonts w:ascii="Tahoma" w:eastAsia="Calibri" w:hAnsi="Tahom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E8F6596"/>
    <w:multiLevelType w:val="hybridMultilevel"/>
    <w:tmpl w:val="EB8015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2EFE7472"/>
    <w:multiLevelType w:val="hybridMultilevel"/>
    <w:tmpl w:val="39D64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01D034A"/>
    <w:multiLevelType w:val="hybridMultilevel"/>
    <w:tmpl w:val="E9C4C050"/>
    <w:lvl w:ilvl="0" w:tplc="2A00B5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30654AE8"/>
    <w:multiLevelType w:val="hybridMultilevel"/>
    <w:tmpl w:val="7B501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0C9546F"/>
    <w:multiLevelType w:val="hybridMultilevel"/>
    <w:tmpl w:val="E7FADE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nsid w:val="314F653B"/>
    <w:multiLevelType w:val="hybridMultilevel"/>
    <w:tmpl w:val="85CA0974"/>
    <w:lvl w:ilvl="0" w:tplc="D3CCCE98">
      <w:start w:val="1"/>
      <w:numFmt w:val="lowerRoman"/>
      <w:lvlText w:val="(%1)"/>
      <w:lvlJc w:val="left"/>
      <w:pPr>
        <w:ind w:left="720" w:hanging="360"/>
      </w:pPr>
      <w:rPr>
        <w:rFonts w:ascii="Tahoma" w:eastAsia="Calibri" w:hAnsi="Tahoma" w:cs="Arial"/>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5">
    <w:nsid w:val="32635013"/>
    <w:multiLevelType w:val="hybridMultilevel"/>
    <w:tmpl w:val="58C0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3FC0110"/>
    <w:multiLevelType w:val="hybridMultilevel"/>
    <w:tmpl w:val="65D4E1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37CD6A0C"/>
    <w:multiLevelType w:val="hybridMultilevel"/>
    <w:tmpl w:val="1CF0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7E8113E"/>
    <w:multiLevelType w:val="hybridMultilevel"/>
    <w:tmpl w:val="332C70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9">
    <w:nsid w:val="37E87B06"/>
    <w:multiLevelType w:val="hybridMultilevel"/>
    <w:tmpl w:val="1BB8D200"/>
    <w:lvl w:ilvl="0" w:tplc="D3CCCE98">
      <w:start w:val="1"/>
      <w:numFmt w:val="lowerRoman"/>
      <w:lvlText w:val="(%1)"/>
      <w:lvlJc w:val="left"/>
      <w:pPr>
        <w:ind w:left="720" w:hanging="360"/>
      </w:pPr>
      <w:rPr>
        <w:rFonts w:ascii="Tahoma" w:eastAsia="Calibri" w:hAnsi="Tahom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99C4FDE"/>
    <w:multiLevelType w:val="hybridMultilevel"/>
    <w:tmpl w:val="B0985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BD81681"/>
    <w:multiLevelType w:val="hybridMultilevel"/>
    <w:tmpl w:val="30B8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C5719EB"/>
    <w:multiLevelType w:val="hybridMultilevel"/>
    <w:tmpl w:val="C2DA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E690A89"/>
    <w:multiLevelType w:val="hybridMultilevel"/>
    <w:tmpl w:val="F8B283F4"/>
    <w:lvl w:ilvl="0" w:tplc="97146DFA">
      <w:start w:val="1"/>
      <w:numFmt w:val="upperLetter"/>
      <w:pStyle w:val="Heading2"/>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ED06BB2"/>
    <w:multiLevelType w:val="hybridMultilevel"/>
    <w:tmpl w:val="9D22D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ED53FC1"/>
    <w:multiLevelType w:val="hybridMultilevel"/>
    <w:tmpl w:val="1006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F473A14"/>
    <w:multiLevelType w:val="hybridMultilevel"/>
    <w:tmpl w:val="FC9CB5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nsid w:val="40704EE4"/>
    <w:multiLevelType w:val="hybridMultilevel"/>
    <w:tmpl w:val="86A279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410E75E9"/>
    <w:multiLevelType w:val="hybridMultilevel"/>
    <w:tmpl w:val="6A501CD6"/>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9">
    <w:nsid w:val="427E2528"/>
    <w:multiLevelType w:val="hybridMultilevel"/>
    <w:tmpl w:val="6D4C9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3AB308D"/>
    <w:multiLevelType w:val="hybridMultilevel"/>
    <w:tmpl w:val="F2403812"/>
    <w:lvl w:ilvl="0" w:tplc="52340BC8">
      <w:start w:val="1"/>
      <w:numFmt w:val="lowerRoman"/>
      <w:lvlText w:val="(%1)"/>
      <w:lvlJc w:val="left"/>
      <w:pPr>
        <w:ind w:left="720" w:hanging="360"/>
      </w:pPr>
      <w:rPr>
        <w:rFonts w:ascii="Tahoma" w:eastAsia="Calibri" w:hAnsi="Tahoma"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5035824"/>
    <w:multiLevelType w:val="hybridMultilevel"/>
    <w:tmpl w:val="E6C6E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58E177D"/>
    <w:multiLevelType w:val="hybridMultilevel"/>
    <w:tmpl w:val="8122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5E951F9"/>
    <w:multiLevelType w:val="hybridMultilevel"/>
    <w:tmpl w:val="E31E82D4"/>
    <w:lvl w:ilvl="0" w:tplc="BD3C1AFE">
      <w:start w:val="1"/>
      <w:numFmt w:val="lowerRoman"/>
      <w:lvlText w:val="(%1)"/>
      <w:lvlJc w:val="left"/>
      <w:pPr>
        <w:ind w:left="1867" w:hanging="360"/>
      </w:pPr>
      <w:rPr>
        <w:rFonts w:hint="default"/>
      </w:rPr>
    </w:lvl>
    <w:lvl w:ilvl="1" w:tplc="04090003" w:tentative="1">
      <w:start w:val="1"/>
      <w:numFmt w:val="bullet"/>
      <w:lvlText w:val="o"/>
      <w:lvlJc w:val="left"/>
      <w:pPr>
        <w:ind w:left="2587" w:hanging="360"/>
      </w:pPr>
      <w:rPr>
        <w:rFonts w:ascii="Courier New" w:hAnsi="Courier New" w:hint="default"/>
      </w:rPr>
    </w:lvl>
    <w:lvl w:ilvl="2" w:tplc="04090005" w:tentative="1">
      <w:start w:val="1"/>
      <w:numFmt w:val="bullet"/>
      <w:lvlText w:val=""/>
      <w:lvlJc w:val="left"/>
      <w:pPr>
        <w:ind w:left="3307" w:hanging="360"/>
      </w:pPr>
      <w:rPr>
        <w:rFonts w:ascii="Wingdings" w:hAnsi="Wingdings" w:hint="default"/>
      </w:rPr>
    </w:lvl>
    <w:lvl w:ilvl="3" w:tplc="04090001" w:tentative="1">
      <w:start w:val="1"/>
      <w:numFmt w:val="bullet"/>
      <w:lvlText w:val=""/>
      <w:lvlJc w:val="left"/>
      <w:pPr>
        <w:ind w:left="4027" w:hanging="360"/>
      </w:pPr>
      <w:rPr>
        <w:rFonts w:ascii="Symbol" w:hAnsi="Symbol" w:hint="default"/>
      </w:rPr>
    </w:lvl>
    <w:lvl w:ilvl="4" w:tplc="04090003" w:tentative="1">
      <w:start w:val="1"/>
      <w:numFmt w:val="bullet"/>
      <w:lvlText w:val="o"/>
      <w:lvlJc w:val="left"/>
      <w:pPr>
        <w:ind w:left="4747" w:hanging="360"/>
      </w:pPr>
      <w:rPr>
        <w:rFonts w:ascii="Courier New" w:hAnsi="Courier New" w:hint="default"/>
      </w:rPr>
    </w:lvl>
    <w:lvl w:ilvl="5" w:tplc="04090005" w:tentative="1">
      <w:start w:val="1"/>
      <w:numFmt w:val="bullet"/>
      <w:lvlText w:val=""/>
      <w:lvlJc w:val="left"/>
      <w:pPr>
        <w:ind w:left="5467" w:hanging="360"/>
      </w:pPr>
      <w:rPr>
        <w:rFonts w:ascii="Wingdings" w:hAnsi="Wingdings" w:hint="default"/>
      </w:rPr>
    </w:lvl>
    <w:lvl w:ilvl="6" w:tplc="04090001" w:tentative="1">
      <w:start w:val="1"/>
      <w:numFmt w:val="bullet"/>
      <w:lvlText w:val=""/>
      <w:lvlJc w:val="left"/>
      <w:pPr>
        <w:ind w:left="6187" w:hanging="360"/>
      </w:pPr>
      <w:rPr>
        <w:rFonts w:ascii="Symbol" w:hAnsi="Symbol" w:hint="default"/>
      </w:rPr>
    </w:lvl>
    <w:lvl w:ilvl="7" w:tplc="04090003" w:tentative="1">
      <w:start w:val="1"/>
      <w:numFmt w:val="bullet"/>
      <w:lvlText w:val="o"/>
      <w:lvlJc w:val="left"/>
      <w:pPr>
        <w:ind w:left="6907" w:hanging="360"/>
      </w:pPr>
      <w:rPr>
        <w:rFonts w:ascii="Courier New" w:hAnsi="Courier New" w:hint="default"/>
      </w:rPr>
    </w:lvl>
    <w:lvl w:ilvl="8" w:tplc="04090005" w:tentative="1">
      <w:start w:val="1"/>
      <w:numFmt w:val="bullet"/>
      <w:lvlText w:val=""/>
      <w:lvlJc w:val="left"/>
      <w:pPr>
        <w:ind w:left="7627" w:hanging="360"/>
      </w:pPr>
      <w:rPr>
        <w:rFonts w:ascii="Wingdings" w:hAnsi="Wingdings" w:hint="default"/>
      </w:rPr>
    </w:lvl>
  </w:abstractNum>
  <w:abstractNum w:abstractNumId="74">
    <w:nsid w:val="4667160E"/>
    <w:multiLevelType w:val="hybridMultilevel"/>
    <w:tmpl w:val="BB9AB3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476B1771"/>
    <w:multiLevelType w:val="hybridMultilevel"/>
    <w:tmpl w:val="18609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485D6711"/>
    <w:multiLevelType w:val="hybridMultilevel"/>
    <w:tmpl w:val="91887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nsid w:val="48692D07"/>
    <w:multiLevelType w:val="hybridMultilevel"/>
    <w:tmpl w:val="3850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8BB644A"/>
    <w:multiLevelType w:val="hybridMultilevel"/>
    <w:tmpl w:val="1D1406E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9">
    <w:nsid w:val="48CE37FE"/>
    <w:multiLevelType w:val="hybridMultilevel"/>
    <w:tmpl w:val="A88A51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4A1B3E28"/>
    <w:multiLevelType w:val="hybridMultilevel"/>
    <w:tmpl w:val="75E0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A4B62DD"/>
    <w:multiLevelType w:val="hybridMultilevel"/>
    <w:tmpl w:val="CDBADD04"/>
    <w:lvl w:ilvl="0" w:tplc="D3CCCE98">
      <w:start w:val="1"/>
      <w:numFmt w:val="lowerRoman"/>
      <w:lvlText w:val="(%1)"/>
      <w:lvlJc w:val="left"/>
      <w:pPr>
        <w:ind w:left="720" w:hanging="360"/>
      </w:pPr>
      <w:rPr>
        <w:rFonts w:ascii="Tahoma" w:eastAsia="Calibri" w:hAnsi="Tahom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ADC1CD0"/>
    <w:multiLevelType w:val="hybridMultilevel"/>
    <w:tmpl w:val="FA2AA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nsid w:val="4B4F5558"/>
    <w:multiLevelType w:val="multilevel"/>
    <w:tmpl w:val="C780F14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nsid w:val="4C1E5494"/>
    <w:multiLevelType w:val="hybridMultilevel"/>
    <w:tmpl w:val="014C38D6"/>
    <w:lvl w:ilvl="0" w:tplc="F70AE9B4">
      <w:start w:val="1"/>
      <w:numFmt w:val="decimal"/>
      <w:pStyle w:val="Heading3"/>
      <w:lvlText w:val="%1."/>
      <w:lvlJc w:val="left"/>
      <w:pPr>
        <w:ind w:left="360" w:hanging="360"/>
      </w:pPr>
      <w:rPr>
        <w:rFonts w:hint="default"/>
      </w:rPr>
    </w:lvl>
    <w:lvl w:ilvl="1" w:tplc="D16EF4B6">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EA26C40"/>
    <w:multiLevelType w:val="hybridMultilevel"/>
    <w:tmpl w:val="AD38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010447C"/>
    <w:multiLevelType w:val="hybridMultilevel"/>
    <w:tmpl w:val="215663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7">
    <w:nsid w:val="5191763E"/>
    <w:multiLevelType w:val="hybridMultilevel"/>
    <w:tmpl w:val="5FB2A6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8">
    <w:nsid w:val="535D5A26"/>
    <w:multiLevelType w:val="hybridMultilevel"/>
    <w:tmpl w:val="394A15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549B7B7B"/>
    <w:multiLevelType w:val="hybridMultilevel"/>
    <w:tmpl w:val="099CDF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54CD161F"/>
    <w:multiLevelType w:val="hybridMultilevel"/>
    <w:tmpl w:val="BE26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6900801"/>
    <w:multiLevelType w:val="hybridMultilevel"/>
    <w:tmpl w:val="5B74D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AF23C4A"/>
    <w:multiLevelType w:val="hybridMultilevel"/>
    <w:tmpl w:val="213C6B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5B6F0386"/>
    <w:multiLevelType w:val="hybridMultilevel"/>
    <w:tmpl w:val="2410D15C"/>
    <w:lvl w:ilvl="0" w:tplc="DD1C2FE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BD7127C"/>
    <w:multiLevelType w:val="hybridMultilevel"/>
    <w:tmpl w:val="85CA0974"/>
    <w:lvl w:ilvl="0" w:tplc="D3CCCE98">
      <w:start w:val="1"/>
      <w:numFmt w:val="lowerRoman"/>
      <w:lvlText w:val="(%1)"/>
      <w:lvlJc w:val="left"/>
      <w:pPr>
        <w:ind w:left="720" w:hanging="360"/>
      </w:pPr>
      <w:rPr>
        <w:rFonts w:ascii="Tahoma" w:eastAsia="Calibri" w:hAnsi="Tahoma" w:cs="Arial"/>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5">
    <w:nsid w:val="5D5E3473"/>
    <w:multiLevelType w:val="hybridMultilevel"/>
    <w:tmpl w:val="C62614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nsid w:val="5E6514EC"/>
    <w:multiLevelType w:val="hybridMultilevel"/>
    <w:tmpl w:val="C33A184C"/>
    <w:lvl w:ilvl="0" w:tplc="D3CCCE98">
      <w:start w:val="1"/>
      <w:numFmt w:val="lowerRoman"/>
      <w:lvlText w:val="(%1)"/>
      <w:lvlJc w:val="left"/>
      <w:pPr>
        <w:ind w:left="720" w:hanging="360"/>
      </w:pPr>
      <w:rPr>
        <w:rFonts w:ascii="Tahoma" w:eastAsia="Calibri" w:hAnsi="Tahoma"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nsid w:val="5EE964D7"/>
    <w:multiLevelType w:val="hybridMultilevel"/>
    <w:tmpl w:val="A01E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5F0F046D"/>
    <w:multiLevelType w:val="hybridMultilevel"/>
    <w:tmpl w:val="861AF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5F8D70A2"/>
    <w:multiLevelType w:val="hybridMultilevel"/>
    <w:tmpl w:val="6D4A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48A5B8E"/>
    <w:multiLevelType w:val="hybridMultilevel"/>
    <w:tmpl w:val="4E241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nsid w:val="64EF62EC"/>
    <w:multiLevelType w:val="hybridMultilevel"/>
    <w:tmpl w:val="A4783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2">
    <w:nsid w:val="65274543"/>
    <w:multiLevelType w:val="hybridMultilevel"/>
    <w:tmpl w:val="D31EA80C"/>
    <w:lvl w:ilvl="0" w:tplc="45C4F2E8">
      <w:start w:val="1"/>
      <w:numFmt w:val="lowerRoman"/>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3">
    <w:nsid w:val="664479F3"/>
    <w:multiLevelType w:val="hybridMultilevel"/>
    <w:tmpl w:val="543852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4">
    <w:nsid w:val="669C47E3"/>
    <w:multiLevelType w:val="hybridMultilevel"/>
    <w:tmpl w:val="10F6F8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5">
    <w:nsid w:val="67E80BA1"/>
    <w:multiLevelType w:val="hybridMultilevel"/>
    <w:tmpl w:val="A73E9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9937E17"/>
    <w:multiLevelType w:val="hybridMultilevel"/>
    <w:tmpl w:val="30E2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AD3657E"/>
    <w:multiLevelType w:val="hybridMultilevel"/>
    <w:tmpl w:val="9AA4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B9F73ED"/>
    <w:multiLevelType w:val="hybridMultilevel"/>
    <w:tmpl w:val="1318E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nsid w:val="6B9F7648"/>
    <w:multiLevelType w:val="hybridMultilevel"/>
    <w:tmpl w:val="F1D07F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nsid w:val="6BDA5539"/>
    <w:multiLevelType w:val="hybridMultilevel"/>
    <w:tmpl w:val="66E26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CD74729"/>
    <w:multiLevelType w:val="hybridMultilevel"/>
    <w:tmpl w:val="845C42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2">
    <w:nsid w:val="6E893FEA"/>
    <w:multiLevelType w:val="multilevel"/>
    <w:tmpl w:val="4F167012"/>
    <w:lvl w:ilvl="0">
      <w:start w:val="1"/>
      <w:numFmt w:val="lowerRoman"/>
      <w:lvlText w:val="(%1)"/>
      <w:lvlJc w:val="left"/>
      <w:pPr>
        <w:ind w:left="1440" w:hanging="360"/>
      </w:pPr>
      <w:rPr>
        <w:rFonts w:ascii="Tahoma" w:eastAsia="Calibri" w:hAnsi="Tahoma" w:cs="Arial"/>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3">
    <w:nsid w:val="6EE87B76"/>
    <w:multiLevelType w:val="hybridMultilevel"/>
    <w:tmpl w:val="7A06B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0C33502"/>
    <w:multiLevelType w:val="hybridMultilevel"/>
    <w:tmpl w:val="9432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0E973DD"/>
    <w:multiLevelType w:val="hybridMultilevel"/>
    <w:tmpl w:val="D1FAD8FA"/>
    <w:lvl w:ilvl="0" w:tplc="45565BE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1ED685F"/>
    <w:multiLevelType w:val="hybridMultilevel"/>
    <w:tmpl w:val="0590A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72543E74"/>
    <w:multiLevelType w:val="hybridMultilevel"/>
    <w:tmpl w:val="5202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3181FA3"/>
    <w:multiLevelType w:val="hybridMultilevel"/>
    <w:tmpl w:val="F3E65A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36414EA"/>
    <w:multiLevelType w:val="hybridMultilevel"/>
    <w:tmpl w:val="2C6A6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0">
    <w:nsid w:val="74732B76"/>
    <w:multiLevelType w:val="hybridMultilevel"/>
    <w:tmpl w:val="DBB09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nsid w:val="792D0CA9"/>
    <w:multiLevelType w:val="hybridMultilevel"/>
    <w:tmpl w:val="5A7839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nsid w:val="7ACF2D9F"/>
    <w:multiLevelType w:val="hybridMultilevel"/>
    <w:tmpl w:val="B92AF1E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B7969E74">
      <w:start w:val="1"/>
      <w:numFmt w:val="lowerLetter"/>
      <w:lvlText w:val="%3."/>
      <w:lvlJc w:val="left"/>
      <w:pPr>
        <w:ind w:left="2340" w:hanging="360"/>
      </w:pPr>
      <w:rPr>
        <w:rFonts w:hint="default"/>
      </w:rPr>
    </w:lvl>
    <w:lvl w:ilvl="3" w:tplc="2BF4957C">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BE375F3"/>
    <w:multiLevelType w:val="hybridMultilevel"/>
    <w:tmpl w:val="8794DC32"/>
    <w:lvl w:ilvl="0" w:tplc="2D62875A">
      <w:start w:val="1"/>
      <w:numFmt w:val="lowerLetter"/>
      <w:pStyle w:val="Heading6"/>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nsid w:val="7BFA050F"/>
    <w:multiLevelType w:val="hybridMultilevel"/>
    <w:tmpl w:val="C6E012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5">
    <w:nsid w:val="7E4165EB"/>
    <w:multiLevelType w:val="hybridMultilevel"/>
    <w:tmpl w:val="C32E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7E6D7404"/>
    <w:multiLevelType w:val="hybridMultilevel"/>
    <w:tmpl w:val="01A6B9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nsid w:val="7F7805B0"/>
    <w:multiLevelType w:val="hybridMultilevel"/>
    <w:tmpl w:val="C66213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3"/>
  </w:num>
  <w:num w:numId="2">
    <w:abstractNumId w:val="32"/>
  </w:num>
  <w:num w:numId="3">
    <w:abstractNumId w:val="76"/>
  </w:num>
  <w:num w:numId="4">
    <w:abstractNumId w:val="84"/>
  </w:num>
  <w:num w:numId="5">
    <w:abstractNumId w:val="84"/>
    <w:lvlOverride w:ilvl="0">
      <w:startOverride w:val="1"/>
    </w:lvlOverride>
  </w:num>
  <w:num w:numId="6">
    <w:abstractNumId w:val="100"/>
  </w:num>
  <w:num w:numId="7">
    <w:abstractNumId w:val="119"/>
  </w:num>
  <w:num w:numId="8">
    <w:abstractNumId w:val="98"/>
  </w:num>
  <w:num w:numId="9">
    <w:abstractNumId w:val="55"/>
  </w:num>
  <w:num w:numId="10">
    <w:abstractNumId w:val="110"/>
  </w:num>
  <w:num w:numId="11">
    <w:abstractNumId w:val="91"/>
  </w:num>
  <w:num w:numId="12">
    <w:abstractNumId w:val="78"/>
  </w:num>
  <w:num w:numId="13">
    <w:abstractNumId w:val="79"/>
  </w:num>
  <w:num w:numId="14">
    <w:abstractNumId w:val="95"/>
  </w:num>
  <w:num w:numId="15">
    <w:abstractNumId w:val="86"/>
  </w:num>
  <w:num w:numId="16">
    <w:abstractNumId w:val="18"/>
  </w:num>
  <w:num w:numId="17">
    <w:abstractNumId w:val="87"/>
  </w:num>
  <w:num w:numId="18">
    <w:abstractNumId w:val="124"/>
  </w:num>
  <w:num w:numId="19">
    <w:abstractNumId w:val="28"/>
  </w:num>
  <w:num w:numId="20">
    <w:abstractNumId w:val="101"/>
  </w:num>
  <w:num w:numId="21">
    <w:abstractNumId w:val="5"/>
  </w:num>
  <w:num w:numId="22">
    <w:abstractNumId w:val="27"/>
  </w:num>
  <w:num w:numId="23">
    <w:abstractNumId w:val="58"/>
  </w:num>
  <w:num w:numId="24">
    <w:abstractNumId w:val="111"/>
  </w:num>
  <w:num w:numId="25">
    <w:abstractNumId w:val="103"/>
  </w:num>
  <w:num w:numId="26">
    <w:abstractNumId w:val="104"/>
  </w:num>
  <w:num w:numId="27">
    <w:abstractNumId w:val="126"/>
  </w:num>
  <w:num w:numId="28">
    <w:abstractNumId w:val="44"/>
  </w:num>
  <w:num w:numId="29">
    <w:abstractNumId w:val="12"/>
  </w:num>
  <w:num w:numId="30">
    <w:abstractNumId w:val="123"/>
  </w:num>
  <w:num w:numId="31">
    <w:abstractNumId w:val="41"/>
  </w:num>
  <w:num w:numId="32">
    <w:abstractNumId w:val="61"/>
  </w:num>
  <w:num w:numId="33">
    <w:abstractNumId w:val="117"/>
  </w:num>
  <w:num w:numId="34">
    <w:abstractNumId w:val="80"/>
  </w:num>
  <w:num w:numId="35">
    <w:abstractNumId w:val="44"/>
    <w:lvlOverride w:ilvl="0">
      <w:startOverride w:val="1"/>
    </w:lvlOverride>
  </w:num>
  <w:num w:numId="36">
    <w:abstractNumId w:val="44"/>
    <w:lvlOverride w:ilvl="0">
      <w:startOverride w:val="1"/>
    </w:lvlOverride>
  </w:num>
  <w:num w:numId="37">
    <w:abstractNumId w:val="44"/>
    <w:lvlOverride w:ilvl="0">
      <w:startOverride w:val="1"/>
    </w:lvlOverride>
  </w:num>
  <w:num w:numId="38">
    <w:abstractNumId w:val="44"/>
    <w:lvlOverride w:ilvl="0">
      <w:startOverride w:val="1"/>
    </w:lvlOverride>
  </w:num>
  <w:num w:numId="39">
    <w:abstractNumId w:val="44"/>
    <w:lvlOverride w:ilvl="0">
      <w:startOverride w:val="1"/>
    </w:lvlOverride>
  </w:num>
  <w:num w:numId="40">
    <w:abstractNumId w:val="84"/>
    <w:lvlOverride w:ilvl="0">
      <w:startOverride w:val="1"/>
    </w:lvlOverride>
  </w:num>
  <w:num w:numId="41">
    <w:abstractNumId w:val="10"/>
  </w:num>
  <w:num w:numId="42">
    <w:abstractNumId w:val="85"/>
  </w:num>
  <w:num w:numId="43">
    <w:abstractNumId w:val="84"/>
    <w:lvlOverride w:ilvl="0">
      <w:startOverride w:val="1"/>
    </w:lvlOverride>
  </w:num>
  <w:num w:numId="44">
    <w:abstractNumId w:val="60"/>
  </w:num>
  <w:num w:numId="45">
    <w:abstractNumId w:val="84"/>
    <w:lvlOverride w:ilvl="0">
      <w:startOverride w:val="1"/>
    </w:lvlOverride>
  </w:num>
  <w:num w:numId="46">
    <w:abstractNumId w:val="65"/>
  </w:num>
  <w:num w:numId="47">
    <w:abstractNumId w:val="66"/>
  </w:num>
  <w:num w:numId="48">
    <w:abstractNumId w:val="107"/>
  </w:num>
  <w:num w:numId="49">
    <w:abstractNumId w:val="19"/>
  </w:num>
  <w:num w:numId="50">
    <w:abstractNumId w:val="67"/>
  </w:num>
  <w:num w:numId="51">
    <w:abstractNumId w:val="62"/>
  </w:num>
  <w:num w:numId="52">
    <w:abstractNumId w:val="24"/>
  </w:num>
  <w:num w:numId="53">
    <w:abstractNumId w:val="44"/>
    <w:lvlOverride w:ilvl="0">
      <w:startOverride w:val="1"/>
    </w:lvlOverride>
  </w:num>
  <w:num w:numId="54">
    <w:abstractNumId w:val="63"/>
  </w:num>
  <w:num w:numId="55">
    <w:abstractNumId w:val="63"/>
    <w:lvlOverride w:ilvl="0">
      <w:startOverride w:val="1"/>
    </w:lvlOverride>
  </w:num>
  <w:num w:numId="56">
    <w:abstractNumId w:val="63"/>
    <w:lvlOverride w:ilvl="0">
      <w:startOverride w:val="1"/>
    </w:lvlOverride>
  </w:num>
  <w:num w:numId="57">
    <w:abstractNumId w:val="125"/>
  </w:num>
  <w:num w:numId="58">
    <w:abstractNumId w:val="106"/>
  </w:num>
  <w:num w:numId="59">
    <w:abstractNumId w:val="45"/>
  </w:num>
  <w:num w:numId="60">
    <w:abstractNumId w:val="46"/>
  </w:num>
  <w:num w:numId="61">
    <w:abstractNumId w:val="43"/>
  </w:num>
  <w:num w:numId="62">
    <w:abstractNumId w:val="33"/>
  </w:num>
  <w:num w:numId="63">
    <w:abstractNumId w:val="90"/>
  </w:num>
  <w:num w:numId="64">
    <w:abstractNumId w:val="72"/>
  </w:num>
  <w:num w:numId="65">
    <w:abstractNumId w:val="99"/>
  </w:num>
  <w:num w:numId="66">
    <w:abstractNumId w:val="121"/>
  </w:num>
  <w:num w:numId="67">
    <w:abstractNumId w:val="56"/>
  </w:num>
  <w:num w:numId="68">
    <w:abstractNumId w:val="42"/>
  </w:num>
  <w:num w:numId="69">
    <w:abstractNumId w:val="48"/>
  </w:num>
  <w:num w:numId="70">
    <w:abstractNumId w:val="81"/>
  </w:num>
  <w:num w:numId="71">
    <w:abstractNumId w:val="3"/>
  </w:num>
  <w:num w:numId="72">
    <w:abstractNumId w:val="93"/>
  </w:num>
  <w:num w:numId="73">
    <w:abstractNumId w:val="2"/>
  </w:num>
  <w:num w:numId="74">
    <w:abstractNumId w:val="74"/>
  </w:num>
  <w:num w:numId="75">
    <w:abstractNumId w:val="88"/>
  </w:num>
  <w:num w:numId="76">
    <w:abstractNumId w:val="120"/>
  </w:num>
  <w:num w:numId="77">
    <w:abstractNumId w:val="49"/>
  </w:num>
  <w:num w:numId="78">
    <w:abstractNumId w:val="75"/>
  </w:num>
  <w:num w:numId="79">
    <w:abstractNumId w:val="82"/>
  </w:num>
  <w:num w:numId="80">
    <w:abstractNumId w:val="0"/>
  </w:num>
  <w:num w:numId="81">
    <w:abstractNumId w:val="102"/>
  </w:num>
  <w:num w:numId="82">
    <w:abstractNumId w:val="13"/>
  </w:num>
  <w:num w:numId="83">
    <w:abstractNumId w:val="50"/>
  </w:num>
  <w:num w:numId="84">
    <w:abstractNumId w:val="20"/>
  </w:num>
  <w:num w:numId="85">
    <w:abstractNumId w:val="73"/>
  </w:num>
  <w:num w:numId="86">
    <w:abstractNumId w:val="52"/>
  </w:num>
  <w:num w:numId="87">
    <w:abstractNumId w:val="40"/>
  </w:num>
  <w:num w:numId="88">
    <w:abstractNumId w:val="108"/>
  </w:num>
  <w:num w:numId="89">
    <w:abstractNumId w:val="89"/>
  </w:num>
  <w:num w:numId="90">
    <w:abstractNumId w:val="1"/>
  </w:num>
  <w:num w:numId="91">
    <w:abstractNumId w:val="69"/>
  </w:num>
  <w:num w:numId="92">
    <w:abstractNumId w:val="17"/>
  </w:num>
  <w:num w:numId="93">
    <w:abstractNumId w:val="51"/>
  </w:num>
  <w:num w:numId="94">
    <w:abstractNumId w:val="39"/>
  </w:num>
  <w:num w:numId="95">
    <w:abstractNumId w:val="97"/>
  </w:num>
  <w:num w:numId="96">
    <w:abstractNumId w:val="127"/>
  </w:num>
  <w:num w:numId="97">
    <w:abstractNumId w:val="53"/>
  </w:num>
  <w:num w:numId="98">
    <w:abstractNumId w:val="36"/>
  </w:num>
  <w:num w:numId="99">
    <w:abstractNumId w:val="96"/>
  </w:num>
  <w:num w:numId="100">
    <w:abstractNumId w:val="22"/>
  </w:num>
  <w:num w:numId="101">
    <w:abstractNumId w:val="70"/>
  </w:num>
  <w:num w:numId="102">
    <w:abstractNumId w:val="115"/>
  </w:num>
  <w:num w:numId="103">
    <w:abstractNumId w:val="112"/>
  </w:num>
  <w:num w:numId="104">
    <w:abstractNumId w:val="54"/>
  </w:num>
  <w:num w:numId="105">
    <w:abstractNumId w:val="38"/>
  </w:num>
  <w:num w:numId="106">
    <w:abstractNumId w:val="8"/>
  </w:num>
  <w:num w:numId="107">
    <w:abstractNumId w:val="59"/>
  </w:num>
  <w:num w:numId="108">
    <w:abstractNumId w:val="94"/>
  </w:num>
  <w:num w:numId="109">
    <w:abstractNumId w:val="16"/>
  </w:num>
  <w:num w:numId="110">
    <w:abstractNumId w:val="35"/>
  </w:num>
  <w:num w:numId="111">
    <w:abstractNumId w:val="15"/>
  </w:num>
  <w:num w:numId="112">
    <w:abstractNumId w:val="84"/>
    <w:lvlOverride w:ilvl="0">
      <w:startOverride w:val="1"/>
    </w:lvlOverride>
  </w:num>
  <w:num w:numId="113">
    <w:abstractNumId w:val="44"/>
    <w:lvlOverride w:ilvl="0">
      <w:startOverride w:val="1"/>
    </w:lvlOverride>
  </w:num>
  <w:num w:numId="114">
    <w:abstractNumId w:val="12"/>
    <w:lvlOverride w:ilvl="0">
      <w:startOverride w:val="1"/>
    </w:lvlOverride>
  </w:num>
  <w:num w:numId="115">
    <w:abstractNumId w:val="44"/>
    <w:lvlOverride w:ilvl="0">
      <w:startOverride w:val="1"/>
    </w:lvlOverride>
  </w:num>
  <w:num w:numId="116">
    <w:abstractNumId w:val="12"/>
    <w:lvlOverride w:ilvl="0">
      <w:startOverride w:val="1"/>
    </w:lvlOverride>
  </w:num>
  <w:num w:numId="117">
    <w:abstractNumId w:val="44"/>
    <w:lvlOverride w:ilvl="0">
      <w:startOverride w:val="1"/>
    </w:lvlOverride>
  </w:num>
  <w:num w:numId="118">
    <w:abstractNumId w:val="12"/>
    <w:lvlOverride w:ilvl="0">
      <w:startOverride w:val="1"/>
    </w:lvlOverride>
  </w:num>
  <w:num w:numId="119">
    <w:abstractNumId w:val="44"/>
    <w:lvlOverride w:ilvl="0">
      <w:startOverride w:val="1"/>
    </w:lvlOverride>
  </w:num>
  <w:num w:numId="120">
    <w:abstractNumId w:val="12"/>
    <w:lvlOverride w:ilvl="0">
      <w:startOverride w:val="1"/>
    </w:lvlOverride>
  </w:num>
  <w:num w:numId="121">
    <w:abstractNumId w:val="44"/>
    <w:lvlOverride w:ilvl="0">
      <w:startOverride w:val="1"/>
    </w:lvlOverride>
  </w:num>
  <w:num w:numId="122">
    <w:abstractNumId w:val="12"/>
    <w:lvlOverride w:ilvl="0">
      <w:startOverride w:val="1"/>
    </w:lvlOverride>
  </w:num>
  <w:num w:numId="123">
    <w:abstractNumId w:val="63"/>
    <w:lvlOverride w:ilvl="0">
      <w:startOverride w:val="1"/>
    </w:lvlOverride>
  </w:num>
  <w:num w:numId="124">
    <w:abstractNumId w:val="34"/>
  </w:num>
  <w:num w:numId="125">
    <w:abstractNumId w:val="25"/>
  </w:num>
  <w:num w:numId="126">
    <w:abstractNumId w:val="77"/>
  </w:num>
  <w:num w:numId="127">
    <w:abstractNumId w:val="47"/>
  </w:num>
  <w:num w:numId="128">
    <w:abstractNumId w:val="9"/>
  </w:num>
  <w:num w:numId="129">
    <w:abstractNumId w:val="26"/>
  </w:num>
  <w:num w:numId="130">
    <w:abstractNumId w:val="116"/>
  </w:num>
  <w:num w:numId="131">
    <w:abstractNumId w:val="109"/>
  </w:num>
  <w:num w:numId="132">
    <w:abstractNumId w:val="113"/>
  </w:num>
  <w:num w:numId="133">
    <w:abstractNumId w:val="30"/>
  </w:num>
  <w:num w:numId="134">
    <w:abstractNumId w:val="21"/>
  </w:num>
  <w:num w:numId="135">
    <w:abstractNumId w:val="84"/>
    <w:lvlOverride w:ilvl="0">
      <w:startOverride w:val="1"/>
    </w:lvlOverride>
  </w:num>
  <w:num w:numId="136">
    <w:abstractNumId w:val="44"/>
    <w:lvlOverride w:ilvl="0">
      <w:startOverride w:val="1"/>
    </w:lvlOverride>
  </w:num>
  <w:num w:numId="137">
    <w:abstractNumId w:val="44"/>
    <w:lvlOverride w:ilvl="0">
      <w:startOverride w:val="1"/>
    </w:lvlOverride>
  </w:num>
  <w:num w:numId="138">
    <w:abstractNumId w:val="12"/>
    <w:lvlOverride w:ilvl="0">
      <w:startOverride w:val="1"/>
    </w:lvlOverride>
  </w:num>
  <w:num w:numId="139">
    <w:abstractNumId w:val="44"/>
    <w:lvlOverride w:ilvl="0">
      <w:startOverride w:val="1"/>
    </w:lvlOverride>
  </w:num>
  <w:num w:numId="140">
    <w:abstractNumId w:val="12"/>
    <w:lvlOverride w:ilvl="0">
      <w:startOverride w:val="1"/>
    </w:lvlOverride>
  </w:num>
  <w:num w:numId="141">
    <w:abstractNumId w:val="44"/>
    <w:lvlOverride w:ilvl="0">
      <w:startOverride w:val="1"/>
    </w:lvlOverride>
  </w:num>
  <w:num w:numId="142">
    <w:abstractNumId w:val="12"/>
    <w:lvlOverride w:ilvl="0">
      <w:startOverride w:val="1"/>
    </w:lvlOverride>
  </w:num>
  <w:num w:numId="143">
    <w:abstractNumId w:val="44"/>
    <w:lvlOverride w:ilvl="0">
      <w:startOverride w:val="1"/>
    </w:lvlOverride>
  </w:num>
  <w:num w:numId="144">
    <w:abstractNumId w:val="12"/>
    <w:lvlOverride w:ilvl="0">
      <w:startOverride w:val="1"/>
    </w:lvlOverride>
  </w:num>
  <w:num w:numId="145">
    <w:abstractNumId w:val="44"/>
    <w:lvlOverride w:ilvl="0">
      <w:startOverride w:val="1"/>
    </w:lvlOverride>
  </w:num>
  <w:num w:numId="146">
    <w:abstractNumId w:val="12"/>
    <w:lvlOverride w:ilvl="0">
      <w:startOverride w:val="1"/>
    </w:lvlOverride>
  </w:num>
  <w:num w:numId="147">
    <w:abstractNumId w:val="44"/>
    <w:lvlOverride w:ilvl="0">
      <w:startOverride w:val="1"/>
    </w:lvlOverride>
  </w:num>
  <w:num w:numId="148">
    <w:abstractNumId w:val="12"/>
    <w:lvlOverride w:ilvl="0">
      <w:startOverride w:val="1"/>
    </w:lvlOverride>
  </w:num>
  <w:num w:numId="149">
    <w:abstractNumId w:val="44"/>
    <w:lvlOverride w:ilvl="0">
      <w:startOverride w:val="1"/>
    </w:lvlOverride>
  </w:num>
  <w:num w:numId="150">
    <w:abstractNumId w:val="12"/>
    <w:lvlOverride w:ilvl="0">
      <w:startOverride w:val="1"/>
    </w:lvlOverride>
  </w:num>
  <w:num w:numId="151">
    <w:abstractNumId w:val="44"/>
    <w:lvlOverride w:ilvl="0">
      <w:startOverride w:val="1"/>
    </w:lvlOverride>
  </w:num>
  <w:num w:numId="152">
    <w:abstractNumId w:val="12"/>
    <w:lvlOverride w:ilvl="0">
      <w:startOverride w:val="1"/>
    </w:lvlOverride>
  </w:num>
  <w:num w:numId="153">
    <w:abstractNumId w:val="114"/>
  </w:num>
  <w:num w:numId="154">
    <w:abstractNumId w:val="7"/>
  </w:num>
  <w:num w:numId="155">
    <w:abstractNumId w:val="31"/>
  </w:num>
  <w:num w:numId="156">
    <w:abstractNumId w:val="92"/>
  </w:num>
  <w:num w:numId="157">
    <w:abstractNumId w:val="37"/>
  </w:num>
  <w:num w:numId="158">
    <w:abstractNumId w:val="122"/>
  </w:num>
  <w:num w:numId="159">
    <w:abstractNumId w:val="64"/>
  </w:num>
  <w:num w:numId="160">
    <w:abstractNumId w:val="105"/>
  </w:num>
  <w:num w:numId="161">
    <w:abstractNumId w:val="84"/>
    <w:lvlOverride w:ilvl="0">
      <w:startOverride w:val="1"/>
    </w:lvlOverride>
  </w:num>
  <w:num w:numId="162">
    <w:abstractNumId w:val="84"/>
    <w:lvlOverride w:ilvl="0">
      <w:startOverride w:val="1"/>
    </w:lvlOverride>
  </w:num>
  <w:num w:numId="163">
    <w:abstractNumId w:val="84"/>
    <w:lvlOverride w:ilvl="0">
      <w:startOverride w:val="1"/>
    </w:lvlOverride>
  </w:num>
  <w:num w:numId="164">
    <w:abstractNumId w:val="84"/>
    <w:lvlOverride w:ilvl="0">
      <w:startOverride w:val="1"/>
    </w:lvlOverride>
  </w:num>
  <w:num w:numId="165">
    <w:abstractNumId w:val="84"/>
    <w:lvlOverride w:ilvl="0">
      <w:startOverride w:val="1"/>
    </w:lvlOverride>
  </w:num>
  <w:num w:numId="166">
    <w:abstractNumId w:val="44"/>
    <w:lvlOverride w:ilvl="0">
      <w:startOverride w:val="1"/>
    </w:lvlOverride>
  </w:num>
  <w:num w:numId="167">
    <w:abstractNumId w:val="63"/>
    <w:lvlOverride w:ilvl="0">
      <w:startOverride w:val="1"/>
    </w:lvlOverride>
  </w:num>
  <w:num w:numId="168">
    <w:abstractNumId w:val="84"/>
    <w:lvlOverride w:ilvl="0">
      <w:startOverride w:val="1"/>
    </w:lvlOverride>
  </w:num>
  <w:num w:numId="169">
    <w:abstractNumId w:val="84"/>
    <w:lvlOverride w:ilvl="0">
      <w:startOverride w:val="1"/>
    </w:lvlOverride>
  </w:num>
  <w:num w:numId="170">
    <w:abstractNumId w:val="84"/>
    <w:lvlOverride w:ilvl="0">
      <w:startOverride w:val="1"/>
    </w:lvlOverride>
  </w:num>
  <w:num w:numId="171">
    <w:abstractNumId w:val="44"/>
    <w:lvlOverride w:ilvl="0">
      <w:startOverride w:val="1"/>
    </w:lvlOverride>
  </w:num>
  <w:num w:numId="172">
    <w:abstractNumId w:val="44"/>
    <w:lvlOverride w:ilvl="0">
      <w:startOverride w:val="1"/>
    </w:lvlOverride>
  </w:num>
  <w:num w:numId="173">
    <w:abstractNumId w:val="44"/>
    <w:lvlOverride w:ilvl="0">
      <w:startOverride w:val="1"/>
    </w:lvlOverride>
  </w:num>
  <w:num w:numId="174">
    <w:abstractNumId w:val="44"/>
    <w:lvlOverride w:ilvl="0">
      <w:startOverride w:val="1"/>
    </w:lvlOverride>
  </w:num>
  <w:num w:numId="175">
    <w:abstractNumId w:val="44"/>
    <w:lvlOverride w:ilvl="0">
      <w:startOverride w:val="1"/>
    </w:lvlOverride>
  </w:num>
  <w:num w:numId="176">
    <w:abstractNumId w:val="63"/>
    <w:lvlOverride w:ilvl="0">
      <w:startOverride w:val="1"/>
    </w:lvlOverride>
  </w:num>
  <w:num w:numId="177">
    <w:abstractNumId w:val="84"/>
    <w:lvlOverride w:ilvl="0">
      <w:startOverride w:val="1"/>
    </w:lvlOverride>
  </w:num>
  <w:num w:numId="178">
    <w:abstractNumId w:val="71"/>
  </w:num>
  <w:num w:numId="179">
    <w:abstractNumId w:val="29"/>
  </w:num>
  <w:num w:numId="180">
    <w:abstractNumId w:val="68"/>
  </w:num>
  <w:num w:numId="181">
    <w:abstractNumId w:val="11"/>
  </w:num>
  <w:num w:numId="182">
    <w:abstractNumId w:val="118"/>
  </w:num>
  <w:num w:numId="183">
    <w:abstractNumId w:val="44"/>
    <w:lvlOverride w:ilvl="0">
      <w:startOverride w:val="1"/>
    </w:lvlOverride>
  </w:num>
  <w:num w:numId="184">
    <w:abstractNumId w:val="6"/>
  </w:num>
  <w:num w:numId="185">
    <w:abstractNumId w:val="23"/>
  </w:num>
  <w:num w:numId="186">
    <w:abstractNumId w:val="95"/>
  </w:num>
  <w:num w:numId="187">
    <w:abstractNumId w:val="14"/>
  </w:num>
  <w:num w:numId="188">
    <w:abstractNumId w:val="57"/>
  </w:num>
  <w:num w:numId="189">
    <w:abstractNumId w:val="44"/>
    <w:lvlOverride w:ilvl="0">
      <w:startOverride w:val="1"/>
    </w:lvlOverride>
  </w:num>
  <w:num w:numId="190">
    <w:abstractNumId w:val="12"/>
    <w:lvlOverride w:ilvl="0">
      <w:startOverride w:val="1"/>
    </w:lvlOverride>
  </w:num>
  <w:num w:numId="191">
    <w:abstractNumId w:val="4"/>
  </w:num>
  <w:num w:numId="192">
    <w:abstractNumId w:val="57"/>
  </w:num>
  <w:num w:numId="193">
    <w:abstractNumId w:val="95"/>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95"/>
    <w:rsid w:val="00007D38"/>
    <w:rsid w:val="00022528"/>
    <w:rsid w:val="00023697"/>
    <w:rsid w:val="000259CE"/>
    <w:rsid w:val="00030FCF"/>
    <w:rsid w:val="00035566"/>
    <w:rsid w:val="00035A71"/>
    <w:rsid w:val="000447C7"/>
    <w:rsid w:val="000452FD"/>
    <w:rsid w:val="00047B25"/>
    <w:rsid w:val="000505B4"/>
    <w:rsid w:val="00051AF1"/>
    <w:rsid w:val="000569B2"/>
    <w:rsid w:val="00064A71"/>
    <w:rsid w:val="0007351E"/>
    <w:rsid w:val="00080FD2"/>
    <w:rsid w:val="00084BC4"/>
    <w:rsid w:val="0009174C"/>
    <w:rsid w:val="00095879"/>
    <w:rsid w:val="000B1C87"/>
    <w:rsid w:val="000C1217"/>
    <w:rsid w:val="000C5D03"/>
    <w:rsid w:val="000C79C8"/>
    <w:rsid w:val="000D3BC5"/>
    <w:rsid w:val="000E16AC"/>
    <w:rsid w:val="000F0B0B"/>
    <w:rsid w:val="000F140A"/>
    <w:rsid w:val="000F38F5"/>
    <w:rsid w:val="00102CF7"/>
    <w:rsid w:val="00102F9B"/>
    <w:rsid w:val="00106C2A"/>
    <w:rsid w:val="00107FE1"/>
    <w:rsid w:val="00111078"/>
    <w:rsid w:val="00113354"/>
    <w:rsid w:val="00120797"/>
    <w:rsid w:val="0012207B"/>
    <w:rsid w:val="00123D4A"/>
    <w:rsid w:val="0012554A"/>
    <w:rsid w:val="00143240"/>
    <w:rsid w:val="00144821"/>
    <w:rsid w:val="00145FFB"/>
    <w:rsid w:val="00151CC9"/>
    <w:rsid w:val="00154B9E"/>
    <w:rsid w:val="0015564C"/>
    <w:rsid w:val="00156353"/>
    <w:rsid w:val="00157E45"/>
    <w:rsid w:val="00161D51"/>
    <w:rsid w:val="001622FD"/>
    <w:rsid w:val="00170236"/>
    <w:rsid w:val="00173D2A"/>
    <w:rsid w:val="00174A7C"/>
    <w:rsid w:val="0018217B"/>
    <w:rsid w:val="0018462C"/>
    <w:rsid w:val="001846E5"/>
    <w:rsid w:val="00192F8F"/>
    <w:rsid w:val="001970CF"/>
    <w:rsid w:val="001A0AEE"/>
    <w:rsid w:val="001A4323"/>
    <w:rsid w:val="001A57E1"/>
    <w:rsid w:val="001A7BD2"/>
    <w:rsid w:val="001B7563"/>
    <w:rsid w:val="001C5906"/>
    <w:rsid w:val="001D01F6"/>
    <w:rsid w:val="001D0D16"/>
    <w:rsid w:val="001D0D54"/>
    <w:rsid w:val="001D1FEC"/>
    <w:rsid w:val="001E4F0C"/>
    <w:rsid w:val="001E501A"/>
    <w:rsid w:val="001E5691"/>
    <w:rsid w:val="001E7713"/>
    <w:rsid w:val="001F3D2B"/>
    <w:rsid w:val="00200092"/>
    <w:rsid w:val="002002A0"/>
    <w:rsid w:val="002021B9"/>
    <w:rsid w:val="0020473C"/>
    <w:rsid w:val="00210F8F"/>
    <w:rsid w:val="0021108D"/>
    <w:rsid w:val="00211CC6"/>
    <w:rsid w:val="00214F6F"/>
    <w:rsid w:val="00215817"/>
    <w:rsid w:val="0022079D"/>
    <w:rsid w:val="002231E6"/>
    <w:rsid w:val="002251D9"/>
    <w:rsid w:val="00235D6A"/>
    <w:rsid w:val="0023627B"/>
    <w:rsid w:val="002365EF"/>
    <w:rsid w:val="0024154B"/>
    <w:rsid w:val="00243E87"/>
    <w:rsid w:val="00243F47"/>
    <w:rsid w:val="00246AB5"/>
    <w:rsid w:val="00247452"/>
    <w:rsid w:val="00247EE3"/>
    <w:rsid w:val="00251C77"/>
    <w:rsid w:val="00253CEE"/>
    <w:rsid w:val="00261456"/>
    <w:rsid w:val="002767A1"/>
    <w:rsid w:val="002800E6"/>
    <w:rsid w:val="00281D63"/>
    <w:rsid w:val="002900FB"/>
    <w:rsid w:val="00290A17"/>
    <w:rsid w:val="00292641"/>
    <w:rsid w:val="002926B7"/>
    <w:rsid w:val="00294A91"/>
    <w:rsid w:val="00295DE0"/>
    <w:rsid w:val="002A2600"/>
    <w:rsid w:val="002A681A"/>
    <w:rsid w:val="002A6D9E"/>
    <w:rsid w:val="002B1F3D"/>
    <w:rsid w:val="002B2824"/>
    <w:rsid w:val="002B5F53"/>
    <w:rsid w:val="002B61AD"/>
    <w:rsid w:val="002C0F53"/>
    <w:rsid w:val="002C3DB4"/>
    <w:rsid w:val="002D1EEC"/>
    <w:rsid w:val="002D7F1E"/>
    <w:rsid w:val="002E0C48"/>
    <w:rsid w:val="002E394B"/>
    <w:rsid w:val="002F5DFB"/>
    <w:rsid w:val="00300A1C"/>
    <w:rsid w:val="00301014"/>
    <w:rsid w:val="00307AF7"/>
    <w:rsid w:val="003242FF"/>
    <w:rsid w:val="00324E8F"/>
    <w:rsid w:val="003275FF"/>
    <w:rsid w:val="0033435F"/>
    <w:rsid w:val="00335F44"/>
    <w:rsid w:val="00337DAD"/>
    <w:rsid w:val="003521AD"/>
    <w:rsid w:val="003550EC"/>
    <w:rsid w:val="003553BF"/>
    <w:rsid w:val="00357DD5"/>
    <w:rsid w:val="003625FC"/>
    <w:rsid w:val="003729D1"/>
    <w:rsid w:val="00381FBE"/>
    <w:rsid w:val="0038585B"/>
    <w:rsid w:val="00386BF1"/>
    <w:rsid w:val="00390109"/>
    <w:rsid w:val="0039247D"/>
    <w:rsid w:val="003A1077"/>
    <w:rsid w:val="003B58FB"/>
    <w:rsid w:val="003C1CF3"/>
    <w:rsid w:val="003C429E"/>
    <w:rsid w:val="003C56E8"/>
    <w:rsid w:val="003D1656"/>
    <w:rsid w:val="003D40C8"/>
    <w:rsid w:val="003D5AAA"/>
    <w:rsid w:val="003D5F17"/>
    <w:rsid w:val="003D6531"/>
    <w:rsid w:val="003D7AAA"/>
    <w:rsid w:val="003E1DD3"/>
    <w:rsid w:val="003E355D"/>
    <w:rsid w:val="003F0E6F"/>
    <w:rsid w:val="003F1AE9"/>
    <w:rsid w:val="00407019"/>
    <w:rsid w:val="00417513"/>
    <w:rsid w:val="00422885"/>
    <w:rsid w:val="004232CD"/>
    <w:rsid w:val="00431F9E"/>
    <w:rsid w:val="00434656"/>
    <w:rsid w:val="00440D77"/>
    <w:rsid w:val="004428FD"/>
    <w:rsid w:val="00442C25"/>
    <w:rsid w:val="004465CC"/>
    <w:rsid w:val="00446DDF"/>
    <w:rsid w:val="00450908"/>
    <w:rsid w:val="0045135A"/>
    <w:rsid w:val="00451E1B"/>
    <w:rsid w:val="00455144"/>
    <w:rsid w:val="00457CC5"/>
    <w:rsid w:val="00460148"/>
    <w:rsid w:val="00461D3C"/>
    <w:rsid w:val="0046615C"/>
    <w:rsid w:val="004670DF"/>
    <w:rsid w:val="004705F7"/>
    <w:rsid w:val="00473E24"/>
    <w:rsid w:val="00482E78"/>
    <w:rsid w:val="00485EA5"/>
    <w:rsid w:val="00491527"/>
    <w:rsid w:val="004A5784"/>
    <w:rsid w:val="004B1804"/>
    <w:rsid w:val="004B3371"/>
    <w:rsid w:val="004B33A9"/>
    <w:rsid w:val="004C1A50"/>
    <w:rsid w:val="004C281F"/>
    <w:rsid w:val="004C6AE1"/>
    <w:rsid w:val="004D10F5"/>
    <w:rsid w:val="004D2EC6"/>
    <w:rsid w:val="004D7357"/>
    <w:rsid w:val="004E3F45"/>
    <w:rsid w:val="004E42A5"/>
    <w:rsid w:val="004F2069"/>
    <w:rsid w:val="004F2A3F"/>
    <w:rsid w:val="00510001"/>
    <w:rsid w:val="0051192D"/>
    <w:rsid w:val="00512C00"/>
    <w:rsid w:val="005143FB"/>
    <w:rsid w:val="00514921"/>
    <w:rsid w:val="00515EFE"/>
    <w:rsid w:val="00516D26"/>
    <w:rsid w:val="0052097B"/>
    <w:rsid w:val="00520F43"/>
    <w:rsid w:val="00521A99"/>
    <w:rsid w:val="005221EE"/>
    <w:rsid w:val="00523958"/>
    <w:rsid w:val="0052518C"/>
    <w:rsid w:val="00525483"/>
    <w:rsid w:val="00525F4F"/>
    <w:rsid w:val="00532980"/>
    <w:rsid w:val="00535906"/>
    <w:rsid w:val="00535C24"/>
    <w:rsid w:val="0053734C"/>
    <w:rsid w:val="005417D9"/>
    <w:rsid w:val="00541A9F"/>
    <w:rsid w:val="005427DC"/>
    <w:rsid w:val="00543C96"/>
    <w:rsid w:val="00547EFB"/>
    <w:rsid w:val="005519D5"/>
    <w:rsid w:val="00551EC9"/>
    <w:rsid w:val="00561C65"/>
    <w:rsid w:val="005621B0"/>
    <w:rsid w:val="00564B5B"/>
    <w:rsid w:val="0056587A"/>
    <w:rsid w:val="005715EC"/>
    <w:rsid w:val="005759D6"/>
    <w:rsid w:val="00584229"/>
    <w:rsid w:val="00592AB3"/>
    <w:rsid w:val="0059593A"/>
    <w:rsid w:val="005A27C9"/>
    <w:rsid w:val="005A2840"/>
    <w:rsid w:val="005A40AA"/>
    <w:rsid w:val="005A5B22"/>
    <w:rsid w:val="005A7039"/>
    <w:rsid w:val="005A74C9"/>
    <w:rsid w:val="005C4F8D"/>
    <w:rsid w:val="005C5AE7"/>
    <w:rsid w:val="005D1C30"/>
    <w:rsid w:val="005D43A6"/>
    <w:rsid w:val="005D5D41"/>
    <w:rsid w:val="005D666A"/>
    <w:rsid w:val="005F1996"/>
    <w:rsid w:val="005F1DF2"/>
    <w:rsid w:val="005F20AE"/>
    <w:rsid w:val="005F4570"/>
    <w:rsid w:val="005F64B4"/>
    <w:rsid w:val="005F781C"/>
    <w:rsid w:val="00601A32"/>
    <w:rsid w:val="00601D54"/>
    <w:rsid w:val="0060264D"/>
    <w:rsid w:val="00602A34"/>
    <w:rsid w:val="00603DAA"/>
    <w:rsid w:val="0060486B"/>
    <w:rsid w:val="00605A2B"/>
    <w:rsid w:val="00606D65"/>
    <w:rsid w:val="00606DB8"/>
    <w:rsid w:val="006172DD"/>
    <w:rsid w:val="006175CC"/>
    <w:rsid w:val="006179B6"/>
    <w:rsid w:val="00621F33"/>
    <w:rsid w:val="00626620"/>
    <w:rsid w:val="00630199"/>
    <w:rsid w:val="00630582"/>
    <w:rsid w:val="0063279C"/>
    <w:rsid w:val="00632BCC"/>
    <w:rsid w:val="0063347D"/>
    <w:rsid w:val="00634190"/>
    <w:rsid w:val="0063656C"/>
    <w:rsid w:val="00637C03"/>
    <w:rsid w:val="00641BAD"/>
    <w:rsid w:val="00641BB0"/>
    <w:rsid w:val="00643289"/>
    <w:rsid w:val="00663E73"/>
    <w:rsid w:val="006657F1"/>
    <w:rsid w:val="00673B68"/>
    <w:rsid w:val="0067509F"/>
    <w:rsid w:val="00675315"/>
    <w:rsid w:val="00681B10"/>
    <w:rsid w:val="00684E39"/>
    <w:rsid w:val="0069144B"/>
    <w:rsid w:val="00693092"/>
    <w:rsid w:val="006942EB"/>
    <w:rsid w:val="006A3143"/>
    <w:rsid w:val="006A3B10"/>
    <w:rsid w:val="006A56DC"/>
    <w:rsid w:val="006B2971"/>
    <w:rsid w:val="006B4170"/>
    <w:rsid w:val="006B5BC6"/>
    <w:rsid w:val="006D02EE"/>
    <w:rsid w:val="006D0CD6"/>
    <w:rsid w:val="006E03DA"/>
    <w:rsid w:val="006E1C25"/>
    <w:rsid w:val="006E2540"/>
    <w:rsid w:val="006F3188"/>
    <w:rsid w:val="006F5FA4"/>
    <w:rsid w:val="006F6147"/>
    <w:rsid w:val="006F7030"/>
    <w:rsid w:val="00701719"/>
    <w:rsid w:val="00703C1C"/>
    <w:rsid w:val="00704273"/>
    <w:rsid w:val="00706CD3"/>
    <w:rsid w:val="007103D8"/>
    <w:rsid w:val="007103F7"/>
    <w:rsid w:val="00712135"/>
    <w:rsid w:val="00712B7C"/>
    <w:rsid w:val="007146E7"/>
    <w:rsid w:val="00716759"/>
    <w:rsid w:val="00717BFD"/>
    <w:rsid w:val="00733181"/>
    <w:rsid w:val="0073494C"/>
    <w:rsid w:val="00735B08"/>
    <w:rsid w:val="00736C8A"/>
    <w:rsid w:val="007400A4"/>
    <w:rsid w:val="00740C34"/>
    <w:rsid w:val="00742BEF"/>
    <w:rsid w:val="007562A4"/>
    <w:rsid w:val="007632E6"/>
    <w:rsid w:val="00765091"/>
    <w:rsid w:val="00765522"/>
    <w:rsid w:val="007676F7"/>
    <w:rsid w:val="00770014"/>
    <w:rsid w:val="007712D1"/>
    <w:rsid w:val="007720FD"/>
    <w:rsid w:val="0077549A"/>
    <w:rsid w:val="00780621"/>
    <w:rsid w:val="0078155E"/>
    <w:rsid w:val="00787672"/>
    <w:rsid w:val="00797E4F"/>
    <w:rsid w:val="007B050B"/>
    <w:rsid w:val="007B0C5B"/>
    <w:rsid w:val="007B459B"/>
    <w:rsid w:val="007C50AE"/>
    <w:rsid w:val="007D3522"/>
    <w:rsid w:val="007D75B1"/>
    <w:rsid w:val="007E1F8D"/>
    <w:rsid w:val="007E34C3"/>
    <w:rsid w:val="007E71A7"/>
    <w:rsid w:val="007F0DF1"/>
    <w:rsid w:val="007F26CE"/>
    <w:rsid w:val="007F4017"/>
    <w:rsid w:val="007F56F7"/>
    <w:rsid w:val="00802577"/>
    <w:rsid w:val="008025A9"/>
    <w:rsid w:val="00803EC7"/>
    <w:rsid w:val="008059BB"/>
    <w:rsid w:val="008103B1"/>
    <w:rsid w:val="0081126C"/>
    <w:rsid w:val="00812167"/>
    <w:rsid w:val="00817296"/>
    <w:rsid w:val="0081774A"/>
    <w:rsid w:val="00817AF6"/>
    <w:rsid w:val="008208FF"/>
    <w:rsid w:val="00821327"/>
    <w:rsid w:val="008228F4"/>
    <w:rsid w:val="00824D27"/>
    <w:rsid w:val="0082518A"/>
    <w:rsid w:val="00825D7B"/>
    <w:rsid w:val="00826C66"/>
    <w:rsid w:val="008345E4"/>
    <w:rsid w:val="00840F5B"/>
    <w:rsid w:val="00841D1E"/>
    <w:rsid w:val="00842174"/>
    <w:rsid w:val="00842C72"/>
    <w:rsid w:val="00851971"/>
    <w:rsid w:val="00851C11"/>
    <w:rsid w:val="008550C7"/>
    <w:rsid w:val="00855439"/>
    <w:rsid w:val="0085651D"/>
    <w:rsid w:val="00864417"/>
    <w:rsid w:val="00866DC7"/>
    <w:rsid w:val="00873897"/>
    <w:rsid w:val="0088733D"/>
    <w:rsid w:val="00887B5E"/>
    <w:rsid w:val="00892306"/>
    <w:rsid w:val="00893221"/>
    <w:rsid w:val="0089607D"/>
    <w:rsid w:val="008972C5"/>
    <w:rsid w:val="008973DD"/>
    <w:rsid w:val="008A1818"/>
    <w:rsid w:val="008A4D65"/>
    <w:rsid w:val="008A7B7B"/>
    <w:rsid w:val="008B34FD"/>
    <w:rsid w:val="008B79F8"/>
    <w:rsid w:val="008C050F"/>
    <w:rsid w:val="008C08B2"/>
    <w:rsid w:val="008C770C"/>
    <w:rsid w:val="008D5BD7"/>
    <w:rsid w:val="008E0344"/>
    <w:rsid w:val="008E2521"/>
    <w:rsid w:val="008E3154"/>
    <w:rsid w:val="008E5973"/>
    <w:rsid w:val="008E676E"/>
    <w:rsid w:val="008E6951"/>
    <w:rsid w:val="008F0BF7"/>
    <w:rsid w:val="008F1B3D"/>
    <w:rsid w:val="008F6293"/>
    <w:rsid w:val="009060A7"/>
    <w:rsid w:val="0090764C"/>
    <w:rsid w:val="00910703"/>
    <w:rsid w:val="00916ED3"/>
    <w:rsid w:val="00931692"/>
    <w:rsid w:val="00933376"/>
    <w:rsid w:val="009338FF"/>
    <w:rsid w:val="00942746"/>
    <w:rsid w:val="00943072"/>
    <w:rsid w:val="00944516"/>
    <w:rsid w:val="0094520A"/>
    <w:rsid w:val="00970464"/>
    <w:rsid w:val="0097393E"/>
    <w:rsid w:val="00973FD5"/>
    <w:rsid w:val="00974597"/>
    <w:rsid w:val="009752CC"/>
    <w:rsid w:val="00984163"/>
    <w:rsid w:val="00987B4C"/>
    <w:rsid w:val="00990FB1"/>
    <w:rsid w:val="009952C9"/>
    <w:rsid w:val="009A6B38"/>
    <w:rsid w:val="009A7133"/>
    <w:rsid w:val="009B0C53"/>
    <w:rsid w:val="009B138F"/>
    <w:rsid w:val="009B5A44"/>
    <w:rsid w:val="009B78EC"/>
    <w:rsid w:val="009C2476"/>
    <w:rsid w:val="009C2C9D"/>
    <w:rsid w:val="009C49A7"/>
    <w:rsid w:val="009C4DC4"/>
    <w:rsid w:val="009C780C"/>
    <w:rsid w:val="009D02A1"/>
    <w:rsid w:val="009D1E4D"/>
    <w:rsid w:val="009D34DC"/>
    <w:rsid w:val="009D4891"/>
    <w:rsid w:val="009D7613"/>
    <w:rsid w:val="009E4BA2"/>
    <w:rsid w:val="009F2682"/>
    <w:rsid w:val="009F2D82"/>
    <w:rsid w:val="009F47D8"/>
    <w:rsid w:val="009F68D0"/>
    <w:rsid w:val="00A007FB"/>
    <w:rsid w:val="00A00CFE"/>
    <w:rsid w:val="00A01C97"/>
    <w:rsid w:val="00A054E9"/>
    <w:rsid w:val="00A05A03"/>
    <w:rsid w:val="00A06E3B"/>
    <w:rsid w:val="00A07E22"/>
    <w:rsid w:val="00A12EDA"/>
    <w:rsid w:val="00A21661"/>
    <w:rsid w:val="00A23FE4"/>
    <w:rsid w:val="00A254DA"/>
    <w:rsid w:val="00A26632"/>
    <w:rsid w:val="00A303F0"/>
    <w:rsid w:val="00A33548"/>
    <w:rsid w:val="00A3614B"/>
    <w:rsid w:val="00A36B17"/>
    <w:rsid w:val="00A41E32"/>
    <w:rsid w:val="00A420F1"/>
    <w:rsid w:val="00A43A6E"/>
    <w:rsid w:val="00A4469D"/>
    <w:rsid w:val="00A51BD2"/>
    <w:rsid w:val="00A5357D"/>
    <w:rsid w:val="00A6215C"/>
    <w:rsid w:val="00A62CE8"/>
    <w:rsid w:val="00A661F2"/>
    <w:rsid w:val="00A72E9E"/>
    <w:rsid w:val="00A81A3E"/>
    <w:rsid w:val="00AA0AB3"/>
    <w:rsid w:val="00AA2640"/>
    <w:rsid w:val="00AA3224"/>
    <w:rsid w:val="00AA35BD"/>
    <w:rsid w:val="00AA4974"/>
    <w:rsid w:val="00AA741C"/>
    <w:rsid w:val="00AA784B"/>
    <w:rsid w:val="00AB2B28"/>
    <w:rsid w:val="00AB4DD5"/>
    <w:rsid w:val="00AB56D4"/>
    <w:rsid w:val="00AC1A4B"/>
    <w:rsid w:val="00AC2A30"/>
    <w:rsid w:val="00AC7E95"/>
    <w:rsid w:val="00AD576A"/>
    <w:rsid w:val="00AD6884"/>
    <w:rsid w:val="00AD7B87"/>
    <w:rsid w:val="00AE41E0"/>
    <w:rsid w:val="00AE4618"/>
    <w:rsid w:val="00AE4641"/>
    <w:rsid w:val="00AE4BDD"/>
    <w:rsid w:val="00AE5163"/>
    <w:rsid w:val="00AE5E77"/>
    <w:rsid w:val="00AF31DB"/>
    <w:rsid w:val="00AF748F"/>
    <w:rsid w:val="00B0244D"/>
    <w:rsid w:val="00B0636C"/>
    <w:rsid w:val="00B16B9F"/>
    <w:rsid w:val="00B23BA2"/>
    <w:rsid w:val="00B244F0"/>
    <w:rsid w:val="00B24896"/>
    <w:rsid w:val="00B25235"/>
    <w:rsid w:val="00B2538C"/>
    <w:rsid w:val="00B25AC2"/>
    <w:rsid w:val="00B33DB0"/>
    <w:rsid w:val="00B36A3A"/>
    <w:rsid w:val="00B511D1"/>
    <w:rsid w:val="00B5525C"/>
    <w:rsid w:val="00B67211"/>
    <w:rsid w:val="00B722E0"/>
    <w:rsid w:val="00B72A5A"/>
    <w:rsid w:val="00B7448A"/>
    <w:rsid w:val="00B77010"/>
    <w:rsid w:val="00B81081"/>
    <w:rsid w:val="00B81CB4"/>
    <w:rsid w:val="00B96956"/>
    <w:rsid w:val="00BA1D04"/>
    <w:rsid w:val="00BA7EA6"/>
    <w:rsid w:val="00BB32D5"/>
    <w:rsid w:val="00BB5210"/>
    <w:rsid w:val="00BB6F8F"/>
    <w:rsid w:val="00BC02F3"/>
    <w:rsid w:val="00BC2B4C"/>
    <w:rsid w:val="00BC2F2D"/>
    <w:rsid w:val="00BC6A1A"/>
    <w:rsid w:val="00BC6F54"/>
    <w:rsid w:val="00BD0869"/>
    <w:rsid w:val="00BD29C8"/>
    <w:rsid w:val="00BD7A20"/>
    <w:rsid w:val="00BE268E"/>
    <w:rsid w:val="00BE35D6"/>
    <w:rsid w:val="00BE55E4"/>
    <w:rsid w:val="00BE69E1"/>
    <w:rsid w:val="00BE6B76"/>
    <w:rsid w:val="00BF045E"/>
    <w:rsid w:val="00BF629C"/>
    <w:rsid w:val="00C053C5"/>
    <w:rsid w:val="00C1354B"/>
    <w:rsid w:val="00C1636F"/>
    <w:rsid w:val="00C16FF5"/>
    <w:rsid w:val="00C20C71"/>
    <w:rsid w:val="00C23053"/>
    <w:rsid w:val="00C3003D"/>
    <w:rsid w:val="00C3297D"/>
    <w:rsid w:val="00C346B5"/>
    <w:rsid w:val="00C346E3"/>
    <w:rsid w:val="00C35410"/>
    <w:rsid w:val="00C376F4"/>
    <w:rsid w:val="00C4025D"/>
    <w:rsid w:val="00C40B72"/>
    <w:rsid w:val="00C42154"/>
    <w:rsid w:val="00C44053"/>
    <w:rsid w:val="00C44E38"/>
    <w:rsid w:val="00C46916"/>
    <w:rsid w:val="00C514AD"/>
    <w:rsid w:val="00C51927"/>
    <w:rsid w:val="00C53B48"/>
    <w:rsid w:val="00C61AB7"/>
    <w:rsid w:val="00C66BB2"/>
    <w:rsid w:val="00C73146"/>
    <w:rsid w:val="00C7373F"/>
    <w:rsid w:val="00C7439D"/>
    <w:rsid w:val="00C749EE"/>
    <w:rsid w:val="00C75478"/>
    <w:rsid w:val="00C7558F"/>
    <w:rsid w:val="00C756BA"/>
    <w:rsid w:val="00C763F1"/>
    <w:rsid w:val="00C84468"/>
    <w:rsid w:val="00C878AC"/>
    <w:rsid w:val="00C900B1"/>
    <w:rsid w:val="00C91A91"/>
    <w:rsid w:val="00C91AC5"/>
    <w:rsid w:val="00C91F09"/>
    <w:rsid w:val="00CA2FC1"/>
    <w:rsid w:val="00CA7AA8"/>
    <w:rsid w:val="00CB72D5"/>
    <w:rsid w:val="00CC6750"/>
    <w:rsid w:val="00CD23E3"/>
    <w:rsid w:val="00CD36F1"/>
    <w:rsid w:val="00CD6051"/>
    <w:rsid w:val="00CE210E"/>
    <w:rsid w:val="00CF044D"/>
    <w:rsid w:val="00CF07E5"/>
    <w:rsid w:val="00CF1728"/>
    <w:rsid w:val="00D00965"/>
    <w:rsid w:val="00D038EF"/>
    <w:rsid w:val="00D058F1"/>
    <w:rsid w:val="00D103DC"/>
    <w:rsid w:val="00D10774"/>
    <w:rsid w:val="00D10D93"/>
    <w:rsid w:val="00D166AF"/>
    <w:rsid w:val="00D21ED7"/>
    <w:rsid w:val="00D23470"/>
    <w:rsid w:val="00D3231C"/>
    <w:rsid w:val="00D32CF6"/>
    <w:rsid w:val="00D331E8"/>
    <w:rsid w:val="00D439C2"/>
    <w:rsid w:val="00D4414B"/>
    <w:rsid w:val="00D4575F"/>
    <w:rsid w:val="00D46115"/>
    <w:rsid w:val="00D47F94"/>
    <w:rsid w:val="00D5048B"/>
    <w:rsid w:val="00D516B8"/>
    <w:rsid w:val="00D518D1"/>
    <w:rsid w:val="00D54B36"/>
    <w:rsid w:val="00D607F2"/>
    <w:rsid w:val="00D70235"/>
    <w:rsid w:val="00D72955"/>
    <w:rsid w:val="00D74A78"/>
    <w:rsid w:val="00D76195"/>
    <w:rsid w:val="00D824E0"/>
    <w:rsid w:val="00D86368"/>
    <w:rsid w:val="00D86EED"/>
    <w:rsid w:val="00D9085B"/>
    <w:rsid w:val="00D94896"/>
    <w:rsid w:val="00DA02C0"/>
    <w:rsid w:val="00DA04EC"/>
    <w:rsid w:val="00DA613D"/>
    <w:rsid w:val="00DA7916"/>
    <w:rsid w:val="00DB5AF4"/>
    <w:rsid w:val="00DC1F8F"/>
    <w:rsid w:val="00DC34A1"/>
    <w:rsid w:val="00DC485D"/>
    <w:rsid w:val="00DD3027"/>
    <w:rsid w:val="00DD3143"/>
    <w:rsid w:val="00DE28F8"/>
    <w:rsid w:val="00DE5A20"/>
    <w:rsid w:val="00DF38D9"/>
    <w:rsid w:val="00DF52ED"/>
    <w:rsid w:val="00DF5D0B"/>
    <w:rsid w:val="00DF7306"/>
    <w:rsid w:val="00E00BC0"/>
    <w:rsid w:val="00E04C9A"/>
    <w:rsid w:val="00E10C0A"/>
    <w:rsid w:val="00E114C8"/>
    <w:rsid w:val="00E134D8"/>
    <w:rsid w:val="00E20A90"/>
    <w:rsid w:val="00E20DA5"/>
    <w:rsid w:val="00E22BEA"/>
    <w:rsid w:val="00E2362B"/>
    <w:rsid w:val="00E254CC"/>
    <w:rsid w:val="00E27447"/>
    <w:rsid w:val="00E4314D"/>
    <w:rsid w:val="00E43160"/>
    <w:rsid w:val="00E45231"/>
    <w:rsid w:val="00E4722C"/>
    <w:rsid w:val="00E67746"/>
    <w:rsid w:val="00E71BEE"/>
    <w:rsid w:val="00E751FE"/>
    <w:rsid w:val="00E76363"/>
    <w:rsid w:val="00E770C0"/>
    <w:rsid w:val="00E77A04"/>
    <w:rsid w:val="00E80D4D"/>
    <w:rsid w:val="00E81695"/>
    <w:rsid w:val="00E81C3F"/>
    <w:rsid w:val="00E86F95"/>
    <w:rsid w:val="00E87267"/>
    <w:rsid w:val="00EA029C"/>
    <w:rsid w:val="00EA1EFF"/>
    <w:rsid w:val="00EA36A1"/>
    <w:rsid w:val="00EB261D"/>
    <w:rsid w:val="00EB560E"/>
    <w:rsid w:val="00EB5F07"/>
    <w:rsid w:val="00ED76C7"/>
    <w:rsid w:val="00EE195B"/>
    <w:rsid w:val="00EE528A"/>
    <w:rsid w:val="00EE5CFE"/>
    <w:rsid w:val="00EE6C67"/>
    <w:rsid w:val="00EE7073"/>
    <w:rsid w:val="00EF09BF"/>
    <w:rsid w:val="00EF625B"/>
    <w:rsid w:val="00F0160B"/>
    <w:rsid w:val="00F0470F"/>
    <w:rsid w:val="00F15275"/>
    <w:rsid w:val="00F217DE"/>
    <w:rsid w:val="00F27CA0"/>
    <w:rsid w:val="00F30CAD"/>
    <w:rsid w:val="00F32BA5"/>
    <w:rsid w:val="00F3618A"/>
    <w:rsid w:val="00F36203"/>
    <w:rsid w:val="00F47DDC"/>
    <w:rsid w:val="00F51510"/>
    <w:rsid w:val="00F51A04"/>
    <w:rsid w:val="00F51DDD"/>
    <w:rsid w:val="00F6565E"/>
    <w:rsid w:val="00F706CB"/>
    <w:rsid w:val="00F714CF"/>
    <w:rsid w:val="00F7366D"/>
    <w:rsid w:val="00F755A0"/>
    <w:rsid w:val="00F76989"/>
    <w:rsid w:val="00F7714F"/>
    <w:rsid w:val="00F80024"/>
    <w:rsid w:val="00F81926"/>
    <w:rsid w:val="00F84C7B"/>
    <w:rsid w:val="00F86107"/>
    <w:rsid w:val="00F87C89"/>
    <w:rsid w:val="00F9256A"/>
    <w:rsid w:val="00F96469"/>
    <w:rsid w:val="00FA4ACA"/>
    <w:rsid w:val="00FB37B2"/>
    <w:rsid w:val="00FC1866"/>
    <w:rsid w:val="00FC1B5E"/>
    <w:rsid w:val="00FC29B6"/>
    <w:rsid w:val="00FC2BDE"/>
    <w:rsid w:val="00FC3880"/>
    <w:rsid w:val="00FC5516"/>
    <w:rsid w:val="00FC5AF1"/>
    <w:rsid w:val="00FC6F15"/>
    <w:rsid w:val="00FD0B3A"/>
    <w:rsid w:val="00FD3513"/>
    <w:rsid w:val="00FD5507"/>
    <w:rsid w:val="00FD66C6"/>
    <w:rsid w:val="00FD6B19"/>
    <w:rsid w:val="00FD72FD"/>
    <w:rsid w:val="00FD7716"/>
    <w:rsid w:val="00FD7848"/>
    <w:rsid w:val="00FE4116"/>
    <w:rsid w:val="00FE4638"/>
    <w:rsid w:val="00FE7DAE"/>
    <w:rsid w:val="00FF040F"/>
    <w:rsid w:val="00FF1408"/>
    <w:rsid w:val="00FF19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0E"/>
    <w:pPr>
      <w:spacing w:after="0" w:line="240" w:lineRule="auto"/>
    </w:pPr>
    <w:rPr>
      <w:rFonts w:ascii="Tahoma" w:hAnsi="Tahoma"/>
      <w:sz w:val="20"/>
    </w:rPr>
  </w:style>
  <w:style w:type="paragraph" w:styleId="Heading1">
    <w:name w:val="heading 1"/>
    <w:basedOn w:val="Normal"/>
    <w:next w:val="Normal"/>
    <w:link w:val="Heading1Char"/>
    <w:autoRedefine/>
    <w:uiPriority w:val="9"/>
    <w:qFormat/>
    <w:rsid w:val="00CD36F1"/>
    <w:pPr>
      <w:keepNext/>
      <w:keepLines/>
      <w:spacing w:before="480"/>
      <w:jc w:val="center"/>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autoRedefine/>
    <w:uiPriority w:val="9"/>
    <w:unhideWhenUsed/>
    <w:qFormat/>
    <w:rsid w:val="004E42A5"/>
    <w:pPr>
      <w:keepNext/>
      <w:keepLines/>
      <w:numPr>
        <w:numId w:val="54"/>
      </w:numPr>
      <w:outlineLvl w:val="1"/>
    </w:pPr>
    <w:rPr>
      <w:rFonts w:eastAsiaTheme="majorEastAsia" w:cstheme="majorBidi"/>
      <w:b/>
      <w:bCs/>
      <w:caps/>
      <w:color w:val="000000" w:themeColor="text1"/>
      <w:sz w:val="24"/>
      <w:szCs w:val="26"/>
    </w:rPr>
  </w:style>
  <w:style w:type="paragraph" w:styleId="Heading3">
    <w:name w:val="heading 3"/>
    <w:basedOn w:val="Normal"/>
    <w:next w:val="Normal"/>
    <w:link w:val="Heading3Char"/>
    <w:autoRedefine/>
    <w:unhideWhenUsed/>
    <w:qFormat/>
    <w:rsid w:val="009F47D8"/>
    <w:pPr>
      <w:keepNext/>
      <w:keepLines/>
      <w:numPr>
        <w:numId w:val="4"/>
      </w:numPr>
      <w:outlineLvl w:val="2"/>
    </w:pPr>
    <w:rPr>
      <w:rFonts w:eastAsiaTheme="majorEastAsia" w:cstheme="majorBidi"/>
      <w:b/>
      <w:bCs/>
      <w:color w:val="000000" w:themeColor="text1"/>
      <w:sz w:val="22"/>
    </w:rPr>
  </w:style>
  <w:style w:type="paragraph" w:styleId="Heading4">
    <w:name w:val="heading 4"/>
    <w:basedOn w:val="Normal"/>
    <w:next w:val="Normal"/>
    <w:link w:val="Heading4Char"/>
    <w:autoRedefine/>
    <w:uiPriority w:val="9"/>
    <w:unhideWhenUsed/>
    <w:qFormat/>
    <w:rsid w:val="00080FD2"/>
    <w:pPr>
      <w:keepNext/>
      <w:keepLines/>
      <w:numPr>
        <w:numId w:val="28"/>
      </w:numPr>
      <w:spacing w:before="240"/>
      <w:outlineLvl w:val="3"/>
    </w:pPr>
    <w:rPr>
      <w:rFonts w:eastAsia="MS Gothic" w:cstheme="majorBidi"/>
      <w:b/>
      <w:bCs/>
      <w:iCs/>
    </w:rPr>
  </w:style>
  <w:style w:type="paragraph" w:styleId="Heading5">
    <w:name w:val="heading 5"/>
    <w:basedOn w:val="Normal"/>
    <w:next w:val="Normal"/>
    <w:link w:val="Heading5Char"/>
    <w:autoRedefine/>
    <w:uiPriority w:val="9"/>
    <w:unhideWhenUsed/>
    <w:qFormat/>
    <w:rsid w:val="00431F9E"/>
    <w:pPr>
      <w:keepNext/>
      <w:keepLines/>
      <w:numPr>
        <w:numId w:val="29"/>
      </w:numPr>
      <w:spacing w:before="240"/>
      <w:outlineLvl w:val="4"/>
    </w:pPr>
    <w:rPr>
      <w:rFonts w:eastAsia="MS Gothic" w:cstheme="majorBidi"/>
      <w:b/>
      <w:color w:val="000000" w:themeColor="text1"/>
    </w:rPr>
  </w:style>
  <w:style w:type="paragraph" w:styleId="Heading6">
    <w:name w:val="heading 6"/>
    <w:basedOn w:val="Normal"/>
    <w:next w:val="Normal"/>
    <w:link w:val="Heading6Char"/>
    <w:autoRedefine/>
    <w:uiPriority w:val="9"/>
    <w:unhideWhenUsed/>
    <w:qFormat/>
    <w:rsid w:val="00CE210E"/>
    <w:pPr>
      <w:keepNext/>
      <w:keepLines/>
      <w:numPr>
        <w:numId w:val="30"/>
      </w:numPr>
      <w:outlineLvl w:val="5"/>
    </w:pPr>
    <w:rPr>
      <w:rFonts w:eastAsia="Calibri" w:cstheme="majorBidi"/>
      <w:b/>
      <w:iCs/>
      <w:color w:val="000000" w:themeColor="text1"/>
    </w:rPr>
  </w:style>
  <w:style w:type="paragraph" w:styleId="Heading7">
    <w:name w:val="heading 7"/>
    <w:basedOn w:val="ListParagraph"/>
    <w:next w:val="Normal"/>
    <w:link w:val="Heading7Char"/>
    <w:autoRedefine/>
    <w:uiPriority w:val="9"/>
    <w:unhideWhenUsed/>
    <w:qFormat/>
    <w:rsid w:val="00CE210E"/>
    <w:pPr>
      <w:numPr>
        <w:numId w:val="31"/>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E676E"/>
    <w:rPr>
      <w:rFonts w:cs="Tahoma"/>
      <w:sz w:val="16"/>
      <w:szCs w:val="16"/>
    </w:rPr>
  </w:style>
  <w:style w:type="character" w:customStyle="1" w:styleId="BalloonTextChar">
    <w:name w:val="Balloon Text Char"/>
    <w:basedOn w:val="DefaultParagraphFont"/>
    <w:uiPriority w:val="99"/>
    <w:semiHidden/>
    <w:rsid w:val="005E6324"/>
    <w:rPr>
      <w:rFonts w:ascii="Lucida Grande" w:hAnsi="Lucida Grande"/>
      <w:sz w:val="18"/>
      <w:szCs w:val="18"/>
    </w:rPr>
  </w:style>
  <w:style w:type="character" w:customStyle="1" w:styleId="Heading1Char">
    <w:name w:val="Heading 1 Char"/>
    <w:basedOn w:val="DefaultParagraphFont"/>
    <w:link w:val="Heading1"/>
    <w:uiPriority w:val="9"/>
    <w:rsid w:val="00CD36F1"/>
    <w:rPr>
      <w:rFonts w:ascii="Tahoma" w:eastAsiaTheme="majorEastAsia" w:hAnsi="Tahoma" w:cstheme="majorBidi"/>
      <w:b/>
      <w:bCs/>
      <w:caps/>
      <w:color w:val="000000" w:themeColor="text1"/>
      <w:sz w:val="28"/>
      <w:szCs w:val="28"/>
    </w:rPr>
  </w:style>
  <w:style w:type="character" w:customStyle="1" w:styleId="Heading2Char">
    <w:name w:val="Heading 2 Char"/>
    <w:basedOn w:val="DefaultParagraphFont"/>
    <w:link w:val="Heading2"/>
    <w:uiPriority w:val="9"/>
    <w:rsid w:val="004E42A5"/>
    <w:rPr>
      <w:rFonts w:ascii="Tahoma" w:eastAsiaTheme="majorEastAsia" w:hAnsi="Tahoma" w:cstheme="majorBidi"/>
      <w:b/>
      <w:bCs/>
      <w:caps/>
      <w:color w:val="000000" w:themeColor="text1"/>
      <w:sz w:val="24"/>
      <w:szCs w:val="26"/>
    </w:rPr>
  </w:style>
  <w:style w:type="character" w:customStyle="1" w:styleId="Heading3Char">
    <w:name w:val="Heading 3 Char"/>
    <w:basedOn w:val="DefaultParagraphFont"/>
    <w:link w:val="Heading3"/>
    <w:rsid w:val="009F47D8"/>
    <w:rPr>
      <w:rFonts w:ascii="Tahoma" w:eastAsiaTheme="majorEastAsia" w:hAnsi="Tahoma" w:cstheme="majorBidi"/>
      <w:b/>
      <w:bCs/>
      <w:color w:val="000000" w:themeColor="text1"/>
    </w:rPr>
  </w:style>
  <w:style w:type="character" w:customStyle="1" w:styleId="Heading4Char">
    <w:name w:val="Heading 4 Char"/>
    <w:basedOn w:val="DefaultParagraphFont"/>
    <w:link w:val="Heading4"/>
    <w:uiPriority w:val="9"/>
    <w:rsid w:val="00080FD2"/>
    <w:rPr>
      <w:rFonts w:ascii="Tahoma" w:eastAsia="MS Gothic" w:hAnsi="Tahoma" w:cstheme="majorBidi"/>
      <w:b/>
      <w:bCs/>
      <w:iCs/>
      <w:sz w:val="20"/>
    </w:rPr>
  </w:style>
  <w:style w:type="character" w:customStyle="1" w:styleId="Heading5Char">
    <w:name w:val="Heading 5 Char"/>
    <w:basedOn w:val="DefaultParagraphFont"/>
    <w:link w:val="Heading5"/>
    <w:uiPriority w:val="9"/>
    <w:rsid w:val="00431F9E"/>
    <w:rPr>
      <w:rFonts w:ascii="Tahoma" w:eastAsia="MS Gothic" w:hAnsi="Tahoma" w:cstheme="majorBidi"/>
      <w:b/>
      <w:color w:val="000000" w:themeColor="text1"/>
      <w:sz w:val="20"/>
    </w:rPr>
  </w:style>
  <w:style w:type="character" w:customStyle="1" w:styleId="Heading6Char">
    <w:name w:val="Heading 6 Char"/>
    <w:basedOn w:val="DefaultParagraphFont"/>
    <w:link w:val="Heading6"/>
    <w:uiPriority w:val="9"/>
    <w:rsid w:val="00CE210E"/>
    <w:rPr>
      <w:rFonts w:ascii="Tahoma" w:eastAsia="Calibri" w:hAnsi="Tahoma" w:cstheme="majorBidi"/>
      <w:b/>
      <w:iCs/>
      <w:color w:val="000000" w:themeColor="text1"/>
      <w:sz w:val="20"/>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CE210E"/>
    <w:rPr>
      <w:rFonts w:ascii="Tahoma" w:hAnsi="Tahoma"/>
      <w:sz w:val="20"/>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character" w:customStyle="1" w:styleId="BalloonTextChar1">
    <w:name w:val="Balloon Text Char1"/>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rsid w:val="008973DD"/>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D10D93"/>
    <w:pPr>
      <w:tabs>
        <w:tab w:val="left" w:pos="-4050"/>
        <w:tab w:val="left" w:pos="-3960"/>
        <w:tab w:val="left" w:pos="720"/>
        <w:tab w:val="right" w:leader="dot" w:pos="9350"/>
      </w:tabs>
      <w:spacing w:after="100"/>
      <w:ind w:left="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character" w:customStyle="1" w:styleId="A9">
    <w:name w:val="A9"/>
    <w:uiPriority w:val="99"/>
    <w:rsid w:val="00A23FE4"/>
    <w:rPr>
      <w:rFonts w:cs="HelveticaNeueLT Std"/>
      <w:color w:val="000000"/>
      <w:sz w:val="13"/>
      <w:szCs w:val="13"/>
    </w:rPr>
  </w:style>
  <w:style w:type="character" w:styleId="PageNumber">
    <w:name w:val="page number"/>
    <w:basedOn w:val="DefaultParagraphFont"/>
    <w:uiPriority w:val="99"/>
    <w:semiHidden/>
    <w:unhideWhenUsed/>
    <w:rsid w:val="000D3B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0E"/>
    <w:pPr>
      <w:spacing w:after="0" w:line="240" w:lineRule="auto"/>
    </w:pPr>
    <w:rPr>
      <w:rFonts w:ascii="Tahoma" w:hAnsi="Tahoma"/>
      <w:sz w:val="20"/>
    </w:rPr>
  </w:style>
  <w:style w:type="paragraph" w:styleId="Heading1">
    <w:name w:val="heading 1"/>
    <w:basedOn w:val="Normal"/>
    <w:next w:val="Normal"/>
    <w:link w:val="Heading1Char"/>
    <w:autoRedefine/>
    <w:uiPriority w:val="9"/>
    <w:qFormat/>
    <w:rsid w:val="00CD36F1"/>
    <w:pPr>
      <w:keepNext/>
      <w:keepLines/>
      <w:spacing w:before="480"/>
      <w:jc w:val="center"/>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autoRedefine/>
    <w:uiPriority w:val="9"/>
    <w:unhideWhenUsed/>
    <w:qFormat/>
    <w:rsid w:val="004E42A5"/>
    <w:pPr>
      <w:keepNext/>
      <w:keepLines/>
      <w:numPr>
        <w:numId w:val="54"/>
      </w:numPr>
      <w:outlineLvl w:val="1"/>
    </w:pPr>
    <w:rPr>
      <w:rFonts w:eastAsiaTheme="majorEastAsia" w:cstheme="majorBidi"/>
      <w:b/>
      <w:bCs/>
      <w:caps/>
      <w:color w:val="000000" w:themeColor="text1"/>
      <w:sz w:val="24"/>
      <w:szCs w:val="26"/>
    </w:rPr>
  </w:style>
  <w:style w:type="paragraph" w:styleId="Heading3">
    <w:name w:val="heading 3"/>
    <w:basedOn w:val="Normal"/>
    <w:next w:val="Normal"/>
    <w:link w:val="Heading3Char"/>
    <w:autoRedefine/>
    <w:unhideWhenUsed/>
    <w:qFormat/>
    <w:rsid w:val="009F47D8"/>
    <w:pPr>
      <w:keepNext/>
      <w:keepLines/>
      <w:numPr>
        <w:numId w:val="4"/>
      </w:numPr>
      <w:outlineLvl w:val="2"/>
    </w:pPr>
    <w:rPr>
      <w:rFonts w:eastAsiaTheme="majorEastAsia" w:cstheme="majorBidi"/>
      <w:b/>
      <w:bCs/>
      <w:color w:val="000000" w:themeColor="text1"/>
      <w:sz w:val="22"/>
    </w:rPr>
  </w:style>
  <w:style w:type="paragraph" w:styleId="Heading4">
    <w:name w:val="heading 4"/>
    <w:basedOn w:val="Normal"/>
    <w:next w:val="Normal"/>
    <w:link w:val="Heading4Char"/>
    <w:autoRedefine/>
    <w:uiPriority w:val="9"/>
    <w:unhideWhenUsed/>
    <w:qFormat/>
    <w:rsid w:val="00080FD2"/>
    <w:pPr>
      <w:keepNext/>
      <w:keepLines/>
      <w:numPr>
        <w:numId w:val="28"/>
      </w:numPr>
      <w:spacing w:before="240"/>
      <w:outlineLvl w:val="3"/>
    </w:pPr>
    <w:rPr>
      <w:rFonts w:eastAsia="MS Gothic" w:cstheme="majorBidi"/>
      <w:b/>
      <w:bCs/>
      <w:iCs/>
    </w:rPr>
  </w:style>
  <w:style w:type="paragraph" w:styleId="Heading5">
    <w:name w:val="heading 5"/>
    <w:basedOn w:val="Normal"/>
    <w:next w:val="Normal"/>
    <w:link w:val="Heading5Char"/>
    <w:autoRedefine/>
    <w:uiPriority w:val="9"/>
    <w:unhideWhenUsed/>
    <w:qFormat/>
    <w:rsid w:val="00431F9E"/>
    <w:pPr>
      <w:keepNext/>
      <w:keepLines/>
      <w:numPr>
        <w:numId w:val="29"/>
      </w:numPr>
      <w:spacing w:before="240"/>
      <w:outlineLvl w:val="4"/>
    </w:pPr>
    <w:rPr>
      <w:rFonts w:eastAsia="MS Gothic" w:cstheme="majorBidi"/>
      <w:b/>
      <w:color w:val="000000" w:themeColor="text1"/>
    </w:rPr>
  </w:style>
  <w:style w:type="paragraph" w:styleId="Heading6">
    <w:name w:val="heading 6"/>
    <w:basedOn w:val="Normal"/>
    <w:next w:val="Normal"/>
    <w:link w:val="Heading6Char"/>
    <w:autoRedefine/>
    <w:uiPriority w:val="9"/>
    <w:unhideWhenUsed/>
    <w:qFormat/>
    <w:rsid w:val="00CE210E"/>
    <w:pPr>
      <w:keepNext/>
      <w:keepLines/>
      <w:numPr>
        <w:numId w:val="30"/>
      </w:numPr>
      <w:outlineLvl w:val="5"/>
    </w:pPr>
    <w:rPr>
      <w:rFonts w:eastAsia="Calibri" w:cstheme="majorBidi"/>
      <w:b/>
      <w:iCs/>
      <w:color w:val="000000" w:themeColor="text1"/>
    </w:rPr>
  </w:style>
  <w:style w:type="paragraph" w:styleId="Heading7">
    <w:name w:val="heading 7"/>
    <w:basedOn w:val="ListParagraph"/>
    <w:next w:val="Normal"/>
    <w:link w:val="Heading7Char"/>
    <w:autoRedefine/>
    <w:uiPriority w:val="9"/>
    <w:unhideWhenUsed/>
    <w:qFormat/>
    <w:rsid w:val="00CE210E"/>
    <w:pPr>
      <w:numPr>
        <w:numId w:val="31"/>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E676E"/>
    <w:rPr>
      <w:rFonts w:cs="Tahoma"/>
      <w:sz w:val="16"/>
      <w:szCs w:val="16"/>
    </w:rPr>
  </w:style>
  <w:style w:type="character" w:customStyle="1" w:styleId="BalloonTextChar">
    <w:name w:val="Balloon Text Char"/>
    <w:basedOn w:val="DefaultParagraphFont"/>
    <w:uiPriority w:val="99"/>
    <w:semiHidden/>
    <w:rsid w:val="005E6324"/>
    <w:rPr>
      <w:rFonts w:ascii="Lucida Grande" w:hAnsi="Lucida Grande"/>
      <w:sz w:val="18"/>
      <w:szCs w:val="18"/>
    </w:rPr>
  </w:style>
  <w:style w:type="character" w:customStyle="1" w:styleId="Heading1Char">
    <w:name w:val="Heading 1 Char"/>
    <w:basedOn w:val="DefaultParagraphFont"/>
    <w:link w:val="Heading1"/>
    <w:uiPriority w:val="9"/>
    <w:rsid w:val="00CD36F1"/>
    <w:rPr>
      <w:rFonts w:ascii="Tahoma" w:eastAsiaTheme="majorEastAsia" w:hAnsi="Tahoma" w:cstheme="majorBidi"/>
      <w:b/>
      <w:bCs/>
      <w:caps/>
      <w:color w:val="000000" w:themeColor="text1"/>
      <w:sz w:val="28"/>
      <w:szCs w:val="28"/>
    </w:rPr>
  </w:style>
  <w:style w:type="character" w:customStyle="1" w:styleId="Heading2Char">
    <w:name w:val="Heading 2 Char"/>
    <w:basedOn w:val="DefaultParagraphFont"/>
    <w:link w:val="Heading2"/>
    <w:uiPriority w:val="9"/>
    <w:rsid w:val="004E42A5"/>
    <w:rPr>
      <w:rFonts w:ascii="Tahoma" w:eastAsiaTheme="majorEastAsia" w:hAnsi="Tahoma" w:cstheme="majorBidi"/>
      <w:b/>
      <w:bCs/>
      <w:caps/>
      <w:color w:val="000000" w:themeColor="text1"/>
      <w:sz w:val="24"/>
      <w:szCs w:val="26"/>
    </w:rPr>
  </w:style>
  <w:style w:type="character" w:customStyle="1" w:styleId="Heading3Char">
    <w:name w:val="Heading 3 Char"/>
    <w:basedOn w:val="DefaultParagraphFont"/>
    <w:link w:val="Heading3"/>
    <w:rsid w:val="009F47D8"/>
    <w:rPr>
      <w:rFonts w:ascii="Tahoma" w:eastAsiaTheme="majorEastAsia" w:hAnsi="Tahoma" w:cstheme="majorBidi"/>
      <w:b/>
      <w:bCs/>
      <w:color w:val="000000" w:themeColor="text1"/>
    </w:rPr>
  </w:style>
  <w:style w:type="character" w:customStyle="1" w:styleId="Heading4Char">
    <w:name w:val="Heading 4 Char"/>
    <w:basedOn w:val="DefaultParagraphFont"/>
    <w:link w:val="Heading4"/>
    <w:uiPriority w:val="9"/>
    <w:rsid w:val="00080FD2"/>
    <w:rPr>
      <w:rFonts w:ascii="Tahoma" w:eastAsia="MS Gothic" w:hAnsi="Tahoma" w:cstheme="majorBidi"/>
      <w:b/>
      <w:bCs/>
      <w:iCs/>
      <w:sz w:val="20"/>
    </w:rPr>
  </w:style>
  <w:style w:type="character" w:customStyle="1" w:styleId="Heading5Char">
    <w:name w:val="Heading 5 Char"/>
    <w:basedOn w:val="DefaultParagraphFont"/>
    <w:link w:val="Heading5"/>
    <w:uiPriority w:val="9"/>
    <w:rsid w:val="00431F9E"/>
    <w:rPr>
      <w:rFonts w:ascii="Tahoma" w:eastAsia="MS Gothic" w:hAnsi="Tahoma" w:cstheme="majorBidi"/>
      <w:b/>
      <w:color w:val="000000" w:themeColor="text1"/>
      <w:sz w:val="20"/>
    </w:rPr>
  </w:style>
  <w:style w:type="character" w:customStyle="1" w:styleId="Heading6Char">
    <w:name w:val="Heading 6 Char"/>
    <w:basedOn w:val="DefaultParagraphFont"/>
    <w:link w:val="Heading6"/>
    <w:uiPriority w:val="9"/>
    <w:rsid w:val="00CE210E"/>
    <w:rPr>
      <w:rFonts w:ascii="Tahoma" w:eastAsia="Calibri" w:hAnsi="Tahoma" w:cstheme="majorBidi"/>
      <w:b/>
      <w:iCs/>
      <w:color w:val="000000" w:themeColor="text1"/>
      <w:sz w:val="20"/>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CE210E"/>
    <w:rPr>
      <w:rFonts w:ascii="Tahoma" w:hAnsi="Tahoma"/>
      <w:sz w:val="20"/>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character" w:customStyle="1" w:styleId="BalloonTextChar1">
    <w:name w:val="Balloon Text Char1"/>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rsid w:val="008973DD"/>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D10D93"/>
    <w:pPr>
      <w:tabs>
        <w:tab w:val="left" w:pos="-4050"/>
        <w:tab w:val="left" w:pos="-3960"/>
        <w:tab w:val="left" w:pos="720"/>
        <w:tab w:val="right" w:leader="dot" w:pos="9350"/>
      </w:tabs>
      <w:spacing w:after="100"/>
      <w:ind w:left="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character" w:customStyle="1" w:styleId="A9">
    <w:name w:val="A9"/>
    <w:uiPriority w:val="99"/>
    <w:rsid w:val="00A23FE4"/>
    <w:rPr>
      <w:rFonts w:cs="HelveticaNeueLT Std"/>
      <w:color w:val="000000"/>
      <w:sz w:val="13"/>
      <w:szCs w:val="13"/>
    </w:rPr>
  </w:style>
  <w:style w:type="character" w:styleId="PageNumber">
    <w:name w:val="page number"/>
    <w:basedOn w:val="DefaultParagraphFont"/>
    <w:uiPriority w:val="99"/>
    <w:semiHidden/>
    <w:unhideWhenUsed/>
    <w:rsid w:val="000D3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022606">
      <w:bodyDiv w:val="1"/>
      <w:marLeft w:val="0"/>
      <w:marRight w:val="0"/>
      <w:marTop w:val="0"/>
      <w:marBottom w:val="0"/>
      <w:divBdr>
        <w:top w:val="none" w:sz="0" w:space="0" w:color="auto"/>
        <w:left w:val="none" w:sz="0" w:space="0" w:color="auto"/>
        <w:bottom w:val="none" w:sz="0" w:space="0" w:color="auto"/>
        <w:right w:val="none" w:sz="0" w:space="0" w:color="auto"/>
      </w:divBdr>
      <w:divsChild>
        <w:div w:id="461459622">
          <w:marLeft w:val="0"/>
          <w:marRight w:val="0"/>
          <w:marTop w:val="0"/>
          <w:marBottom w:val="0"/>
          <w:divBdr>
            <w:top w:val="none" w:sz="0" w:space="0" w:color="auto"/>
            <w:left w:val="none" w:sz="0" w:space="0" w:color="auto"/>
            <w:bottom w:val="none" w:sz="0" w:space="0" w:color="auto"/>
            <w:right w:val="none" w:sz="0" w:space="0" w:color="auto"/>
          </w:divBdr>
          <w:divsChild>
            <w:div w:id="1776752502">
              <w:marLeft w:val="-225"/>
              <w:marRight w:val="-225"/>
              <w:marTop w:val="0"/>
              <w:marBottom w:val="0"/>
              <w:divBdr>
                <w:top w:val="none" w:sz="0" w:space="0" w:color="auto"/>
                <w:left w:val="none" w:sz="0" w:space="0" w:color="auto"/>
                <w:bottom w:val="none" w:sz="0" w:space="0" w:color="auto"/>
                <w:right w:val="none" w:sz="0" w:space="0" w:color="auto"/>
              </w:divBdr>
              <w:divsChild>
                <w:div w:id="781265672">
                  <w:marLeft w:val="0"/>
                  <w:marRight w:val="0"/>
                  <w:marTop w:val="0"/>
                  <w:marBottom w:val="0"/>
                  <w:divBdr>
                    <w:top w:val="none" w:sz="0" w:space="0" w:color="auto"/>
                    <w:left w:val="none" w:sz="0" w:space="0" w:color="auto"/>
                    <w:bottom w:val="none" w:sz="0" w:space="0" w:color="auto"/>
                    <w:right w:val="none" w:sz="0" w:space="0" w:color="auto"/>
                  </w:divBdr>
                  <w:divsChild>
                    <w:div w:id="1347633925">
                      <w:marLeft w:val="0"/>
                      <w:marRight w:val="0"/>
                      <w:marTop w:val="0"/>
                      <w:marBottom w:val="0"/>
                      <w:divBdr>
                        <w:top w:val="none" w:sz="0" w:space="0" w:color="auto"/>
                        <w:left w:val="none" w:sz="0" w:space="0" w:color="auto"/>
                        <w:bottom w:val="none" w:sz="0" w:space="0" w:color="auto"/>
                        <w:right w:val="none" w:sz="0" w:space="0" w:color="auto"/>
                      </w:divBdr>
                      <w:divsChild>
                        <w:div w:id="16643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695595">
      <w:bodyDiv w:val="1"/>
      <w:marLeft w:val="0"/>
      <w:marRight w:val="0"/>
      <w:marTop w:val="0"/>
      <w:marBottom w:val="0"/>
      <w:divBdr>
        <w:top w:val="none" w:sz="0" w:space="0" w:color="auto"/>
        <w:left w:val="none" w:sz="0" w:space="0" w:color="auto"/>
        <w:bottom w:val="none" w:sz="0" w:space="0" w:color="auto"/>
        <w:right w:val="none" w:sz="0" w:space="0" w:color="auto"/>
      </w:divBdr>
    </w:div>
    <w:div w:id="748773631">
      <w:bodyDiv w:val="1"/>
      <w:marLeft w:val="0"/>
      <w:marRight w:val="0"/>
      <w:marTop w:val="0"/>
      <w:marBottom w:val="0"/>
      <w:divBdr>
        <w:top w:val="none" w:sz="0" w:space="0" w:color="auto"/>
        <w:left w:val="none" w:sz="0" w:space="0" w:color="auto"/>
        <w:bottom w:val="none" w:sz="0" w:space="0" w:color="auto"/>
        <w:right w:val="none" w:sz="0" w:space="0" w:color="auto"/>
      </w:divBdr>
    </w:div>
    <w:div w:id="765540857">
      <w:bodyDiv w:val="1"/>
      <w:marLeft w:val="0"/>
      <w:marRight w:val="0"/>
      <w:marTop w:val="0"/>
      <w:marBottom w:val="0"/>
      <w:divBdr>
        <w:top w:val="none" w:sz="0" w:space="0" w:color="auto"/>
        <w:left w:val="none" w:sz="0" w:space="0" w:color="auto"/>
        <w:bottom w:val="none" w:sz="0" w:space="0" w:color="auto"/>
        <w:right w:val="none" w:sz="0" w:space="0" w:color="auto"/>
      </w:divBdr>
    </w:div>
    <w:div w:id="770974341">
      <w:bodyDiv w:val="1"/>
      <w:marLeft w:val="0"/>
      <w:marRight w:val="0"/>
      <w:marTop w:val="0"/>
      <w:marBottom w:val="0"/>
      <w:divBdr>
        <w:top w:val="none" w:sz="0" w:space="0" w:color="auto"/>
        <w:left w:val="none" w:sz="0" w:space="0" w:color="auto"/>
        <w:bottom w:val="none" w:sz="0" w:space="0" w:color="auto"/>
        <w:right w:val="none" w:sz="0" w:space="0" w:color="auto"/>
      </w:divBdr>
    </w:div>
    <w:div w:id="787311418">
      <w:bodyDiv w:val="1"/>
      <w:marLeft w:val="0"/>
      <w:marRight w:val="0"/>
      <w:marTop w:val="0"/>
      <w:marBottom w:val="0"/>
      <w:divBdr>
        <w:top w:val="none" w:sz="0" w:space="0" w:color="auto"/>
        <w:left w:val="none" w:sz="0" w:space="0" w:color="auto"/>
        <w:bottom w:val="none" w:sz="0" w:space="0" w:color="auto"/>
        <w:right w:val="none" w:sz="0" w:space="0" w:color="auto"/>
      </w:divBdr>
    </w:div>
    <w:div w:id="889733637">
      <w:bodyDiv w:val="1"/>
      <w:marLeft w:val="0"/>
      <w:marRight w:val="0"/>
      <w:marTop w:val="0"/>
      <w:marBottom w:val="0"/>
      <w:divBdr>
        <w:top w:val="none" w:sz="0" w:space="0" w:color="auto"/>
        <w:left w:val="none" w:sz="0" w:space="0" w:color="auto"/>
        <w:bottom w:val="none" w:sz="0" w:space="0" w:color="auto"/>
        <w:right w:val="none" w:sz="0" w:space="0" w:color="auto"/>
      </w:divBdr>
    </w:div>
    <w:div w:id="946423700">
      <w:bodyDiv w:val="1"/>
      <w:marLeft w:val="0"/>
      <w:marRight w:val="0"/>
      <w:marTop w:val="0"/>
      <w:marBottom w:val="0"/>
      <w:divBdr>
        <w:top w:val="none" w:sz="0" w:space="0" w:color="auto"/>
        <w:left w:val="none" w:sz="0" w:space="0" w:color="auto"/>
        <w:bottom w:val="none" w:sz="0" w:space="0" w:color="auto"/>
        <w:right w:val="none" w:sz="0" w:space="0" w:color="auto"/>
      </w:divBdr>
    </w:div>
    <w:div w:id="968171713">
      <w:bodyDiv w:val="1"/>
      <w:marLeft w:val="0"/>
      <w:marRight w:val="0"/>
      <w:marTop w:val="0"/>
      <w:marBottom w:val="0"/>
      <w:divBdr>
        <w:top w:val="none" w:sz="0" w:space="0" w:color="auto"/>
        <w:left w:val="none" w:sz="0" w:space="0" w:color="auto"/>
        <w:bottom w:val="none" w:sz="0" w:space="0" w:color="auto"/>
        <w:right w:val="none" w:sz="0" w:space="0" w:color="auto"/>
      </w:divBdr>
    </w:div>
    <w:div w:id="1036849352">
      <w:bodyDiv w:val="1"/>
      <w:marLeft w:val="0"/>
      <w:marRight w:val="0"/>
      <w:marTop w:val="0"/>
      <w:marBottom w:val="0"/>
      <w:divBdr>
        <w:top w:val="none" w:sz="0" w:space="0" w:color="auto"/>
        <w:left w:val="none" w:sz="0" w:space="0" w:color="auto"/>
        <w:bottom w:val="none" w:sz="0" w:space="0" w:color="auto"/>
        <w:right w:val="none" w:sz="0" w:space="0" w:color="auto"/>
      </w:divBdr>
    </w:div>
    <w:div w:id="1083650586">
      <w:bodyDiv w:val="1"/>
      <w:marLeft w:val="0"/>
      <w:marRight w:val="0"/>
      <w:marTop w:val="0"/>
      <w:marBottom w:val="0"/>
      <w:divBdr>
        <w:top w:val="none" w:sz="0" w:space="0" w:color="auto"/>
        <w:left w:val="none" w:sz="0" w:space="0" w:color="auto"/>
        <w:bottom w:val="none" w:sz="0" w:space="0" w:color="auto"/>
        <w:right w:val="none" w:sz="0" w:space="0" w:color="auto"/>
      </w:divBdr>
      <w:divsChild>
        <w:div w:id="212278159">
          <w:marLeft w:val="0"/>
          <w:marRight w:val="0"/>
          <w:marTop w:val="0"/>
          <w:marBottom w:val="0"/>
          <w:divBdr>
            <w:top w:val="none" w:sz="0" w:space="0" w:color="auto"/>
            <w:left w:val="none" w:sz="0" w:space="0" w:color="auto"/>
            <w:bottom w:val="none" w:sz="0" w:space="0" w:color="auto"/>
            <w:right w:val="none" w:sz="0" w:space="0" w:color="auto"/>
          </w:divBdr>
          <w:divsChild>
            <w:div w:id="1080252062">
              <w:marLeft w:val="0"/>
              <w:marRight w:val="0"/>
              <w:marTop w:val="0"/>
              <w:marBottom w:val="0"/>
              <w:divBdr>
                <w:top w:val="none" w:sz="0" w:space="0" w:color="auto"/>
                <w:left w:val="none" w:sz="0" w:space="0" w:color="auto"/>
                <w:bottom w:val="none" w:sz="0" w:space="0" w:color="auto"/>
                <w:right w:val="none" w:sz="0" w:space="0" w:color="auto"/>
              </w:divBdr>
              <w:divsChild>
                <w:div w:id="1510027235">
                  <w:marLeft w:val="0"/>
                  <w:marRight w:val="0"/>
                  <w:marTop w:val="0"/>
                  <w:marBottom w:val="0"/>
                  <w:divBdr>
                    <w:top w:val="none" w:sz="0" w:space="0" w:color="auto"/>
                    <w:left w:val="none" w:sz="0" w:space="0" w:color="auto"/>
                    <w:bottom w:val="none" w:sz="0" w:space="0" w:color="auto"/>
                    <w:right w:val="none" w:sz="0" w:space="0" w:color="auto"/>
                  </w:divBdr>
                  <w:divsChild>
                    <w:div w:id="1323967449">
                      <w:marLeft w:val="0"/>
                      <w:marRight w:val="0"/>
                      <w:marTop w:val="0"/>
                      <w:marBottom w:val="0"/>
                      <w:divBdr>
                        <w:top w:val="none" w:sz="0" w:space="0" w:color="auto"/>
                        <w:left w:val="none" w:sz="0" w:space="0" w:color="auto"/>
                        <w:bottom w:val="none" w:sz="0" w:space="0" w:color="auto"/>
                        <w:right w:val="none" w:sz="0" w:space="0" w:color="auto"/>
                      </w:divBdr>
                    </w:div>
                    <w:div w:id="1616711513">
                      <w:marLeft w:val="0"/>
                      <w:marRight w:val="0"/>
                      <w:marTop w:val="0"/>
                      <w:marBottom w:val="0"/>
                      <w:divBdr>
                        <w:top w:val="none" w:sz="0" w:space="0" w:color="auto"/>
                        <w:left w:val="none" w:sz="0" w:space="0" w:color="auto"/>
                        <w:bottom w:val="none" w:sz="0" w:space="0" w:color="auto"/>
                        <w:right w:val="none" w:sz="0" w:space="0" w:color="auto"/>
                      </w:divBdr>
                    </w:div>
                    <w:div w:id="206733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342707">
      <w:bodyDiv w:val="1"/>
      <w:marLeft w:val="0"/>
      <w:marRight w:val="0"/>
      <w:marTop w:val="0"/>
      <w:marBottom w:val="0"/>
      <w:divBdr>
        <w:top w:val="none" w:sz="0" w:space="0" w:color="auto"/>
        <w:left w:val="none" w:sz="0" w:space="0" w:color="auto"/>
        <w:bottom w:val="none" w:sz="0" w:space="0" w:color="auto"/>
        <w:right w:val="none" w:sz="0" w:space="0" w:color="auto"/>
      </w:divBdr>
    </w:div>
    <w:div w:id="1282108088">
      <w:bodyDiv w:val="1"/>
      <w:marLeft w:val="0"/>
      <w:marRight w:val="0"/>
      <w:marTop w:val="0"/>
      <w:marBottom w:val="0"/>
      <w:divBdr>
        <w:top w:val="none" w:sz="0" w:space="0" w:color="auto"/>
        <w:left w:val="none" w:sz="0" w:space="0" w:color="auto"/>
        <w:bottom w:val="none" w:sz="0" w:space="0" w:color="auto"/>
        <w:right w:val="none" w:sz="0" w:space="0" w:color="auto"/>
      </w:divBdr>
    </w:div>
    <w:div w:id="1423145311">
      <w:bodyDiv w:val="1"/>
      <w:marLeft w:val="0"/>
      <w:marRight w:val="0"/>
      <w:marTop w:val="0"/>
      <w:marBottom w:val="0"/>
      <w:divBdr>
        <w:top w:val="none" w:sz="0" w:space="0" w:color="auto"/>
        <w:left w:val="none" w:sz="0" w:space="0" w:color="auto"/>
        <w:bottom w:val="none" w:sz="0" w:space="0" w:color="auto"/>
        <w:right w:val="none" w:sz="0" w:space="0" w:color="auto"/>
      </w:divBdr>
    </w:div>
    <w:div w:id="1439447140">
      <w:bodyDiv w:val="1"/>
      <w:marLeft w:val="0"/>
      <w:marRight w:val="0"/>
      <w:marTop w:val="0"/>
      <w:marBottom w:val="0"/>
      <w:divBdr>
        <w:top w:val="none" w:sz="0" w:space="0" w:color="auto"/>
        <w:left w:val="none" w:sz="0" w:space="0" w:color="auto"/>
        <w:bottom w:val="none" w:sz="0" w:space="0" w:color="auto"/>
        <w:right w:val="none" w:sz="0" w:space="0" w:color="auto"/>
      </w:divBdr>
      <w:divsChild>
        <w:div w:id="1209151146">
          <w:marLeft w:val="0"/>
          <w:marRight w:val="0"/>
          <w:marTop w:val="0"/>
          <w:marBottom w:val="0"/>
          <w:divBdr>
            <w:top w:val="none" w:sz="0" w:space="0" w:color="auto"/>
            <w:left w:val="none" w:sz="0" w:space="0" w:color="auto"/>
            <w:bottom w:val="none" w:sz="0" w:space="0" w:color="auto"/>
            <w:right w:val="none" w:sz="0" w:space="0" w:color="auto"/>
          </w:divBdr>
          <w:divsChild>
            <w:div w:id="1531408537">
              <w:marLeft w:val="0"/>
              <w:marRight w:val="0"/>
              <w:marTop w:val="0"/>
              <w:marBottom w:val="0"/>
              <w:divBdr>
                <w:top w:val="none" w:sz="0" w:space="0" w:color="auto"/>
                <w:left w:val="none" w:sz="0" w:space="0" w:color="auto"/>
                <w:bottom w:val="none" w:sz="0" w:space="0" w:color="auto"/>
                <w:right w:val="none" w:sz="0" w:space="0" w:color="auto"/>
              </w:divBdr>
              <w:divsChild>
                <w:div w:id="1449273276">
                  <w:marLeft w:val="0"/>
                  <w:marRight w:val="0"/>
                  <w:marTop w:val="0"/>
                  <w:marBottom w:val="0"/>
                  <w:divBdr>
                    <w:top w:val="none" w:sz="0" w:space="0" w:color="auto"/>
                    <w:left w:val="none" w:sz="0" w:space="0" w:color="auto"/>
                    <w:bottom w:val="none" w:sz="0" w:space="0" w:color="auto"/>
                    <w:right w:val="none" w:sz="0" w:space="0" w:color="auto"/>
                  </w:divBdr>
                  <w:divsChild>
                    <w:div w:id="434324135">
                      <w:marLeft w:val="0"/>
                      <w:marRight w:val="0"/>
                      <w:marTop w:val="0"/>
                      <w:marBottom w:val="0"/>
                      <w:divBdr>
                        <w:top w:val="none" w:sz="0" w:space="0" w:color="auto"/>
                        <w:left w:val="none" w:sz="0" w:space="0" w:color="auto"/>
                        <w:bottom w:val="none" w:sz="0" w:space="0" w:color="auto"/>
                        <w:right w:val="none" w:sz="0" w:space="0" w:color="auto"/>
                      </w:divBdr>
                    </w:div>
                    <w:div w:id="745689646">
                      <w:marLeft w:val="0"/>
                      <w:marRight w:val="0"/>
                      <w:marTop w:val="0"/>
                      <w:marBottom w:val="0"/>
                      <w:divBdr>
                        <w:top w:val="none" w:sz="0" w:space="0" w:color="auto"/>
                        <w:left w:val="none" w:sz="0" w:space="0" w:color="auto"/>
                        <w:bottom w:val="none" w:sz="0" w:space="0" w:color="auto"/>
                        <w:right w:val="none" w:sz="0" w:space="0" w:color="auto"/>
                      </w:divBdr>
                    </w:div>
                    <w:div w:id="13739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858956">
      <w:bodyDiv w:val="1"/>
      <w:marLeft w:val="0"/>
      <w:marRight w:val="0"/>
      <w:marTop w:val="0"/>
      <w:marBottom w:val="0"/>
      <w:divBdr>
        <w:top w:val="none" w:sz="0" w:space="0" w:color="auto"/>
        <w:left w:val="none" w:sz="0" w:space="0" w:color="auto"/>
        <w:bottom w:val="none" w:sz="0" w:space="0" w:color="auto"/>
        <w:right w:val="none" w:sz="0" w:space="0" w:color="auto"/>
      </w:divBdr>
    </w:div>
    <w:div w:id="1480002167">
      <w:bodyDiv w:val="1"/>
      <w:marLeft w:val="0"/>
      <w:marRight w:val="0"/>
      <w:marTop w:val="0"/>
      <w:marBottom w:val="0"/>
      <w:divBdr>
        <w:top w:val="none" w:sz="0" w:space="0" w:color="auto"/>
        <w:left w:val="none" w:sz="0" w:space="0" w:color="auto"/>
        <w:bottom w:val="none" w:sz="0" w:space="0" w:color="auto"/>
        <w:right w:val="none" w:sz="0" w:space="0" w:color="auto"/>
      </w:divBdr>
    </w:div>
    <w:div w:id="1683631525">
      <w:bodyDiv w:val="1"/>
      <w:marLeft w:val="0"/>
      <w:marRight w:val="0"/>
      <w:marTop w:val="0"/>
      <w:marBottom w:val="0"/>
      <w:divBdr>
        <w:top w:val="none" w:sz="0" w:space="0" w:color="auto"/>
        <w:left w:val="none" w:sz="0" w:space="0" w:color="auto"/>
        <w:bottom w:val="none" w:sz="0" w:space="0" w:color="auto"/>
        <w:right w:val="none" w:sz="0" w:space="0" w:color="auto"/>
      </w:divBdr>
    </w:div>
    <w:div w:id="1827471376">
      <w:bodyDiv w:val="1"/>
      <w:marLeft w:val="0"/>
      <w:marRight w:val="0"/>
      <w:marTop w:val="0"/>
      <w:marBottom w:val="0"/>
      <w:divBdr>
        <w:top w:val="none" w:sz="0" w:space="0" w:color="auto"/>
        <w:left w:val="none" w:sz="0" w:space="0" w:color="auto"/>
        <w:bottom w:val="none" w:sz="0" w:space="0" w:color="auto"/>
        <w:right w:val="none" w:sz="0" w:space="0" w:color="auto"/>
      </w:divBdr>
    </w:div>
    <w:div w:id="1946231598">
      <w:bodyDiv w:val="1"/>
      <w:marLeft w:val="0"/>
      <w:marRight w:val="0"/>
      <w:marTop w:val="0"/>
      <w:marBottom w:val="0"/>
      <w:divBdr>
        <w:top w:val="none" w:sz="0" w:space="0" w:color="auto"/>
        <w:left w:val="none" w:sz="0" w:space="0" w:color="auto"/>
        <w:bottom w:val="none" w:sz="0" w:space="0" w:color="auto"/>
        <w:right w:val="none" w:sz="0" w:space="0" w:color="auto"/>
      </w:divBdr>
    </w:div>
    <w:div w:id="2046060723">
      <w:bodyDiv w:val="1"/>
      <w:marLeft w:val="0"/>
      <w:marRight w:val="0"/>
      <w:marTop w:val="0"/>
      <w:marBottom w:val="0"/>
      <w:divBdr>
        <w:top w:val="none" w:sz="0" w:space="0" w:color="auto"/>
        <w:left w:val="none" w:sz="0" w:space="0" w:color="auto"/>
        <w:bottom w:val="none" w:sz="0" w:space="0" w:color="auto"/>
        <w:right w:val="none" w:sz="0" w:space="0" w:color="auto"/>
      </w:divBdr>
    </w:div>
    <w:div w:id="2058310333">
      <w:bodyDiv w:val="1"/>
      <w:marLeft w:val="0"/>
      <w:marRight w:val="0"/>
      <w:marTop w:val="0"/>
      <w:marBottom w:val="0"/>
      <w:divBdr>
        <w:top w:val="none" w:sz="0" w:space="0" w:color="auto"/>
        <w:left w:val="none" w:sz="0" w:space="0" w:color="auto"/>
        <w:bottom w:val="none" w:sz="0" w:space="0" w:color="auto"/>
        <w:right w:val="none" w:sz="0" w:space="0" w:color="auto"/>
      </w:divBdr>
      <w:divsChild>
        <w:div w:id="1460999242">
          <w:marLeft w:val="0"/>
          <w:marRight w:val="0"/>
          <w:marTop w:val="0"/>
          <w:marBottom w:val="0"/>
          <w:divBdr>
            <w:top w:val="none" w:sz="0" w:space="0" w:color="auto"/>
            <w:left w:val="none" w:sz="0" w:space="0" w:color="auto"/>
            <w:bottom w:val="none" w:sz="0" w:space="0" w:color="auto"/>
            <w:right w:val="none" w:sz="0" w:space="0" w:color="auto"/>
          </w:divBdr>
          <w:divsChild>
            <w:div w:id="1001547555">
              <w:marLeft w:val="0"/>
              <w:marRight w:val="0"/>
              <w:marTop w:val="0"/>
              <w:marBottom w:val="0"/>
              <w:divBdr>
                <w:top w:val="none" w:sz="0" w:space="0" w:color="auto"/>
                <w:left w:val="none" w:sz="0" w:space="0" w:color="auto"/>
                <w:bottom w:val="none" w:sz="0" w:space="0" w:color="auto"/>
                <w:right w:val="none" w:sz="0" w:space="0" w:color="auto"/>
              </w:divBdr>
              <w:divsChild>
                <w:div w:id="1912157503">
                  <w:marLeft w:val="0"/>
                  <w:marRight w:val="0"/>
                  <w:marTop w:val="0"/>
                  <w:marBottom w:val="0"/>
                  <w:divBdr>
                    <w:top w:val="none" w:sz="0" w:space="0" w:color="auto"/>
                    <w:left w:val="none" w:sz="0" w:space="0" w:color="auto"/>
                    <w:bottom w:val="none" w:sz="0" w:space="0" w:color="auto"/>
                    <w:right w:val="none" w:sz="0" w:space="0" w:color="auto"/>
                  </w:divBdr>
                  <w:divsChild>
                    <w:div w:id="4442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2.ed.gov/policy/elsec/leg/esea02/index.html" TargetMode="External"/><Relationship Id="rId117" Type="http://schemas.openxmlformats.org/officeDocument/2006/relationships/hyperlink" Target="http://psycnet.apa.org/doi/10.1037/a0032674" TargetMode="External"/><Relationship Id="rId21" Type="http://schemas.openxmlformats.org/officeDocument/2006/relationships/hyperlink" Target="http://ncer.ed.gov" TargetMode="External"/><Relationship Id="rId42" Type="http://schemas.openxmlformats.org/officeDocument/2006/relationships/hyperlink" Target="mailto:Corinne.Alfeld@ed.gov" TargetMode="External"/><Relationship Id="rId47" Type="http://schemas.openxmlformats.org/officeDocument/2006/relationships/hyperlink" Target="http://ies.ed.gov/ncer/projects/program.asp?ProgID=12" TargetMode="External"/><Relationship Id="rId63" Type="http://schemas.openxmlformats.org/officeDocument/2006/relationships/hyperlink" Target="https://iesreview.ed.gov" TargetMode="External"/><Relationship Id="rId68" Type="http://schemas.openxmlformats.org/officeDocument/2006/relationships/hyperlink" Target="http://ies.ed.gov/ncer/projects" TargetMode="External"/><Relationship Id="rId84" Type="http://schemas.openxmlformats.org/officeDocument/2006/relationships/hyperlink" Target="http://www.grants.gov/web/grants/applicants/track-my-application.html" TargetMode="External"/><Relationship Id="rId89" Type="http://schemas.openxmlformats.org/officeDocument/2006/relationships/hyperlink" Target="mailto:support@grants.gov" TargetMode="External"/><Relationship Id="rId112" Type="http://schemas.openxmlformats.org/officeDocument/2006/relationships/hyperlink" Target="mailto:Emily.Doolittle@ed.gov" TargetMode="External"/><Relationship Id="rId16" Type="http://schemas.openxmlformats.org/officeDocument/2006/relationships/hyperlink" Target="https://iesreview.ed.gov/" TargetMode="External"/><Relationship Id="rId107" Type="http://schemas.openxmlformats.org/officeDocument/2006/relationships/hyperlink" Target="mailto:Christina.Chhin@ed.gov" TargetMode="External"/><Relationship Id="rId11" Type="http://schemas.openxmlformats.org/officeDocument/2006/relationships/endnotes" Target="endnotes.xml"/><Relationship Id="rId32" Type="http://schemas.openxmlformats.org/officeDocument/2006/relationships/hyperlink" Target="mailto:Erin.Higgins@ed.gov" TargetMode="External"/><Relationship Id="rId37" Type="http://schemas.openxmlformats.org/officeDocument/2006/relationships/hyperlink" Target="http://ies.ed.gov/ncer/projects/program.asp?ProgID=10" TargetMode="External"/><Relationship Id="rId53" Type="http://schemas.openxmlformats.org/officeDocument/2006/relationships/hyperlink" Target="mailto:Emily.Doolittle@ed.gov" TargetMode="External"/><Relationship Id="rId58" Type="http://schemas.openxmlformats.org/officeDocument/2006/relationships/hyperlink" Target="http://ies.ed.gov/ncee/wwc" TargetMode="External"/><Relationship Id="rId74" Type="http://schemas.openxmlformats.org/officeDocument/2006/relationships/hyperlink" Target="http://www.grants.gov/web/grants/applicants/applicant-resources.html" TargetMode="External"/><Relationship Id="rId79" Type="http://schemas.openxmlformats.org/officeDocument/2006/relationships/hyperlink" Target="http://fedgov.dnb.com/webform" TargetMode="External"/><Relationship Id="rId102" Type="http://schemas.openxmlformats.org/officeDocument/2006/relationships/hyperlink" Target="mailto:Jonathan.Levy@ed.gov" TargetMode="External"/><Relationship Id="rId123" Type="http://schemas.openxmlformats.org/officeDocument/2006/relationships/hyperlink" Target="http://www.eric.ed.gov/ERICWebPortal/detail?accno=EJ820560" TargetMode="External"/><Relationship Id="rId128"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www.grants.gov/web/grants/about/contact-us.html" TargetMode="External"/><Relationship Id="rId95" Type="http://schemas.openxmlformats.org/officeDocument/2006/relationships/hyperlink" Target="http://www2.ed.gov/policy/fund/guid/humansub/overview.html" TargetMode="External"/><Relationship Id="rId19" Type="http://schemas.openxmlformats.org/officeDocument/2006/relationships/footer" Target="footer3.xml"/><Relationship Id="rId14" Type="http://schemas.openxmlformats.org/officeDocument/2006/relationships/hyperlink" Target="http://www.grants.gov/" TargetMode="External"/><Relationship Id="rId22" Type="http://schemas.openxmlformats.org/officeDocument/2006/relationships/hyperlink" Target="http://ncser.ed.gov" TargetMode="External"/><Relationship Id="rId27" Type="http://schemas.openxmlformats.org/officeDocument/2006/relationships/hyperlink" Target="http://ies.ed.gov/pdf/CommonGuidelines.pdf" TargetMode="External"/><Relationship Id="rId30" Type="http://schemas.openxmlformats.org/officeDocument/2006/relationships/hyperlink" Target="https://share.ed.gov/teams/IES/research_grant_centers/RFA%20Writing%20Corner/305A/305A%20final%20pending%20Meredith's%20feedback.docx" TargetMode="External"/><Relationship Id="rId35" Type="http://schemas.openxmlformats.org/officeDocument/2006/relationships/hyperlink" Target="http://ies.ed.gov/ncer/projects/program.asp?ProgID=7" TargetMode="External"/><Relationship Id="rId43" Type="http://schemas.openxmlformats.org/officeDocument/2006/relationships/hyperlink" Target="mailto:Katina.Stapleton@ed.gov" TargetMode="External"/><Relationship Id="rId48" Type="http://schemas.openxmlformats.org/officeDocument/2006/relationships/hyperlink" Target="mailto:James.Benson@ed.gov" TargetMode="External"/><Relationship Id="rId56" Type="http://schemas.openxmlformats.org/officeDocument/2006/relationships/hyperlink" Target="http://ies.ed.gov/ncer/projects/program.asp?ProgID=21" TargetMode="External"/><Relationship Id="rId64" Type="http://schemas.openxmlformats.org/officeDocument/2006/relationships/hyperlink" Target="http://www.grants.gov/" TargetMode="External"/><Relationship Id="rId69" Type="http://schemas.openxmlformats.org/officeDocument/2006/relationships/hyperlink" Target="http://www2.ed.gov/about/offices/list/ocfo/humansub.html" TargetMode="External"/><Relationship Id="rId77" Type="http://schemas.openxmlformats.org/officeDocument/2006/relationships/hyperlink" Target="http://www.grants.gov/web/grants/register.html" TargetMode="External"/><Relationship Id="rId100" Type="http://schemas.openxmlformats.org/officeDocument/2006/relationships/hyperlink" Target="mailto:Erin.Higgins@ed.gov" TargetMode="External"/><Relationship Id="rId105" Type="http://schemas.openxmlformats.org/officeDocument/2006/relationships/hyperlink" Target="mailto:Corinne.Alfeld@ed.gov" TargetMode="External"/><Relationship Id="rId113" Type="http://schemas.openxmlformats.org/officeDocument/2006/relationships/footer" Target="footer4.xml"/><Relationship Id="rId118" Type="http://schemas.openxmlformats.org/officeDocument/2006/relationships/hyperlink" Target="http://ies.ed.gov/pubsearch/pubsinfo.asp?pubid=NCSER20133001" TargetMode="External"/><Relationship Id="rId126" Type="http://schemas.openxmlformats.org/officeDocument/2006/relationships/hyperlink" Target="http://www.rti.org/pubs/bk-0004-1009-rosen.pdf" TargetMode="External"/><Relationship Id="rId8" Type="http://schemas.openxmlformats.org/officeDocument/2006/relationships/settings" Target="settings.xml"/><Relationship Id="rId51" Type="http://schemas.openxmlformats.org/officeDocument/2006/relationships/hyperlink" Target="mailto:Rebecca.McGill@ed.gov" TargetMode="External"/><Relationship Id="rId72" Type="http://schemas.openxmlformats.org/officeDocument/2006/relationships/hyperlink" Target="mailto:support@grants.gov" TargetMode="External"/><Relationship Id="rId80" Type="http://schemas.openxmlformats.org/officeDocument/2006/relationships/hyperlink" Target="http://www.sam.gov" TargetMode="External"/><Relationship Id="rId85" Type="http://schemas.openxmlformats.org/officeDocument/2006/relationships/hyperlink" Target="http://www.grants.gov/web/grants/support/general-support/faqs.html" TargetMode="External"/><Relationship Id="rId93" Type="http://schemas.openxmlformats.org/officeDocument/2006/relationships/hyperlink" Target="http://fedgov.dnb.com/webform/displayHomePage.do" TargetMode="External"/><Relationship Id="rId98" Type="http://schemas.openxmlformats.org/officeDocument/2006/relationships/hyperlink" Target="mailto:support@grants.gov" TargetMode="External"/><Relationship Id="rId121" Type="http://schemas.openxmlformats.org/officeDocument/2006/relationships/hyperlink" Target="http://psycnet.apa.org/doi/10.1037/a0032580"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yperlink" Target="http://ies.ed.gov/funding/webinars/index.asp" TargetMode="External"/><Relationship Id="rId33" Type="http://schemas.openxmlformats.org/officeDocument/2006/relationships/hyperlink" Target="http://ies.ed.gov/ncer/projects/program.asp?ProgID=5" TargetMode="External"/><Relationship Id="rId38" Type="http://schemas.openxmlformats.org/officeDocument/2006/relationships/hyperlink" Target="mailto:wai-ying.chow@ed.gov" TargetMode="External"/><Relationship Id="rId46" Type="http://schemas.openxmlformats.org/officeDocument/2006/relationships/hyperlink" Target="mailto:Elizabeth.albro@ed.gov" TargetMode="External"/><Relationship Id="rId59" Type="http://schemas.openxmlformats.org/officeDocument/2006/relationships/hyperlink" Target="http://ies.ed.gov/ncee/wwc" TargetMode="External"/><Relationship Id="rId67" Type="http://schemas.openxmlformats.org/officeDocument/2006/relationships/hyperlink" Target="http://www.grants.gov/" TargetMode="External"/><Relationship Id="rId103" Type="http://schemas.openxmlformats.org/officeDocument/2006/relationships/hyperlink" Target="mailto:Wai-Ying.Chow@ed.gov" TargetMode="External"/><Relationship Id="rId108" Type="http://schemas.openxmlformats.org/officeDocument/2006/relationships/hyperlink" Target="mailto:Elizabeth.Albro@ed.gov" TargetMode="External"/><Relationship Id="rId116" Type="http://schemas.openxmlformats.org/officeDocument/2006/relationships/hyperlink" Target="http://ies.ed.gov/" TargetMode="External"/><Relationship Id="rId124" Type="http://schemas.openxmlformats.org/officeDocument/2006/relationships/hyperlink" Target="http://www.eric.ed.gov/ERICWebPortal/detail?accno=ED509682" TargetMode="External"/><Relationship Id="rId20" Type="http://schemas.openxmlformats.org/officeDocument/2006/relationships/hyperlink" Target="http://www.grants.gov" TargetMode="External"/><Relationship Id="rId41" Type="http://schemas.openxmlformats.org/officeDocument/2006/relationships/hyperlink" Target="http://ies.ed.gov/ncer/projects/program.asp?ProgID=59" TargetMode="External"/><Relationship Id="rId54" Type="http://schemas.openxmlformats.org/officeDocument/2006/relationships/hyperlink" Target="http://csgjusticecenter.org/youth/breaking-schools-rules-report/" TargetMode="External"/><Relationship Id="rId62" Type="http://schemas.openxmlformats.org/officeDocument/2006/relationships/hyperlink" Target="http://eric.ed.gov" TargetMode="External"/><Relationship Id="rId70" Type="http://schemas.openxmlformats.org/officeDocument/2006/relationships/hyperlink" Target="http://www2.ed.gov/policy/fund/guid/humansub/overview.html" TargetMode="External"/><Relationship Id="rId75" Type="http://schemas.openxmlformats.org/officeDocument/2006/relationships/hyperlink" Target="http://ies.ed.gov/funding/webinars/index.asp" TargetMode="External"/><Relationship Id="rId83" Type="http://schemas.openxmlformats.org/officeDocument/2006/relationships/hyperlink" Target="https://apply07.grants.gov/apply/OrcRegister" TargetMode="External"/><Relationship Id="rId88" Type="http://schemas.openxmlformats.org/officeDocument/2006/relationships/hyperlink" Target="http://www.grants.gov/web/grants/applicants/track-my-application.html" TargetMode="External"/><Relationship Id="rId91" Type="http://schemas.openxmlformats.org/officeDocument/2006/relationships/hyperlink" Target="http://www.grants.gov/web/grants/support/technical-support/recommended-software.html" TargetMode="External"/><Relationship Id="rId96" Type="http://schemas.openxmlformats.org/officeDocument/2006/relationships/hyperlink" Target="http://www2.ed.gov/about/offices/list/ocfo/fipao/icgreps.html" TargetMode="External"/><Relationship Id="rId111" Type="http://schemas.openxmlformats.org/officeDocument/2006/relationships/hyperlink" Target="mailto:Rebecca.McGill@ed.gov"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grants.gov/" TargetMode="External"/><Relationship Id="rId23" Type="http://schemas.openxmlformats.org/officeDocument/2006/relationships/hyperlink" Target="http://ies.ed.gov/funding/overview.asp" TargetMode="External"/><Relationship Id="rId28" Type="http://schemas.openxmlformats.org/officeDocument/2006/relationships/hyperlink" Target="http://www.ecfr.gov/cgi-bin/retrieveECFR?gp=1&amp;SID=28ac4dbfeabba7d842fc8544fc835881&amp;ty=HTML&amp;h=L&amp;r=SECTION&amp;n=34y1.1.1.1.21.3.13.16" TargetMode="External"/><Relationship Id="rId36" Type="http://schemas.openxmlformats.org/officeDocument/2006/relationships/hyperlink" Target="mailto:jonathan.levy@ed.gov" TargetMode="External"/><Relationship Id="rId49" Type="http://schemas.openxmlformats.org/officeDocument/2006/relationships/hyperlink" Target="mailto:Meredith.Larson@ed.gov" TargetMode="External"/><Relationship Id="rId57" Type="http://schemas.openxmlformats.org/officeDocument/2006/relationships/image" Target="media/image2.png"/><Relationship Id="rId106" Type="http://schemas.openxmlformats.org/officeDocument/2006/relationships/hyperlink" Target="mailto:Katina.Stapleton@ed.gov" TargetMode="External"/><Relationship Id="rId114" Type="http://schemas.openxmlformats.org/officeDocument/2006/relationships/hyperlink" Target="http://www.apa.org/ed/resources/racial-disparities.aspx" TargetMode="External"/><Relationship Id="rId119" Type="http://schemas.openxmlformats.org/officeDocument/2006/relationships/hyperlink" Target="http://ccsr.uchicago.edu/publications/teaching-adolescents-become-learners-role-noncognitive-factors-shaping-school" TargetMode="External"/><Relationship Id="rId127"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hyperlink" Target="http://ies.ed.gov/ncser/" TargetMode="External"/><Relationship Id="rId44" Type="http://schemas.openxmlformats.org/officeDocument/2006/relationships/hyperlink" Target="http://ies.ed.gov/ncer/projects/program.asp?ProgID=76" TargetMode="External"/><Relationship Id="rId52" Type="http://schemas.openxmlformats.org/officeDocument/2006/relationships/hyperlink" Target="http://ies.ed.gov/ncer/projects/program.asp?ProgID=18" TargetMode="External"/><Relationship Id="rId60" Type="http://schemas.openxmlformats.org/officeDocument/2006/relationships/hyperlink" Target="http://www2.ed.gov/about/offices/list/ocfo/fipao/icgindex.html" TargetMode="External"/><Relationship Id="rId65" Type="http://schemas.openxmlformats.org/officeDocument/2006/relationships/hyperlink" Target="http://www.grants.gov/web/grants/applicants/applicant-resources.html" TargetMode="External"/><Relationship Id="rId73" Type="http://schemas.openxmlformats.org/officeDocument/2006/relationships/hyperlink" Target="http://www.grants.gov/web/grants/about/contact-us.html" TargetMode="External"/><Relationship Id="rId78" Type="http://schemas.openxmlformats.org/officeDocument/2006/relationships/hyperlink" Target="http://www.sam.gov" TargetMode="External"/><Relationship Id="rId81" Type="http://schemas.openxmlformats.org/officeDocument/2006/relationships/hyperlink" Target="https://www.sam.gov/sam/transcript/Quick_Guide_for_Grants_Registrations_v1.7.pdf" TargetMode="External"/><Relationship Id="rId86" Type="http://schemas.openxmlformats.org/officeDocument/2006/relationships/hyperlink" Target="http://www.grants.gov/web/grants/support/general-support/faqs/adobe-reader-faqs.html" TargetMode="External"/><Relationship Id="rId94" Type="http://schemas.openxmlformats.org/officeDocument/2006/relationships/hyperlink" Target="http://www.grants.gov/web/grants/applicants/applicant-faqs/applying-for-grants.html" TargetMode="External"/><Relationship Id="rId99" Type="http://schemas.openxmlformats.org/officeDocument/2006/relationships/hyperlink" Target="http://www.grants.gov/web/grants/about/contact-us.html" TargetMode="External"/><Relationship Id="rId101" Type="http://schemas.openxmlformats.org/officeDocument/2006/relationships/hyperlink" Target="mailto:Caroline.Ebanks@ed.gov" TargetMode="External"/><Relationship Id="rId122" Type="http://schemas.openxmlformats.org/officeDocument/2006/relationships/hyperlink" Target="http://ies.ed.gov/ncee/wwc/pdf/wwc_scd.pdf"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iesreview.ed.gov/" TargetMode="External"/><Relationship Id="rId18" Type="http://schemas.openxmlformats.org/officeDocument/2006/relationships/footer" Target="footer2.xml"/><Relationship Id="rId39" Type="http://schemas.openxmlformats.org/officeDocument/2006/relationships/hyperlink" Target="http://ies.ed.gov/ncer/projects/program.asp?ProgID=75" TargetMode="External"/><Relationship Id="rId109" Type="http://schemas.openxmlformats.org/officeDocument/2006/relationships/hyperlink" Target="mailto:James.Benson@ed.gov" TargetMode="External"/><Relationship Id="rId34" Type="http://schemas.openxmlformats.org/officeDocument/2006/relationships/hyperlink" Target="mailto:Caroline.Ebanks@ed.gov" TargetMode="External"/><Relationship Id="rId50" Type="http://schemas.openxmlformats.org/officeDocument/2006/relationships/hyperlink" Target="http://ies.ed.gov/ncer/projects/program.asp?ProgID=15" TargetMode="External"/><Relationship Id="rId55" Type="http://schemas.openxmlformats.org/officeDocument/2006/relationships/hyperlink" Target="http://www2.ed.gov/policy/gen/guid/school-discipline/appendix-3-overview.pdf" TargetMode="External"/><Relationship Id="rId76" Type="http://schemas.openxmlformats.org/officeDocument/2006/relationships/hyperlink" Target="http://www.grants.gov/" TargetMode="External"/><Relationship Id="rId97" Type="http://schemas.openxmlformats.org/officeDocument/2006/relationships/image" Target="media/image3.png"/><Relationship Id="rId104" Type="http://schemas.openxmlformats.org/officeDocument/2006/relationships/hyperlink" Target="mailto:Karen.Douglas@ed.gov" TargetMode="External"/><Relationship Id="rId120" Type="http://schemas.openxmlformats.org/officeDocument/2006/relationships/hyperlink" Target="http://people.stanford.edu/claudeg/sites/default/files/GoldenbergHandbook2010FINAL.pdf" TargetMode="External"/><Relationship Id="rId125" Type="http://schemas.openxmlformats.org/officeDocument/2006/relationships/hyperlink" Target="http://www.nytimes.com/2013/10/12/education/raising-the-ged-bar-stirs-concern-for-students.html?_r=0" TargetMode="External"/><Relationship Id="rId7" Type="http://schemas.microsoft.com/office/2007/relationships/stylesWithEffects" Target="stylesWithEffects.xml"/><Relationship Id="rId71" Type="http://schemas.openxmlformats.org/officeDocument/2006/relationships/hyperlink" Target="http://www2.ed.gov/about/offices/list/ocfo/fipao/icgreps.html" TargetMode="External"/><Relationship Id="rId92" Type="http://schemas.openxmlformats.org/officeDocument/2006/relationships/hyperlink" Target="http://www.grants.gov/web/grants/support/technical-support/software/pdf-conversion-software.html" TargetMode="External"/><Relationship Id="rId2" Type="http://schemas.openxmlformats.org/officeDocument/2006/relationships/customXml" Target="../customXml/item2.xml"/><Relationship Id="rId29" Type="http://schemas.openxmlformats.org/officeDocument/2006/relationships/hyperlink" Target="https://share.ed.gov/teams/IES/research_grant_centers/RFA%20Writing%20Corner/305A/305A%20final%20pending%20Meredith's%20feedback.docx" TargetMode="External"/><Relationship Id="rId24" Type="http://schemas.openxmlformats.org/officeDocument/2006/relationships/hyperlink" Target="http://ies.ed.gov/director/board/priorities.asp" TargetMode="External"/><Relationship Id="rId40" Type="http://schemas.openxmlformats.org/officeDocument/2006/relationships/hyperlink" Target="mailto:Karen.Douglas@ed.gov" TargetMode="External"/><Relationship Id="rId45" Type="http://schemas.openxmlformats.org/officeDocument/2006/relationships/hyperlink" Target="mailto:Christina.Chhin@ed.gov" TargetMode="External"/><Relationship Id="rId66" Type="http://schemas.openxmlformats.org/officeDocument/2006/relationships/hyperlink" Target="http://ies.ed.gov/director/sro/peer_review/application_review.asp" TargetMode="External"/><Relationship Id="rId87" Type="http://schemas.openxmlformats.org/officeDocument/2006/relationships/hyperlink" Target="http://www.grants.gov/web/grants/applicants/track-my-application.html" TargetMode="External"/><Relationship Id="rId110" Type="http://schemas.openxmlformats.org/officeDocument/2006/relationships/hyperlink" Target="mailto:Meredith.Larson@ed.gov" TargetMode="External"/><Relationship Id="rId115" Type="http://schemas.openxmlformats.org/officeDocument/2006/relationships/hyperlink" Target="http://act-r.psy.cmu.edu/publications/pubinfo.php?id=146" TargetMode="External"/><Relationship Id="rId61" Type="http://schemas.openxmlformats.org/officeDocument/2006/relationships/hyperlink" Target="https://federalregister.gov/a/2013-30465" TargetMode="External"/><Relationship Id="rId82" Type="http://schemas.openxmlformats.org/officeDocument/2006/relationships/hyperlink" Target="http://www2.ed.gov/fund/grant/apply/sam-faqs.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ies.ed.gov/ncer/whatsnew/techworkinggroup/pdf/CCRSTWG.pdf" TargetMode="External"/><Relationship Id="rId2" Type="http://schemas.openxmlformats.org/officeDocument/2006/relationships/hyperlink" Target="http://ies.ed.gov/ncer/whatsnew/techworkinggroup/pdf/CCRSTWG.pdf" TargetMode="External"/><Relationship Id="rId1" Type="http://schemas.openxmlformats.org/officeDocument/2006/relationships/hyperlink" Target="http://www.nsf.gov/bfa/dias/policy/rppr/" TargetMode="External"/><Relationship Id="rId6" Type="http://schemas.openxmlformats.org/officeDocument/2006/relationships/hyperlink" Target="http://ies.ed.gov/ncer/whatsnew/techworkinggroup/pdf/CCRSTWG.pdf" TargetMode="External"/><Relationship Id="rId5" Type="http://schemas.openxmlformats.org/officeDocument/2006/relationships/hyperlink" Target="http://www.nextgenscience.org/next-generation-science-standards" TargetMode="External"/><Relationship Id="rId4" Type="http://schemas.openxmlformats.org/officeDocument/2006/relationships/hyperlink" Target="http://www.corestandards.org/Math/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DB10B11278A54389F9459356467CBB" ma:contentTypeVersion="0" ma:contentTypeDescription="Create a new document." ma:contentTypeScope="" ma:versionID="a30754a90d7fd9e251670120e43faa9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8F21A-FAF2-4A8A-89E0-64E316C96810}">
  <ds:schemaRefs>
    <ds:schemaRef ds:uri="http://schemas.microsoft.com/office/2006/documentManagement/types"/>
    <ds:schemaRef ds:uri="http://www.w3.org/XML/1998/namespace"/>
    <ds:schemaRef ds:uri="http://schemas.microsoft.com/office/2006/metadata/properties"/>
    <ds:schemaRef ds:uri="http://purl.org/dc/dcmitype/"/>
    <ds:schemaRef ds:uri="http://purl.org/dc/elements/1.1/"/>
    <ds:schemaRef ds:uri="http://purl.org/dc/term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AD9A4388-553E-442A-BD22-CA8B96E7BBE3}">
  <ds:schemaRefs>
    <ds:schemaRef ds:uri="http://schemas.microsoft.com/sharepoint/v3/contenttype/forms"/>
  </ds:schemaRefs>
</ds:datastoreItem>
</file>

<file path=customXml/itemProps3.xml><?xml version="1.0" encoding="utf-8"?>
<ds:datastoreItem xmlns:ds="http://schemas.openxmlformats.org/officeDocument/2006/customXml" ds:itemID="{940EDAE4-924F-4370-B978-F6151E937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BFB5494-B1F9-4D25-8F14-266D78244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127</Pages>
  <Words>52943</Words>
  <Characters>301779</Characters>
  <Application>Microsoft Office Word</Application>
  <DocSecurity>0</DocSecurity>
  <Lines>2514</Lines>
  <Paragraphs>708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354014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Doolittle Family</dc:creator>
  <cp:lastModifiedBy>Authorised User</cp:lastModifiedBy>
  <cp:revision>3</cp:revision>
  <cp:lastPrinted>2014-04-03T19:42:00Z</cp:lastPrinted>
  <dcterms:created xsi:type="dcterms:W3CDTF">2014-04-15T15:30:00Z</dcterms:created>
  <dcterms:modified xsi:type="dcterms:W3CDTF">2014-04-15T15:34:00Z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0x0101004DDB10B11278A54389F9459356467CBB</vt:lpwstr>
  </property>
</Properties>
</file>